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25F0" w14:textId="77777777" w:rsidR="00DE28B6" w:rsidRDefault="00DE28B6" w:rsidP="00DE28B6"/>
    <w:p w14:paraId="5F7B6B16" w14:textId="77777777" w:rsidR="00DE28B6" w:rsidRDefault="00DE28B6" w:rsidP="00DE28B6">
      <w:r>
        <w:rPr>
          <w:noProof/>
          <w:lang w:eastAsia="en-GB"/>
        </w:rPr>
        <w:drawing>
          <wp:anchor distT="0" distB="0" distL="114300" distR="114300" simplePos="0" relativeHeight="251660288" behindDoc="1" locked="0" layoutInCell="1" allowOverlap="1" wp14:anchorId="48D31940" wp14:editId="657C79CC">
            <wp:simplePos x="0" y="0"/>
            <wp:positionH relativeFrom="margin">
              <wp:align>left</wp:align>
            </wp:positionH>
            <wp:positionV relativeFrom="paragraph">
              <wp:posOffset>242570</wp:posOffset>
            </wp:positionV>
            <wp:extent cx="5819140" cy="6275705"/>
            <wp:effectExtent l="0" t="0" r="0" b="0"/>
            <wp:wrapTight wrapText="bothSides">
              <wp:wrapPolygon edited="0">
                <wp:start x="0" y="0"/>
                <wp:lineTo x="0" y="21506"/>
                <wp:lineTo x="21496" y="21506"/>
                <wp:lineTo x="21496" y="0"/>
                <wp:lineTo x="0" y="0"/>
              </wp:wrapPolygon>
            </wp:wrapTight>
            <wp:docPr id="2" name="Picture 2" descr="image_blue_corp_cover_derry_strab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blue_corp_cover_derry_straba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140" cy="6275705"/>
                    </a:xfrm>
                    <a:prstGeom prst="rect">
                      <a:avLst/>
                    </a:prstGeom>
                    <a:noFill/>
                  </pic:spPr>
                </pic:pic>
              </a:graphicData>
            </a:graphic>
            <wp14:sizeRelH relativeFrom="margin">
              <wp14:pctWidth>0</wp14:pctWidth>
            </wp14:sizeRelH>
            <wp14:sizeRelV relativeFrom="margin">
              <wp14:pctHeight>0</wp14:pctHeight>
            </wp14:sizeRelV>
          </wp:anchor>
        </w:drawing>
      </w:r>
    </w:p>
    <w:p w14:paraId="1CC8116C" w14:textId="77777777" w:rsidR="00DE28B6" w:rsidRDefault="00DE28B6" w:rsidP="00DE28B6"/>
    <w:p w14:paraId="42511B53" w14:textId="77777777" w:rsidR="00DE28B6" w:rsidRDefault="00DE28B6" w:rsidP="00DE28B6">
      <w:pPr>
        <w:pStyle w:val="Title"/>
        <w:rPr>
          <w:b/>
          <w:sz w:val="36"/>
        </w:rPr>
      </w:pPr>
      <w:r>
        <w:rPr>
          <w:b/>
          <w:sz w:val="36"/>
        </w:rPr>
        <w:t xml:space="preserve">Derry City and Strabane District Council </w:t>
      </w:r>
    </w:p>
    <w:p w14:paraId="3C9216BE" w14:textId="77777777" w:rsidR="00DE28B6" w:rsidRDefault="00DE28B6" w:rsidP="00DE28B6"/>
    <w:p w14:paraId="4B7F5DD3" w14:textId="77777777" w:rsidR="00DE28B6" w:rsidRDefault="00DE28B6" w:rsidP="00DE28B6">
      <w:pPr>
        <w:rPr>
          <w:b/>
          <w:sz w:val="28"/>
        </w:rPr>
      </w:pPr>
      <w:r>
        <w:rPr>
          <w:b/>
          <w:sz w:val="28"/>
        </w:rPr>
        <w:t>Housing Monitor Report Update</w:t>
      </w:r>
    </w:p>
    <w:p w14:paraId="703F4995" w14:textId="0B9984C8" w:rsidR="00DE28B6" w:rsidRDefault="00DE28B6" w:rsidP="00DE28B6">
      <w:pPr>
        <w:rPr>
          <w:b/>
          <w:sz w:val="28"/>
        </w:rPr>
      </w:pPr>
      <w:r>
        <w:rPr>
          <w:b/>
          <w:sz w:val="28"/>
        </w:rPr>
        <w:t>April 202</w:t>
      </w:r>
      <w:r w:rsidR="00BE555A">
        <w:rPr>
          <w:b/>
          <w:sz w:val="28"/>
        </w:rPr>
        <w:t>3</w:t>
      </w:r>
      <w:r>
        <w:rPr>
          <w:b/>
          <w:sz w:val="28"/>
        </w:rPr>
        <w:t xml:space="preserve"> to March 202</w:t>
      </w:r>
      <w:r w:rsidR="00BE555A">
        <w:rPr>
          <w:b/>
          <w:sz w:val="28"/>
        </w:rPr>
        <w:t>4</w:t>
      </w:r>
    </w:p>
    <w:p w14:paraId="46F6C27A" w14:textId="77777777" w:rsidR="00DE28B6" w:rsidRDefault="00DE28B6" w:rsidP="00DE28B6"/>
    <w:p w14:paraId="038FAB26" w14:textId="42D313C6" w:rsidR="00DE28B6" w:rsidRDefault="009463B0" w:rsidP="00DE28B6">
      <w:r>
        <w:t>Ju</w:t>
      </w:r>
      <w:r w:rsidR="00B3139E">
        <w:t>ne</w:t>
      </w:r>
      <w:r w:rsidR="00F6443C">
        <w:t xml:space="preserve"> 202</w:t>
      </w:r>
      <w:r w:rsidR="00BE555A">
        <w:t>5</w:t>
      </w:r>
    </w:p>
    <w:p w14:paraId="1892D675" w14:textId="77777777" w:rsidR="00E72E75" w:rsidRPr="00E72E75" w:rsidRDefault="00E72E75" w:rsidP="00E72E75">
      <w:pPr>
        <w:jc w:val="center"/>
        <w:rPr>
          <w:sz w:val="28"/>
          <w:szCs w:val="28"/>
        </w:rPr>
      </w:pPr>
      <w:r w:rsidRPr="00E72E75">
        <w:rPr>
          <w:sz w:val="28"/>
          <w:szCs w:val="28"/>
        </w:rPr>
        <w:lastRenderedPageBreak/>
        <w:t>Contents</w:t>
      </w:r>
    </w:p>
    <w:p w14:paraId="543A0F42" w14:textId="08E15B36" w:rsidR="00E72E75" w:rsidRPr="00005A51" w:rsidRDefault="00E72E75" w:rsidP="00E72E75">
      <w:pPr>
        <w:rPr>
          <w:sz w:val="24"/>
          <w:szCs w:val="24"/>
        </w:rPr>
      </w:pPr>
      <w:r w:rsidRPr="00005A51">
        <w:rPr>
          <w:sz w:val="24"/>
          <w:szCs w:val="24"/>
        </w:rPr>
        <w:t>1</w:t>
      </w:r>
      <w:r w:rsidRPr="00005A51">
        <w:rPr>
          <w:sz w:val="24"/>
          <w:szCs w:val="24"/>
        </w:rPr>
        <w:tab/>
        <w:t>Introduction</w:t>
      </w:r>
      <w:r w:rsidRP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Pr="00005A51">
        <w:rPr>
          <w:sz w:val="24"/>
          <w:szCs w:val="24"/>
        </w:rPr>
        <w:t>3</w:t>
      </w:r>
    </w:p>
    <w:p w14:paraId="52683F20" w14:textId="77CB078A" w:rsidR="00E72E75" w:rsidRPr="00005A51" w:rsidRDefault="00E72E75" w:rsidP="00E72E75">
      <w:pPr>
        <w:rPr>
          <w:sz w:val="24"/>
          <w:szCs w:val="24"/>
        </w:rPr>
      </w:pPr>
      <w:r w:rsidRPr="00005A51">
        <w:rPr>
          <w:sz w:val="24"/>
          <w:szCs w:val="24"/>
        </w:rPr>
        <w:t>2</w:t>
      </w:r>
      <w:r w:rsidRPr="00005A51">
        <w:rPr>
          <w:sz w:val="24"/>
          <w:szCs w:val="24"/>
        </w:rPr>
        <w:tab/>
        <w:t>Settlement Hierarchy and Context</w:t>
      </w:r>
      <w:r w:rsidRP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Pr="00005A51">
        <w:rPr>
          <w:sz w:val="24"/>
          <w:szCs w:val="24"/>
        </w:rPr>
        <w:t>4</w:t>
      </w:r>
    </w:p>
    <w:p w14:paraId="044A9AE6" w14:textId="7C1BB011" w:rsidR="00E72E75" w:rsidRPr="00005A51" w:rsidRDefault="00E72E75" w:rsidP="00E72E75">
      <w:pPr>
        <w:rPr>
          <w:sz w:val="24"/>
          <w:szCs w:val="24"/>
        </w:rPr>
      </w:pPr>
      <w:r w:rsidRPr="00005A51">
        <w:rPr>
          <w:sz w:val="24"/>
          <w:szCs w:val="24"/>
        </w:rPr>
        <w:t>3</w:t>
      </w:r>
      <w:r w:rsidRPr="00005A51">
        <w:rPr>
          <w:sz w:val="24"/>
          <w:szCs w:val="24"/>
        </w:rPr>
        <w:tab/>
        <w:t>Methodology</w:t>
      </w:r>
      <w:r w:rsidRP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00005A51">
        <w:rPr>
          <w:sz w:val="24"/>
          <w:szCs w:val="24"/>
        </w:rPr>
        <w:tab/>
      </w:r>
      <w:r w:rsidRPr="00005A51">
        <w:rPr>
          <w:sz w:val="24"/>
          <w:szCs w:val="24"/>
        </w:rPr>
        <w:t>4</w:t>
      </w:r>
    </w:p>
    <w:p w14:paraId="3D252F17" w14:textId="2C1F16D6" w:rsidR="00E72E75" w:rsidRPr="00005A51" w:rsidRDefault="00E72E75" w:rsidP="00E72E75">
      <w:pPr>
        <w:rPr>
          <w:sz w:val="24"/>
          <w:szCs w:val="24"/>
        </w:rPr>
      </w:pPr>
      <w:r w:rsidRPr="00005A51">
        <w:rPr>
          <w:sz w:val="24"/>
          <w:szCs w:val="24"/>
        </w:rPr>
        <w:t>4</w:t>
      </w:r>
      <w:r w:rsidRPr="00005A51">
        <w:rPr>
          <w:sz w:val="24"/>
          <w:szCs w:val="24"/>
        </w:rPr>
        <w:tab/>
        <w:t>Headline Figures for Housing Monitor 202</w:t>
      </w:r>
      <w:r w:rsidR="001A0B38">
        <w:rPr>
          <w:sz w:val="24"/>
          <w:szCs w:val="24"/>
        </w:rPr>
        <w:t>3</w:t>
      </w:r>
      <w:r w:rsidRPr="00005A51">
        <w:rPr>
          <w:sz w:val="24"/>
          <w:szCs w:val="24"/>
        </w:rPr>
        <w:t>-202</w:t>
      </w:r>
      <w:r w:rsidR="001A0B38">
        <w:rPr>
          <w:sz w:val="24"/>
          <w:szCs w:val="24"/>
        </w:rPr>
        <w:t>4</w:t>
      </w:r>
      <w:r w:rsidRPr="00005A51">
        <w:rPr>
          <w:sz w:val="24"/>
          <w:szCs w:val="24"/>
        </w:rPr>
        <w:tab/>
      </w:r>
      <w:r w:rsidR="00005A51">
        <w:rPr>
          <w:sz w:val="24"/>
          <w:szCs w:val="24"/>
        </w:rPr>
        <w:tab/>
      </w:r>
      <w:r w:rsidR="00005A51">
        <w:rPr>
          <w:sz w:val="24"/>
          <w:szCs w:val="24"/>
        </w:rPr>
        <w:tab/>
      </w:r>
      <w:r w:rsidR="00005A51">
        <w:rPr>
          <w:sz w:val="24"/>
          <w:szCs w:val="24"/>
        </w:rPr>
        <w:tab/>
      </w:r>
      <w:r w:rsidR="00E34E1F">
        <w:rPr>
          <w:sz w:val="24"/>
          <w:szCs w:val="24"/>
        </w:rPr>
        <w:t>8</w:t>
      </w:r>
    </w:p>
    <w:p w14:paraId="568C4E69" w14:textId="2E78A0FA" w:rsidR="00E72E75" w:rsidRPr="00005A51" w:rsidRDefault="00E72E75" w:rsidP="00E72E75">
      <w:pPr>
        <w:rPr>
          <w:sz w:val="24"/>
          <w:szCs w:val="24"/>
        </w:rPr>
      </w:pPr>
      <w:r w:rsidRPr="00005A51">
        <w:rPr>
          <w:sz w:val="24"/>
          <w:szCs w:val="24"/>
        </w:rPr>
        <w:tab/>
        <w:t>Table 1 (a)</w:t>
      </w:r>
      <w:r w:rsidR="00FA75EC">
        <w:rPr>
          <w:sz w:val="24"/>
          <w:szCs w:val="24"/>
        </w:rPr>
        <w:t xml:space="preserve"> </w:t>
      </w:r>
      <w:r w:rsidRPr="00005A51">
        <w:rPr>
          <w:sz w:val="24"/>
          <w:szCs w:val="24"/>
        </w:rPr>
        <w:t>: 202</w:t>
      </w:r>
      <w:r w:rsidR="00FB2F73">
        <w:rPr>
          <w:sz w:val="24"/>
          <w:szCs w:val="24"/>
        </w:rPr>
        <w:t>3</w:t>
      </w:r>
      <w:r w:rsidRPr="00005A51">
        <w:rPr>
          <w:sz w:val="24"/>
          <w:szCs w:val="24"/>
        </w:rPr>
        <w:t>-202</w:t>
      </w:r>
      <w:r w:rsidR="00FB2F73">
        <w:rPr>
          <w:sz w:val="24"/>
          <w:szCs w:val="24"/>
        </w:rPr>
        <w:t>4</w:t>
      </w:r>
      <w:r w:rsidRPr="00005A51">
        <w:rPr>
          <w:sz w:val="24"/>
          <w:szCs w:val="24"/>
        </w:rPr>
        <w:t xml:space="preserve"> Houses Built, per Settlement</w:t>
      </w:r>
      <w:r w:rsidRPr="00005A51">
        <w:rPr>
          <w:sz w:val="24"/>
          <w:szCs w:val="24"/>
        </w:rPr>
        <w:tab/>
      </w:r>
      <w:r w:rsidR="00005A51">
        <w:rPr>
          <w:sz w:val="24"/>
          <w:szCs w:val="24"/>
        </w:rPr>
        <w:tab/>
      </w:r>
      <w:r w:rsidR="00005A51">
        <w:rPr>
          <w:sz w:val="24"/>
          <w:szCs w:val="24"/>
        </w:rPr>
        <w:tab/>
      </w:r>
      <w:r w:rsidR="00E34E1F">
        <w:rPr>
          <w:sz w:val="24"/>
          <w:szCs w:val="24"/>
        </w:rPr>
        <w:t>9</w:t>
      </w:r>
    </w:p>
    <w:p w14:paraId="5FA8EFCE" w14:textId="0EBE1F62" w:rsidR="00E72E75" w:rsidRPr="00005A51" w:rsidRDefault="00E72E75" w:rsidP="00E72E75">
      <w:pPr>
        <w:rPr>
          <w:sz w:val="24"/>
          <w:szCs w:val="24"/>
        </w:rPr>
      </w:pPr>
      <w:r w:rsidRPr="00005A51">
        <w:rPr>
          <w:sz w:val="24"/>
          <w:szCs w:val="24"/>
        </w:rPr>
        <w:tab/>
        <w:t>Table 1 (b) : 202</w:t>
      </w:r>
      <w:r w:rsidR="00FB2F73">
        <w:rPr>
          <w:sz w:val="24"/>
          <w:szCs w:val="24"/>
        </w:rPr>
        <w:t>3</w:t>
      </w:r>
      <w:r w:rsidRPr="00005A51">
        <w:rPr>
          <w:sz w:val="24"/>
          <w:szCs w:val="24"/>
        </w:rPr>
        <w:t>-202</w:t>
      </w:r>
      <w:r w:rsidR="00FB2F73">
        <w:rPr>
          <w:sz w:val="24"/>
          <w:szCs w:val="24"/>
        </w:rPr>
        <w:t>4</w:t>
      </w:r>
      <w:r w:rsidRPr="00005A51">
        <w:rPr>
          <w:sz w:val="24"/>
          <w:szCs w:val="24"/>
        </w:rPr>
        <w:t xml:space="preserve"> Houses Built, per Settlement Tier</w:t>
      </w:r>
      <w:r w:rsidRPr="00005A51">
        <w:rPr>
          <w:sz w:val="24"/>
          <w:szCs w:val="24"/>
        </w:rPr>
        <w:tab/>
      </w:r>
      <w:r w:rsidR="00005A51">
        <w:rPr>
          <w:sz w:val="24"/>
          <w:szCs w:val="24"/>
        </w:rPr>
        <w:tab/>
      </w:r>
      <w:r w:rsidR="00005A51">
        <w:rPr>
          <w:sz w:val="24"/>
          <w:szCs w:val="24"/>
        </w:rPr>
        <w:tab/>
      </w:r>
      <w:r w:rsidR="00E34E1F">
        <w:rPr>
          <w:sz w:val="24"/>
          <w:szCs w:val="24"/>
        </w:rPr>
        <w:t>10</w:t>
      </w:r>
    </w:p>
    <w:p w14:paraId="6F048D9F" w14:textId="78471D9C" w:rsidR="00E72E75" w:rsidRPr="00005A51" w:rsidRDefault="00E72E75" w:rsidP="00E72E75">
      <w:pPr>
        <w:rPr>
          <w:sz w:val="24"/>
          <w:szCs w:val="24"/>
        </w:rPr>
      </w:pPr>
      <w:r w:rsidRPr="00005A51">
        <w:rPr>
          <w:sz w:val="24"/>
          <w:szCs w:val="24"/>
        </w:rPr>
        <w:tab/>
        <w:t>Table 2: DCSDC Settlements Year-on-Year Completions</w:t>
      </w:r>
      <w:r w:rsidRPr="00005A51">
        <w:rPr>
          <w:sz w:val="24"/>
          <w:szCs w:val="24"/>
        </w:rPr>
        <w:tab/>
      </w:r>
      <w:r w:rsidR="00005A51">
        <w:rPr>
          <w:sz w:val="24"/>
          <w:szCs w:val="24"/>
        </w:rPr>
        <w:tab/>
      </w:r>
      <w:r w:rsidR="00005A51">
        <w:rPr>
          <w:sz w:val="24"/>
          <w:szCs w:val="24"/>
        </w:rPr>
        <w:tab/>
      </w:r>
      <w:r w:rsidRPr="00005A51">
        <w:rPr>
          <w:sz w:val="24"/>
          <w:szCs w:val="24"/>
        </w:rPr>
        <w:t>1</w:t>
      </w:r>
      <w:r w:rsidR="00E34E1F">
        <w:rPr>
          <w:sz w:val="24"/>
          <w:szCs w:val="24"/>
        </w:rPr>
        <w:t>1</w:t>
      </w:r>
    </w:p>
    <w:p w14:paraId="1CB9FA29" w14:textId="6E23C7E1" w:rsidR="00E72E75" w:rsidRPr="00005A51" w:rsidRDefault="00E72E75" w:rsidP="00E72E75">
      <w:pPr>
        <w:rPr>
          <w:sz w:val="24"/>
          <w:szCs w:val="24"/>
        </w:rPr>
      </w:pPr>
      <w:r w:rsidRPr="00005A51">
        <w:rPr>
          <w:sz w:val="24"/>
          <w:szCs w:val="24"/>
        </w:rPr>
        <w:tab/>
        <w:t>Table 3: LPS/Building Control New Dwellings Completion Figures</w:t>
      </w:r>
      <w:r w:rsidRPr="00005A51">
        <w:rPr>
          <w:sz w:val="24"/>
          <w:szCs w:val="24"/>
        </w:rPr>
        <w:tab/>
      </w:r>
      <w:r w:rsidR="00005A51">
        <w:rPr>
          <w:sz w:val="24"/>
          <w:szCs w:val="24"/>
        </w:rPr>
        <w:tab/>
      </w:r>
      <w:r w:rsidRPr="00005A51">
        <w:rPr>
          <w:sz w:val="24"/>
          <w:szCs w:val="24"/>
        </w:rPr>
        <w:t>1</w:t>
      </w:r>
      <w:r w:rsidR="00E34E1F">
        <w:rPr>
          <w:sz w:val="24"/>
          <w:szCs w:val="24"/>
        </w:rPr>
        <w:t>4</w:t>
      </w:r>
    </w:p>
    <w:p w14:paraId="25BEB1DD" w14:textId="1F373731" w:rsidR="00E72E75" w:rsidRPr="00005A51" w:rsidRDefault="00E72E75" w:rsidP="00E72E75">
      <w:pPr>
        <w:rPr>
          <w:sz w:val="24"/>
          <w:szCs w:val="24"/>
        </w:rPr>
      </w:pPr>
      <w:r w:rsidRPr="00005A51">
        <w:rPr>
          <w:sz w:val="24"/>
          <w:szCs w:val="24"/>
        </w:rPr>
        <w:t>5</w:t>
      </w:r>
      <w:r w:rsidRPr="00005A51">
        <w:rPr>
          <w:sz w:val="24"/>
          <w:szCs w:val="24"/>
        </w:rPr>
        <w:tab/>
        <w:t>Housing Monitor Sites 202</w:t>
      </w:r>
      <w:r w:rsidR="00FB2F73">
        <w:rPr>
          <w:sz w:val="24"/>
          <w:szCs w:val="24"/>
        </w:rPr>
        <w:t>3</w:t>
      </w:r>
      <w:r w:rsidRPr="00005A51">
        <w:rPr>
          <w:sz w:val="24"/>
          <w:szCs w:val="24"/>
        </w:rPr>
        <w:t>-202</w:t>
      </w:r>
      <w:r w:rsidR="00FB2F73">
        <w:rPr>
          <w:sz w:val="24"/>
          <w:szCs w:val="24"/>
        </w:rPr>
        <w:t>4</w:t>
      </w:r>
      <w:r w:rsidR="00005A51">
        <w:rPr>
          <w:sz w:val="24"/>
          <w:szCs w:val="24"/>
        </w:rPr>
        <w:t>, per Settlement</w:t>
      </w:r>
      <w:r w:rsidR="00005A51">
        <w:rPr>
          <w:sz w:val="24"/>
          <w:szCs w:val="24"/>
        </w:rPr>
        <w:tab/>
      </w:r>
      <w:r w:rsidR="00005A51">
        <w:rPr>
          <w:sz w:val="24"/>
          <w:szCs w:val="24"/>
        </w:rPr>
        <w:tab/>
      </w:r>
      <w:r w:rsidR="00005A51">
        <w:rPr>
          <w:sz w:val="24"/>
          <w:szCs w:val="24"/>
        </w:rPr>
        <w:tab/>
      </w:r>
      <w:r w:rsidR="00005A51">
        <w:rPr>
          <w:sz w:val="24"/>
          <w:szCs w:val="24"/>
        </w:rPr>
        <w:tab/>
        <w:t>1</w:t>
      </w:r>
      <w:r w:rsidR="00E34E1F">
        <w:rPr>
          <w:sz w:val="24"/>
          <w:szCs w:val="24"/>
        </w:rPr>
        <w:t>5</w:t>
      </w:r>
    </w:p>
    <w:p w14:paraId="4C3DC7C9" w14:textId="77777777" w:rsidR="00DE28B6" w:rsidRPr="00005A51" w:rsidRDefault="00DE28B6" w:rsidP="00DE28B6">
      <w:pPr>
        <w:rPr>
          <w:sz w:val="24"/>
          <w:szCs w:val="24"/>
        </w:rPr>
      </w:pPr>
    </w:p>
    <w:p w14:paraId="79263F23" w14:textId="77777777" w:rsidR="00DE28B6" w:rsidRDefault="00DE28B6" w:rsidP="00DE28B6"/>
    <w:p w14:paraId="4B5108BE" w14:textId="77777777" w:rsidR="00DE28B6" w:rsidRDefault="00DE28B6" w:rsidP="00DE28B6"/>
    <w:p w14:paraId="7EC93191" w14:textId="77777777" w:rsidR="00DE28B6" w:rsidRDefault="00DE28B6" w:rsidP="00DE28B6"/>
    <w:p w14:paraId="077F91FF" w14:textId="77777777" w:rsidR="00DE28B6" w:rsidRDefault="00DE28B6" w:rsidP="00DE28B6"/>
    <w:p w14:paraId="4410A31A" w14:textId="77777777" w:rsidR="00DE28B6" w:rsidRDefault="00DE28B6" w:rsidP="00DE28B6"/>
    <w:p w14:paraId="4D4DF084" w14:textId="77777777" w:rsidR="00DE28B6" w:rsidRDefault="00DE28B6" w:rsidP="00DE28B6"/>
    <w:p w14:paraId="4210CA26" w14:textId="77777777" w:rsidR="00DE28B6" w:rsidRDefault="00DE28B6" w:rsidP="00DE28B6"/>
    <w:p w14:paraId="1927F79D" w14:textId="77777777" w:rsidR="00DE28B6" w:rsidRDefault="00DE28B6" w:rsidP="00DE28B6"/>
    <w:p w14:paraId="2D52F36A" w14:textId="77777777" w:rsidR="00DE28B6" w:rsidRDefault="00DE28B6" w:rsidP="00DE28B6"/>
    <w:p w14:paraId="6250F7E2" w14:textId="77777777" w:rsidR="00DE28B6" w:rsidRDefault="00DE28B6" w:rsidP="00DE28B6"/>
    <w:p w14:paraId="574272CA" w14:textId="77777777" w:rsidR="00DE28B6" w:rsidRDefault="00DE28B6" w:rsidP="00DE28B6">
      <w:pPr>
        <w:pStyle w:val="Heading1"/>
        <w:numPr>
          <w:ilvl w:val="0"/>
          <w:numId w:val="10"/>
        </w:numPr>
        <w:spacing w:line="256" w:lineRule="auto"/>
      </w:pPr>
      <w:bookmarkStart w:id="0" w:name="_Toc112236168"/>
      <w:r>
        <w:lastRenderedPageBreak/>
        <w:t>Introduction</w:t>
      </w:r>
      <w:bookmarkEnd w:id="0"/>
      <w:r>
        <w:t xml:space="preserve"> </w:t>
      </w:r>
    </w:p>
    <w:p w14:paraId="2B3A997C" w14:textId="77777777" w:rsidR="00DE28B6" w:rsidRDefault="00DE28B6" w:rsidP="00DE28B6">
      <w:pPr>
        <w:pStyle w:val="Heading1"/>
        <w:numPr>
          <w:ilvl w:val="0"/>
          <w:numId w:val="0"/>
        </w:numPr>
        <w:ind w:left="432"/>
      </w:pPr>
    </w:p>
    <w:p w14:paraId="021EE552" w14:textId="543A5DCE" w:rsidR="00DE28B6" w:rsidRDefault="00DE28B6" w:rsidP="00DE28B6">
      <w:pPr>
        <w:pStyle w:val="Heading2"/>
        <w:numPr>
          <w:ilvl w:val="1"/>
          <w:numId w:val="10"/>
        </w:numPr>
        <w:spacing w:line="256" w:lineRule="auto"/>
        <w:rPr>
          <w:color w:val="auto"/>
          <w:sz w:val="24"/>
        </w:rPr>
      </w:pPr>
      <w:r>
        <w:rPr>
          <w:color w:val="auto"/>
          <w:sz w:val="24"/>
        </w:rPr>
        <w:t>The Derry City &amp; Strabane District Council Housing Monitor (HM) Report 20</w:t>
      </w:r>
      <w:r w:rsidR="00A8252E">
        <w:rPr>
          <w:color w:val="auto"/>
          <w:sz w:val="24"/>
        </w:rPr>
        <w:t>2</w:t>
      </w:r>
      <w:r w:rsidR="00442F9E">
        <w:rPr>
          <w:color w:val="auto"/>
          <w:sz w:val="24"/>
        </w:rPr>
        <w:t>3</w:t>
      </w:r>
      <w:r>
        <w:rPr>
          <w:color w:val="auto"/>
          <w:sz w:val="24"/>
        </w:rPr>
        <w:t>-202</w:t>
      </w:r>
      <w:r w:rsidR="00442F9E">
        <w:rPr>
          <w:color w:val="auto"/>
          <w:sz w:val="24"/>
        </w:rPr>
        <w:t>4</w:t>
      </w:r>
      <w:r>
        <w:rPr>
          <w:color w:val="auto"/>
          <w:sz w:val="24"/>
        </w:rPr>
        <w:t xml:space="preserve"> has been prepared by the LDP Team within the Planning Department of Derry City and Strabane District Council. This is the latest in a series of </w:t>
      </w:r>
      <w:r w:rsidR="00442F9E">
        <w:rPr>
          <w:color w:val="auto"/>
          <w:sz w:val="24"/>
        </w:rPr>
        <w:t xml:space="preserve">annual </w:t>
      </w:r>
      <w:r>
        <w:rPr>
          <w:color w:val="auto"/>
          <w:sz w:val="24"/>
        </w:rPr>
        <w:t xml:space="preserve">summary reports, produced by </w:t>
      </w:r>
      <w:r w:rsidR="003607DE">
        <w:rPr>
          <w:color w:val="auto"/>
          <w:sz w:val="24"/>
        </w:rPr>
        <w:t xml:space="preserve">the </w:t>
      </w:r>
      <w:r>
        <w:rPr>
          <w:color w:val="auto"/>
          <w:sz w:val="24"/>
        </w:rPr>
        <w:t>former DOE</w:t>
      </w:r>
      <w:r w:rsidR="00F6443C">
        <w:rPr>
          <w:color w:val="auto"/>
          <w:sz w:val="24"/>
        </w:rPr>
        <w:t xml:space="preserve"> and t</w:t>
      </w:r>
      <w:r w:rsidR="00741640">
        <w:rPr>
          <w:color w:val="auto"/>
          <w:sz w:val="24"/>
        </w:rPr>
        <w:t>hen</w:t>
      </w:r>
      <w:r>
        <w:rPr>
          <w:color w:val="auto"/>
          <w:sz w:val="24"/>
        </w:rPr>
        <w:t xml:space="preserve"> Derry City </w:t>
      </w:r>
      <w:r w:rsidR="00E34E1F">
        <w:rPr>
          <w:color w:val="auto"/>
          <w:sz w:val="24"/>
        </w:rPr>
        <w:t>&amp;</w:t>
      </w:r>
      <w:r>
        <w:rPr>
          <w:color w:val="auto"/>
          <w:sz w:val="24"/>
        </w:rPr>
        <w:t xml:space="preserve"> Strabane District Council, to monitor the number of houses being built in each of the District’s settlements and an estimate of the </w:t>
      </w:r>
      <w:r w:rsidR="00AB03B4">
        <w:rPr>
          <w:color w:val="auto"/>
          <w:sz w:val="24"/>
        </w:rPr>
        <w:t>quantity</w:t>
      </w:r>
      <w:r>
        <w:rPr>
          <w:color w:val="auto"/>
          <w:sz w:val="24"/>
        </w:rPr>
        <w:t xml:space="preserve"> of land remaining available for housing development across the District. This is an updated report </w:t>
      </w:r>
      <w:r w:rsidR="00A8252E">
        <w:rPr>
          <w:color w:val="auto"/>
          <w:sz w:val="24"/>
        </w:rPr>
        <w:t>following the 2</w:t>
      </w:r>
      <w:r w:rsidR="00155379">
        <w:rPr>
          <w:color w:val="auto"/>
          <w:sz w:val="24"/>
        </w:rPr>
        <w:t>0</w:t>
      </w:r>
      <w:r w:rsidR="00A8252E">
        <w:rPr>
          <w:color w:val="auto"/>
          <w:sz w:val="24"/>
        </w:rPr>
        <w:t>19-2021</w:t>
      </w:r>
      <w:r w:rsidR="00442F9E">
        <w:rPr>
          <w:rStyle w:val="FootnoteReference"/>
          <w:color w:val="auto"/>
          <w:sz w:val="24"/>
        </w:rPr>
        <w:footnoteReference w:id="1"/>
      </w:r>
      <w:r w:rsidR="00A8252E">
        <w:rPr>
          <w:color w:val="auto"/>
          <w:sz w:val="24"/>
        </w:rPr>
        <w:t xml:space="preserve"> initial </w:t>
      </w:r>
      <w:r w:rsidR="00155379">
        <w:rPr>
          <w:color w:val="auto"/>
          <w:sz w:val="24"/>
        </w:rPr>
        <w:t xml:space="preserve">Council </w:t>
      </w:r>
      <w:r w:rsidR="00A8252E">
        <w:rPr>
          <w:color w:val="auto"/>
          <w:sz w:val="24"/>
        </w:rPr>
        <w:t xml:space="preserve">report and its </w:t>
      </w:r>
      <w:r>
        <w:rPr>
          <w:color w:val="auto"/>
          <w:sz w:val="24"/>
        </w:rPr>
        <w:t>2021-2022</w:t>
      </w:r>
      <w:r w:rsidR="00442F9E">
        <w:rPr>
          <w:color w:val="auto"/>
          <w:sz w:val="24"/>
        </w:rPr>
        <w:t xml:space="preserve"> and 2022</w:t>
      </w:r>
      <w:r w:rsidR="009463B0">
        <w:rPr>
          <w:color w:val="auto"/>
          <w:sz w:val="24"/>
        </w:rPr>
        <w:t>-</w:t>
      </w:r>
      <w:r w:rsidR="00442F9E">
        <w:rPr>
          <w:color w:val="auto"/>
          <w:sz w:val="24"/>
        </w:rPr>
        <w:t>2023</w:t>
      </w:r>
      <w:r w:rsidR="00A8252E">
        <w:rPr>
          <w:color w:val="auto"/>
          <w:sz w:val="24"/>
        </w:rPr>
        <w:t xml:space="preserve"> update</w:t>
      </w:r>
      <w:r w:rsidR="00442F9E">
        <w:rPr>
          <w:color w:val="auto"/>
          <w:sz w:val="24"/>
        </w:rPr>
        <w:t>s</w:t>
      </w:r>
      <w:r w:rsidR="00E155F2">
        <w:rPr>
          <w:color w:val="auto"/>
          <w:sz w:val="24"/>
        </w:rPr>
        <w:t>;</w:t>
      </w:r>
      <w:r>
        <w:rPr>
          <w:color w:val="auto"/>
          <w:sz w:val="24"/>
        </w:rPr>
        <w:t xml:space="preserve"> more contextual detail regarding Housing Monitors can be found in the</w:t>
      </w:r>
      <w:r w:rsidR="00A8252E">
        <w:rPr>
          <w:color w:val="auto"/>
          <w:sz w:val="24"/>
        </w:rPr>
        <w:t>se</w:t>
      </w:r>
      <w:r>
        <w:rPr>
          <w:color w:val="auto"/>
          <w:sz w:val="24"/>
        </w:rPr>
        <w:t xml:space="preserve"> previous report</w:t>
      </w:r>
      <w:r w:rsidR="00155379">
        <w:rPr>
          <w:color w:val="auto"/>
          <w:sz w:val="24"/>
        </w:rPr>
        <w:t>s</w:t>
      </w:r>
      <w:r w:rsidR="009463B0">
        <w:rPr>
          <w:color w:val="auto"/>
          <w:sz w:val="24"/>
        </w:rPr>
        <w:t>.</w:t>
      </w:r>
      <w:r>
        <w:rPr>
          <w:color w:val="auto"/>
          <w:sz w:val="24"/>
        </w:rPr>
        <w:t xml:space="preserve"> </w:t>
      </w:r>
      <w:r w:rsidR="00F6443C">
        <w:rPr>
          <w:color w:val="auto"/>
          <w:sz w:val="24"/>
        </w:rPr>
        <w:t xml:space="preserve">These reports and </w:t>
      </w:r>
      <w:r w:rsidR="00E34E1F">
        <w:rPr>
          <w:color w:val="auto"/>
          <w:sz w:val="24"/>
        </w:rPr>
        <w:t xml:space="preserve">the </w:t>
      </w:r>
      <w:r w:rsidR="00F6443C">
        <w:rPr>
          <w:color w:val="auto"/>
          <w:sz w:val="24"/>
        </w:rPr>
        <w:t>p</w:t>
      </w:r>
      <w:r>
        <w:rPr>
          <w:color w:val="auto"/>
          <w:sz w:val="24"/>
        </w:rPr>
        <w:t xml:space="preserve">revious summary reports from 2004 onwards are available on the Council’s website at </w:t>
      </w:r>
      <w:hyperlink r:id="rId9" w:history="1">
        <w:r w:rsidR="001A68E6" w:rsidRPr="00782B8F">
          <w:rPr>
            <w:rStyle w:val="Hyperlink"/>
            <w:sz w:val="24"/>
          </w:rPr>
          <w:t>https://www.derrystrabane.com/subsites/ldp</w:t>
        </w:r>
      </w:hyperlink>
    </w:p>
    <w:p w14:paraId="765021E6" w14:textId="1079FDB2" w:rsidR="00DE28B6" w:rsidRDefault="001A68E6" w:rsidP="00DE28B6">
      <w:r>
        <w:t xml:space="preserve">           </w:t>
      </w:r>
    </w:p>
    <w:p w14:paraId="7B316DB6" w14:textId="759C931D" w:rsidR="00DE28B6" w:rsidRDefault="00DE28B6" w:rsidP="00DE28B6">
      <w:pPr>
        <w:pStyle w:val="Heading2"/>
        <w:numPr>
          <w:ilvl w:val="1"/>
          <w:numId w:val="10"/>
        </w:numPr>
        <w:spacing w:line="256" w:lineRule="auto"/>
        <w:rPr>
          <w:color w:val="auto"/>
          <w:sz w:val="24"/>
        </w:rPr>
      </w:pPr>
      <w:r>
        <w:rPr>
          <w:color w:val="auto"/>
          <w:sz w:val="24"/>
        </w:rPr>
        <w:t xml:space="preserve">The original objectives of the </w:t>
      </w:r>
      <w:r w:rsidR="00AB0B54">
        <w:rPr>
          <w:color w:val="auto"/>
          <w:sz w:val="24"/>
        </w:rPr>
        <w:t xml:space="preserve">Housing </w:t>
      </w:r>
      <w:r>
        <w:rPr>
          <w:color w:val="auto"/>
          <w:sz w:val="24"/>
        </w:rPr>
        <w:t xml:space="preserve">Monitor were to guide Development Plan formation in Northern Ireland, and later, to correspond with the Regional Development Strategy’s (RDS 2025, published 2001) objectives of managing housing growth and distribution. The subsequent (and current) RDS 2035 (2012) and several revised HGIs </w:t>
      </w:r>
      <w:r w:rsidR="005F612F">
        <w:rPr>
          <w:color w:val="auto"/>
          <w:sz w:val="24"/>
        </w:rPr>
        <w:t xml:space="preserve">(Housing Growth Indicators) </w:t>
      </w:r>
      <w:r>
        <w:rPr>
          <w:color w:val="auto"/>
          <w:sz w:val="24"/>
        </w:rPr>
        <w:t>also seek to manage housing growth to achieve sustainable patterns of residential development. This includes the strategic objective to strengthen Derry as the principal city of the North</w:t>
      </w:r>
      <w:r w:rsidR="003607DE">
        <w:rPr>
          <w:color w:val="auto"/>
          <w:sz w:val="24"/>
        </w:rPr>
        <w:t>-</w:t>
      </w:r>
      <w:r>
        <w:rPr>
          <w:color w:val="auto"/>
          <w:sz w:val="24"/>
        </w:rPr>
        <w:t xml:space="preserve">West, as well as the allocation and monitoring of housing growth </w:t>
      </w:r>
      <w:r w:rsidR="00BF659C">
        <w:rPr>
          <w:color w:val="auto"/>
          <w:sz w:val="24"/>
        </w:rPr>
        <w:t>at</w:t>
      </w:r>
      <w:r>
        <w:rPr>
          <w:color w:val="auto"/>
          <w:sz w:val="24"/>
        </w:rPr>
        <w:t xml:space="preserve"> specific locations in the District through the LDP, to reinforce the leading role of the Hub towns – including Strabane</w:t>
      </w:r>
      <w:r w:rsidR="00BF659C">
        <w:rPr>
          <w:color w:val="auto"/>
          <w:sz w:val="24"/>
        </w:rPr>
        <w:t>,</w:t>
      </w:r>
      <w:r>
        <w:rPr>
          <w:color w:val="auto"/>
          <w:sz w:val="24"/>
        </w:rPr>
        <w:t xml:space="preserve"> to achieve a complementary </w:t>
      </w:r>
      <w:r w:rsidR="00741640">
        <w:rPr>
          <w:color w:val="auto"/>
          <w:sz w:val="24"/>
        </w:rPr>
        <w:t>urban/rural</w:t>
      </w:r>
      <w:r>
        <w:rPr>
          <w:color w:val="auto"/>
          <w:sz w:val="24"/>
        </w:rPr>
        <w:t xml:space="preserve"> balance to meet the need for housing in the towns of the District</w:t>
      </w:r>
      <w:r w:rsidR="00BF659C">
        <w:rPr>
          <w:color w:val="auto"/>
          <w:sz w:val="24"/>
        </w:rPr>
        <w:t>,</w:t>
      </w:r>
      <w:r>
        <w:rPr>
          <w:color w:val="auto"/>
          <w:sz w:val="24"/>
        </w:rPr>
        <w:t xml:space="preserve"> and to meet the needs of the rural community living in smaller settlements and countryside.</w:t>
      </w:r>
    </w:p>
    <w:p w14:paraId="324AEB4F" w14:textId="77777777" w:rsidR="00DE28B6" w:rsidRDefault="00DE28B6" w:rsidP="00DE28B6"/>
    <w:p w14:paraId="7F3209D7" w14:textId="0038004F" w:rsidR="00DE28B6" w:rsidRDefault="00DE28B6" w:rsidP="00DE28B6">
      <w:pPr>
        <w:pStyle w:val="Heading2"/>
        <w:numPr>
          <w:ilvl w:val="1"/>
          <w:numId w:val="10"/>
        </w:numPr>
        <w:spacing w:line="256" w:lineRule="auto"/>
        <w:rPr>
          <w:color w:val="auto"/>
          <w:sz w:val="24"/>
        </w:rPr>
      </w:pPr>
      <w:r>
        <w:rPr>
          <w:color w:val="auto"/>
          <w:sz w:val="24"/>
        </w:rPr>
        <w:t xml:space="preserve">The Planning Act (NI) 2011 </w:t>
      </w:r>
      <w:r w:rsidR="001C4ACA">
        <w:rPr>
          <w:color w:val="auto"/>
          <w:sz w:val="24"/>
        </w:rPr>
        <w:t>(</w:t>
      </w:r>
      <w:r>
        <w:rPr>
          <w:color w:val="auto"/>
          <w:sz w:val="24"/>
        </w:rPr>
        <w:t>Section 3</w:t>
      </w:r>
      <w:r w:rsidR="001C4ACA">
        <w:rPr>
          <w:color w:val="auto"/>
          <w:sz w:val="24"/>
        </w:rPr>
        <w:t>)</w:t>
      </w:r>
      <w:r>
        <w:rPr>
          <w:color w:val="auto"/>
          <w:sz w:val="24"/>
        </w:rPr>
        <w:t xml:space="preserve"> sets out the requirement for the Council to undertake a survey of the land </w:t>
      </w:r>
      <w:r w:rsidR="001A68E6">
        <w:rPr>
          <w:color w:val="auto"/>
          <w:sz w:val="24"/>
        </w:rPr>
        <w:t>of</w:t>
      </w:r>
      <w:r>
        <w:rPr>
          <w:color w:val="auto"/>
          <w:sz w:val="24"/>
        </w:rPr>
        <w:t xml:space="preserve"> the District and keep under review the matters which may be expected to affect the development of its District or the Planning of that development, which would include Housing.</w:t>
      </w:r>
      <w:r>
        <w:t xml:space="preserve"> </w:t>
      </w:r>
      <w:r>
        <w:rPr>
          <w:color w:val="auto"/>
          <w:sz w:val="24"/>
        </w:rPr>
        <w:t>The Planning (Local Development Plan) Regulations (NI) 2015</w:t>
      </w:r>
      <w:r w:rsidR="00FA4857">
        <w:rPr>
          <w:color w:val="auto"/>
          <w:sz w:val="24"/>
        </w:rPr>
        <w:t>,</w:t>
      </w:r>
      <w:r>
        <w:rPr>
          <w:color w:val="auto"/>
          <w:sz w:val="24"/>
        </w:rPr>
        <w:t xml:space="preserve"> Part 6, requires the </w:t>
      </w:r>
      <w:r w:rsidR="00AB0B54">
        <w:rPr>
          <w:color w:val="auto"/>
          <w:sz w:val="24"/>
        </w:rPr>
        <w:t>C</w:t>
      </w:r>
      <w:r>
        <w:rPr>
          <w:color w:val="auto"/>
          <w:sz w:val="24"/>
        </w:rPr>
        <w:t xml:space="preserve">ouncil to produce an </w:t>
      </w:r>
      <w:r w:rsidR="001A68E6">
        <w:rPr>
          <w:color w:val="auto"/>
          <w:sz w:val="24"/>
        </w:rPr>
        <w:t>A</w:t>
      </w:r>
      <w:r>
        <w:rPr>
          <w:color w:val="auto"/>
          <w:sz w:val="24"/>
        </w:rPr>
        <w:t xml:space="preserve">nnual </w:t>
      </w:r>
      <w:r w:rsidR="001A68E6">
        <w:rPr>
          <w:color w:val="auto"/>
          <w:sz w:val="24"/>
        </w:rPr>
        <w:t>M</w:t>
      </w:r>
      <w:r>
        <w:rPr>
          <w:color w:val="auto"/>
          <w:sz w:val="24"/>
        </w:rPr>
        <w:t xml:space="preserve">onitoring </w:t>
      </w:r>
      <w:r w:rsidR="001A68E6">
        <w:rPr>
          <w:color w:val="auto"/>
          <w:sz w:val="24"/>
        </w:rPr>
        <w:t>R</w:t>
      </w:r>
      <w:r>
        <w:rPr>
          <w:color w:val="auto"/>
          <w:sz w:val="24"/>
        </w:rPr>
        <w:t>eport</w:t>
      </w:r>
      <w:r w:rsidR="005F612F">
        <w:rPr>
          <w:color w:val="auto"/>
          <w:sz w:val="24"/>
        </w:rPr>
        <w:t xml:space="preserve"> (AMR)</w:t>
      </w:r>
      <w:r>
        <w:rPr>
          <w:color w:val="auto"/>
          <w:sz w:val="24"/>
        </w:rPr>
        <w:t xml:space="preserve">, </w:t>
      </w:r>
      <w:r w:rsidR="00AB0B54">
        <w:rPr>
          <w:color w:val="auto"/>
          <w:sz w:val="24"/>
        </w:rPr>
        <w:t xml:space="preserve">commencing </w:t>
      </w:r>
      <w:r>
        <w:rPr>
          <w:color w:val="auto"/>
          <w:sz w:val="24"/>
        </w:rPr>
        <w:t xml:space="preserve">once the LDP is adopted, which must specify the supply of land for housing and the number of net additional units built. </w:t>
      </w:r>
      <w:r w:rsidR="00AB0B54">
        <w:rPr>
          <w:color w:val="auto"/>
          <w:sz w:val="24"/>
        </w:rPr>
        <w:t>This is i</w:t>
      </w:r>
      <w:r>
        <w:rPr>
          <w:color w:val="auto"/>
          <w:sz w:val="24"/>
        </w:rPr>
        <w:t xml:space="preserve">n line with the </w:t>
      </w:r>
      <w:r w:rsidR="00AB0B54">
        <w:rPr>
          <w:color w:val="auto"/>
          <w:sz w:val="24"/>
        </w:rPr>
        <w:t xml:space="preserve">requirement of the </w:t>
      </w:r>
      <w:r>
        <w:rPr>
          <w:color w:val="auto"/>
          <w:sz w:val="24"/>
        </w:rPr>
        <w:t>Strategic Planning Policy Statement for NI (SPPS,</w:t>
      </w:r>
      <w:r w:rsidR="00AB0B54">
        <w:rPr>
          <w:color w:val="auto"/>
          <w:sz w:val="24"/>
        </w:rPr>
        <w:t xml:space="preserve"> </w:t>
      </w:r>
      <w:r>
        <w:rPr>
          <w:color w:val="auto"/>
          <w:sz w:val="24"/>
        </w:rPr>
        <w:t xml:space="preserve">2015) to have a ‘plan, monitor and manage’ approach, to maintain an adequate supply of housing land. </w:t>
      </w:r>
    </w:p>
    <w:p w14:paraId="3DB07CA2" w14:textId="77777777" w:rsidR="00DE28B6" w:rsidRDefault="00DE28B6" w:rsidP="00DE28B6"/>
    <w:p w14:paraId="36AA32B0" w14:textId="304FC64E" w:rsidR="00DE28B6" w:rsidRDefault="005F612F" w:rsidP="00DE28B6">
      <w:pPr>
        <w:pStyle w:val="Heading2"/>
        <w:numPr>
          <w:ilvl w:val="1"/>
          <w:numId w:val="10"/>
        </w:numPr>
        <w:spacing w:line="256" w:lineRule="auto"/>
        <w:rPr>
          <w:color w:val="auto"/>
          <w:sz w:val="24"/>
        </w:rPr>
      </w:pPr>
      <w:r>
        <w:rPr>
          <w:color w:val="auto"/>
          <w:sz w:val="24"/>
        </w:rPr>
        <w:lastRenderedPageBreak/>
        <w:t>Therefore, a</w:t>
      </w:r>
      <w:r w:rsidR="00DE28B6">
        <w:rPr>
          <w:color w:val="auto"/>
          <w:sz w:val="24"/>
        </w:rPr>
        <w:t xml:space="preserve">lthough it is not a legislative requirement to monitor housing land in advance of LDP adoption, it is considered to be good practice, and an important part of the ongoing LDP preparation, to monitor housing completions each year and the resultant level of housing land supply within settlements of the </w:t>
      </w:r>
      <w:r>
        <w:rPr>
          <w:color w:val="auto"/>
          <w:sz w:val="24"/>
        </w:rPr>
        <w:t>D</w:t>
      </w:r>
      <w:r w:rsidR="00DE28B6">
        <w:rPr>
          <w:color w:val="auto"/>
          <w:sz w:val="24"/>
        </w:rPr>
        <w:t xml:space="preserve">istrict. </w:t>
      </w:r>
    </w:p>
    <w:p w14:paraId="3A6749A1" w14:textId="77777777" w:rsidR="00DE28B6" w:rsidRDefault="00DE28B6" w:rsidP="00DE28B6"/>
    <w:p w14:paraId="2780681A" w14:textId="1CB0C3AB" w:rsidR="00DE28B6" w:rsidRDefault="00DE28B6" w:rsidP="00DE28B6">
      <w:pPr>
        <w:pStyle w:val="Heading2"/>
        <w:numPr>
          <w:ilvl w:val="1"/>
          <w:numId w:val="10"/>
        </w:numPr>
        <w:spacing w:line="256" w:lineRule="auto"/>
        <w:rPr>
          <w:color w:val="auto"/>
          <w:sz w:val="24"/>
        </w:rPr>
      </w:pPr>
      <w:r>
        <w:rPr>
          <w:color w:val="auto"/>
          <w:sz w:val="24"/>
        </w:rPr>
        <w:t xml:space="preserve">The role of a </w:t>
      </w:r>
      <w:r w:rsidR="00306494">
        <w:rPr>
          <w:color w:val="auto"/>
          <w:sz w:val="24"/>
        </w:rPr>
        <w:t>H</w:t>
      </w:r>
      <w:r>
        <w:rPr>
          <w:color w:val="auto"/>
          <w:sz w:val="24"/>
        </w:rPr>
        <w:t xml:space="preserve">ousing </w:t>
      </w:r>
      <w:r w:rsidR="00306494">
        <w:rPr>
          <w:color w:val="auto"/>
          <w:sz w:val="24"/>
        </w:rPr>
        <w:t>M</w:t>
      </w:r>
      <w:r>
        <w:rPr>
          <w:color w:val="auto"/>
          <w:sz w:val="24"/>
        </w:rPr>
        <w:t xml:space="preserve">onitor is to; </w:t>
      </w:r>
    </w:p>
    <w:p w14:paraId="04267348" w14:textId="77777777" w:rsidR="00DE28B6" w:rsidRDefault="00DE28B6" w:rsidP="00DE28B6">
      <w:pPr>
        <w:pStyle w:val="Default"/>
        <w:numPr>
          <w:ilvl w:val="0"/>
          <w:numId w:val="19"/>
        </w:numPr>
        <w:spacing w:after="56"/>
        <w:rPr>
          <w:rFonts w:asciiTheme="majorHAnsi" w:hAnsiTheme="majorHAnsi" w:cstheme="majorHAnsi"/>
          <w:sz w:val="23"/>
          <w:szCs w:val="23"/>
        </w:rPr>
      </w:pPr>
      <w:r>
        <w:rPr>
          <w:rFonts w:asciiTheme="majorHAnsi" w:hAnsiTheme="majorHAnsi" w:cstheme="majorHAnsi"/>
          <w:sz w:val="23"/>
          <w:szCs w:val="23"/>
        </w:rPr>
        <w:t xml:space="preserve">Monitor the course of housing development in settlements with regard to RDS and HGI objectives; </w:t>
      </w:r>
    </w:p>
    <w:p w14:paraId="52214FB8" w14:textId="77777777" w:rsidR="00DE28B6" w:rsidRDefault="00DE28B6" w:rsidP="00DE28B6">
      <w:pPr>
        <w:pStyle w:val="Default"/>
        <w:numPr>
          <w:ilvl w:val="0"/>
          <w:numId w:val="19"/>
        </w:numPr>
        <w:spacing w:after="56"/>
        <w:rPr>
          <w:rFonts w:asciiTheme="majorHAnsi" w:hAnsiTheme="majorHAnsi" w:cstheme="majorHAnsi"/>
          <w:sz w:val="23"/>
          <w:szCs w:val="23"/>
        </w:rPr>
      </w:pPr>
      <w:r>
        <w:rPr>
          <w:rFonts w:asciiTheme="majorHAnsi" w:hAnsiTheme="majorHAnsi" w:cstheme="majorHAnsi"/>
          <w:sz w:val="23"/>
          <w:szCs w:val="23"/>
        </w:rPr>
        <w:t xml:space="preserve">Monitor the progress of housing development in settlements in accordance with the provisions of prevailing Development Plans and the emerging LDP; </w:t>
      </w:r>
    </w:p>
    <w:p w14:paraId="62FC3962" w14:textId="444F3B88" w:rsidR="00DE28B6" w:rsidRDefault="00DE28B6" w:rsidP="00DE28B6">
      <w:pPr>
        <w:pStyle w:val="Default"/>
        <w:numPr>
          <w:ilvl w:val="0"/>
          <w:numId w:val="19"/>
        </w:numPr>
        <w:spacing w:after="56"/>
        <w:rPr>
          <w:rFonts w:asciiTheme="majorHAnsi" w:hAnsiTheme="majorHAnsi" w:cstheme="majorHAnsi"/>
          <w:sz w:val="23"/>
          <w:szCs w:val="23"/>
        </w:rPr>
      </w:pPr>
      <w:r>
        <w:rPr>
          <w:rFonts w:asciiTheme="majorHAnsi" w:hAnsiTheme="majorHAnsi" w:cstheme="majorHAnsi"/>
          <w:sz w:val="23"/>
          <w:szCs w:val="23"/>
        </w:rPr>
        <w:t xml:space="preserve">Inform the preparation of the LDP </w:t>
      </w:r>
      <w:r w:rsidR="00741640">
        <w:rPr>
          <w:rFonts w:asciiTheme="majorHAnsi" w:hAnsiTheme="majorHAnsi" w:cstheme="majorHAnsi"/>
          <w:sz w:val="23"/>
          <w:szCs w:val="23"/>
        </w:rPr>
        <w:t>regarding</w:t>
      </w:r>
      <w:r>
        <w:rPr>
          <w:rFonts w:asciiTheme="majorHAnsi" w:hAnsiTheme="majorHAnsi" w:cstheme="majorHAnsi"/>
          <w:sz w:val="23"/>
          <w:szCs w:val="23"/>
        </w:rPr>
        <w:t xml:space="preserve"> the allocation of land for housing; and </w:t>
      </w:r>
    </w:p>
    <w:p w14:paraId="013241E4" w14:textId="77777777" w:rsidR="00DE28B6" w:rsidRDefault="00DE28B6" w:rsidP="00DE28B6">
      <w:pPr>
        <w:pStyle w:val="Default"/>
        <w:numPr>
          <w:ilvl w:val="0"/>
          <w:numId w:val="19"/>
        </w:numPr>
        <w:rPr>
          <w:rFonts w:asciiTheme="majorHAnsi" w:hAnsiTheme="majorHAnsi" w:cstheme="majorHAnsi"/>
          <w:sz w:val="23"/>
          <w:szCs w:val="23"/>
        </w:rPr>
      </w:pPr>
      <w:r>
        <w:rPr>
          <w:rFonts w:asciiTheme="majorHAnsi" w:hAnsiTheme="majorHAnsi" w:cstheme="majorHAnsi"/>
          <w:sz w:val="23"/>
          <w:szCs w:val="23"/>
        </w:rPr>
        <w:t xml:space="preserve">To provide information on the available potential for further housing development in settlements. </w:t>
      </w:r>
    </w:p>
    <w:p w14:paraId="001680C7" w14:textId="77777777" w:rsidR="00DE28B6" w:rsidRDefault="00DE28B6" w:rsidP="00DE28B6"/>
    <w:bookmarkStart w:id="1" w:name="_Toc112236169"/>
    <w:p w14:paraId="7A570791" w14:textId="77777777" w:rsidR="00DE28B6" w:rsidRDefault="00DE28B6" w:rsidP="00DE28B6">
      <w:pPr>
        <w:pStyle w:val="Heading1"/>
        <w:numPr>
          <w:ilvl w:val="0"/>
          <w:numId w:val="10"/>
        </w:numPr>
        <w:spacing w:line="256" w:lineRule="auto"/>
      </w:pPr>
      <w:r>
        <w:rPr>
          <w:noProof/>
          <w:lang w:eastAsia="en-GB"/>
        </w:rPr>
        <mc:AlternateContent>
          <mc:Choice Requires="wps">
            <w:drawing>
              <wp:anchor distT="0" distB="0" distL="114300" distR="114300" simplePos="0" relativeHeight="251659264" behindDoc="0" locked="0" layoutInCell="1" allowOverlap="1" wp14:anchorId="7359873C" wp14:editId="4CA5F9DD">
                <wp:simplePos x="0" y="0"/>
                <wp:positionH relativeFrom="column">
                  <wp:posOffset>3000375</wp:posOffset>
                </wp:positionH>
                <wp:positionV relativeFrom="paragraph">
                  <wp:posOffset>8486775</wp:posOffset>
                </wp:positionV>
                <wp:extent cx="335280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52800" cy="590550"/>
                        </a:xfrm>
                        <a:prstGeom prst="rect">
                          <a:avLst/>
                        </a:prstGeom>
                        <a:noFill/>
                        <a:ln w="6350">
                          <a:noFill/>
                        </a:ln>
                      </wps:spPr>
                      <wps:txbx>
                        <w:txbxContent>
                          <w:p w14:paraId="34ED0CCE" w14:textId="77777777" w:rsidR="00A14CD2" w:rsidRDefault="00A14CD2" w:rsidP="00DE28B6">
                            <w:pPr>
                              <w:jc w:val="right"/>
                              <w:rPr>
                                <w:rFonts w:ascii="Arial" w:hAnsi="Arial" w:cs="Arial"/>
                                <w:b/>
                                <w:color w:val="FFFFFF" w:themeColor="background1"/>
                                <w:sz w:val="28"/>
                              </w:rPr>
                            </w:pPr>
                            <w:r>
                              <w:rPr>
                                <w:rFonts w:ascii="Arial" w:hAnsi="Arial" w:cs="Arial"/>
                                <w:b/>
                                <w:color w:val="FFFFFF" w:themeColor="background1"/>
                                <w:sz w:val="28"/>
                              </w:rPr>
                              <w:t>Housing Monitor Update</w:t>
                            </w:r>
                          </w:p>
                          <w:p w14:paraId="051110A2" w14:textId="77777777" w:rsidR="00A14CD2" w:rsidRDefault="00A14CD2" w:rsidP="00DE28B6">
                            <w:pPr>
                              <w:jc w:val="right"/>
                              <w:rPr>
                                <w:rFonts w:ascii="Arial" w:hAnsi="Arial" w:cs="Arial"/>
                                <w:b/>
                                <w:color w:val="FFFFFF" w:themeColor="background1"/>
                                <w:sz w:val="28"/>
                              </w:rPr>
                            </w:pPr>
                            <w:r>
                              <w:rPr>
                                <w:rFonts w:ascii="Arial" w:hAnsi="Arial" w:cs="Arial"/>
                                <w:b/>
                                <w:color w:val="FFFFFF" w:themeColor="background1"/>
                                <w:sz w:val="28"/>
                              </w:rPr>
                              <w:t>April 2021-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9873C" id="_x0000_t202" coordsize="21600,21600" o:spt="202" path="m,l,21600r21600,l21600,xe">
                <v:stroke joinstyle="miter"/>
                <v:path gradientshapeok="t" o:connecttype="rect"/>
              </v:shapetype>
              <v:shape id="Text Box 1" o:spid="_x0000_s1026" type="#_x0000_t202" style="position:absolute;left:0;text-align:left;margin-left:236.25pt;margin-top:668.25pt;width:264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a6FgIAACwEAAAOAAAAZHJzL2Uyb0RvYy54bWysU1tv2yAUfp+0/4B4X+xc3LVWnCprlWlS&#10;1FZKpz4TDLElzGFAYme/fgfsXNbtadoLHDiHc/m+j/l91yhyENbVoAs6HqWUCM2hrPWuoN9fV59u&#10;KXGe6ZIp0KKgR+Ho/eLjh3lrcjGBClQpLMEk2uWtKWjlvcmTxPFKNMyNwAiNTgm2YR6PdpeUlrWY&#10;vVHJJE1vkhZsaSxw4RzePvZOuoj5pRTcP0vphCeqoNibj6uN6zasyWLO8p1lpqr50Ab7hy4aVmss&#10;ek71yDwje1v/kaqpuQUH0o84NAlIWXMRZ8Bpxum7aTYVMyLOguA4c4bJ/b+0/OmwMS+W+O4LdEhg&#10;AKQ1Lnd4GebppG3Cjp0S9COExzNsovOE4+V0mk1uU3Rx9GV3aZZFXJPLa2Od/yqgIcEoqEVaIlrs&#10;sHYeK2LoKSQU07CqlYrUKE3agt5MMeVvHnyhND689Bos3227YYAtlEecy0JPuTN8VWPxNXP+hVnk&#10;GPtF3fpnXKQCLAKDRUkF9uff7kM8Qo9eSlrUTEHdjz2zghL1TSMpd+PZLIgsHmbZ5wke7LVne+3R&#10;++YBUJZj/CGGRzPEe3UypYXmDeW9DFXRxTTH2gX1J/PB90rG78HFchmDUFaG+bXeGB5SB9ACtK/d&#10;G7NmwN8jc09wUhfL39HQx/ZwL/ceZB05CgD3qA64oyQjdcP3CZq/Pseoyydf/AIAAP//AwBQSwME&#10;FAAGAAgAAAAhACsYiALjAAAADgEAAA8AAABkcnMvZG93bnJldi54bWxMj8FOwzAQRO9I/IO1SNyo&#10;Tdq0JcSpqkgVEoJDSy+9ObGbRNjrELtt4OvZnuA2q3manclXo7PsbIbQeZTwOBHADNZed9hI2H9s&#10;HpbAQlSolfVoJHybAKvi9iZXmfYX3JrzLjaMQjBkSkIbY59xHurWOBUmvjdI3tEPTkU6h4brQV0o&#10;3FmeCDHnTnVIH1rVm7I19efu5CS8lpt3ta0St/yx5cvbcd1/7Q+plPd34/oZWDRj/IPhWp+qQ0Gd&#10;Kn9CHZiVMFskKaFkTKdzUldECEGqIjVLnlLgRc7/zyh+AQAA//8DAFBLAQItABQABgAIAAAAIQC2&#10;gziS/gAAAOEBAAATAAAAAAAAAAAAAAAAAAAAAABbQ29udGVudF9UeXBlc10ueG1sUEsBAi0AFAAG&#10;AAgAAAAhADj9If/WAAAAlAEAAAsAAAAAAAAAAAAAAAAALwEAAF9yZWxzLy5yZWxzUEsBAi0AFAAG&#10;AAgAAAAhAPyJNroWAgAALAQAAA4AAAAAAAAAAAAAAAAALgIAAGRycy9lMm9Eb2MueG1sUEsBAi0A&#10;FAAGAAgAAAAhACsYiALjAAAADgEAAA8AAAAAAAAAAAAAAAAAcAQAAGRycy9kb3ducmV2LnhtbFBL&#10;BQYAAAAABAAEAPMAAACABQAAAAA=&#10;" filled="f" stroked="f" strokeweight=".5pt">
                <v:textbox>
                  <w:txbxContent>
                    <w:p w14:paraId="34ED0CCE" w14:textId="77777777" w:rsidR="00A14CD2" w:rsidRDefault="00A14CD2" w:rsidP="00DE28B6">
                      <w:pPr>
                        <w:jc w:val="right"/>
                        <w:rPr>
                          <w:rFonts w:ascii="Arial" w:hAnsi="Arial" w:cs="Arial"/>
                          <w:b/>
                          <w:color w:val="FFFFFF" w:themeColor="background1"/>
                          <w:sz w:val="28"/>
                        </w:rPr>
                      </w:pPr>
                      <w:r>
                        <w:rPr>
                          <w:rFonts w:ascii="Arial" w:hAnsi="Arial" w:cs="Arial"/>
                          <w:b/>
                          <w:color w:val="FFFFFF" w:themeColor="background1"/>
                          <w:sz w:val="28"/>
                        </w:rPr>
                        <w:t>Housing Monitor Update</w:t>
                      </w:r>
                    </w:p>
                    <w:p w14:paraId="051110A2" w14:textId="77777777" w:rsidR="00A14CD2" w:rsidRDefault="00A14CD2" w:rsidP="00DE28B6">
                      <w:pPr>
                        <w:jc w:val="right"/>
                        <w:rPr>
                          <w:rFonts w:ascii="Arial" w:hAnsi="Arial" w:cs="Arial"/>
                          <w:b/>
                          <w:color w:val="FFFFFF" w:themeColor="background1"/>
                          <w:sz w:val="28"/>
                        </w:rPr>
                      </w:pPr>
                      <w:r>
                        <w:rPr>
                          <w:rFonts w:ascii="Arial" w:hAnsi="Arial" w:cs="Arial"/>
                          <w:b/>
                          <w:color w:val="FFFFFF" w:themeColor="background1"/>
                          <w:sz w:val="28"/>
                        </w:rPr>
                        <w:t>April 2021- March 2022</w:t>
                      </w:r>
                    </w:p>
                  </w:txbxContent>
                </v:textbox>
              </v:shape>
            </w:pict>
          </mc:Fallback>
        </mc:AlternateContent>
      </w:r>
      <w:r>
        <w:t>Settlement Hierarchy and Context</w:t>
      </w:r>
      <w:bookmarkEnd w:id="1"/>
      <w:r>
        <w:t xml:space="preserve"> </w:t>
      </w:r>
    </w:p>
    <w:p w14:paraId="77CA30A1" w14:textId="77777777" w:rsidR="00DE28B6" w:rsidRDefault="00DE28B6" w:rsidP="00DE28B6"/>
    <w:p w14:paraId="22B89A49" w14:textId="2689F5BD" w:rsidR="00DE28B6" w:rsidRDefault="00DE28B6" w:rsidP="00DE28B6">
      <w:pPr>
        <w:pStyle w:val="Heading2"/>
        <w:numPr>
          <w:ilvl w:val="1"/>
          <w:numId w:val="10"/>
        </w:numPr>
        <w:spacing w:line="256" w:lineRule="auto"/>
        <w:rPr>
          <w:color w:val="000000" w:themeColor="text1"/>
          <w:sz w:val="24"/>
        </w:rPr>
      </w:pPr>
      <w:r>
        <w:rPr>
          <w:color w:val="000000" w:themeColor="text1"/>
          <w:sz w:val="24"/>
        </w:rPr>
        <w:t>The LDP Draft Plan Strategy (</w:t>
      </w:r>
      <w:proofErr w:type="spellStart"/>
      <w:r>
        <w:rPr>
          <w:color w:val="000000" w:themeColor="text1"/>
          <w:sz w:val="24"/>
        </w:rPr>
        <w:t>dPS</w:t>
      </w:r>
      <w:proofErr w:type="spellEnd"/>
      <w:r>
        <w:rPr>
          <w:color w:val="000000" w:themeColor="text1"/>
          <w:sz w:val="24"/>
        </w:rPr>
        <w:t xml:space="preserve">) defines 47 settlements </w:t>
      </w:r>
      <w:r w:rsidR="005F612F">
        <w:rPr>
          <w:color w:val="000000" w:themeColor="text1"/>
          <w:sz w:val="24"/>
        </w:rPr>
        <w:t xml:space="preserve">(mostly the same as the existing Area Plans) </w:t>
      </w:r>
      <w:r>
        <w:rPr>
          <w:color w:val="000000" w:themeColor="text1"/>
          <w:sz w:val="24"/>
        </w:rPr>
        <w:t xml:space="preserve">including; </w:t>
      </w:r>
    </w:p>
    <w:p w14:paraId="1F03977F" w14:textId="77777777" w:rsidR="00DE28B6" w:rsidRDefault="00DE28B6" w:rsidP="00DE28B6">
      <w:pPr>
        <w:pStyle w:val="ListParagraph"/>
        <w:numPr>
          <w:ilvl w:val="0"/>
          <w:numId w:val="20"/>
        </w:numPr>
        <w:spacing w:line="256" w:lineRule="auto"/>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Derry City </w:t>
      </w:r>
    </w:p>
    <w:p w14:paraId="67D7A6B8" w14:textId="77777777" w:rsidR="00DE28B6" w:rsidRDefault="00DE28B6" w:rsidP="00DE28B6">
      <w:pPr>
        <w:pStyle w:val="ListParagraph"/>
        <w:numPr>
          <w:ilvl w:val="0"/>
          <w:numId w:val="20"/>
        </w:numPr>
        <w:spacing w:line="256" w:lineRule="auto"/>
        <w:rPr>
          <w:rFonts w:asciiTheme="majorHAnsi" w:hAnsiTheme="majorHAnsi" w:cstheme="majorHAnsi"/>
          <w:color w:val="000000" w:themeColor="text1"/>
          <w:sz w:val="24"/>
        </w:rPr>
      </w:pPr>
      <w:r>
        <w:rPr>
          <w:rFonts w:asciiTheme="majorHAnsi" w:hAnsiTheme="majorHAnsi" w:cstheme="majorHAnsi"/>
          <w:color w:val="000000" w:themeColor="text1"/>
          <w:sz w:val="24"/>
        </w:rPr>
        <w:t>Strabane Town</w:t>
      </w:r>
    </w:p>
    <w:p w14:paraId="5723DAE7" w14:textId="77777777" w:rsidR="00DE28B6" w:rsidRDefault="00DE28B6" w:rsidP="00DE28B6">
      <w:pPr>
        <w:pStyle w:val="ListParagraph"/>
        <w:numPr>
          <w:ilvl w:val="0"/>
          <w:numId w:val="20"/>
        </w:numPr>
        <w:spacing w:line="256" w:lineRule="auto"/>
        <w:rPr>
          <w:rFonts w:asciiTheme="majorHAnsi" w:hAnsiTheme="majorHAnsi" w:cstheme="majorHAnsi"/>
          <w:color w:val="000000" w:themeColor="text1"/>
          <w:sz w:val="24"/>
        </w:rPr>
      </w:pPr>
      <w:r>
        <w:rPr>
          <w:rFonts w:asciiTheme="majorHAnsi" w:hAnsiTheme="majorHAnsi" w:cstheme="majorHAnsi"/>
          <w:color w:val="000000" w:themeColor="text1"/>
          <w:sz w:val="24"/>
        </w:rPr>
        <w:t>3 Local Towns</w:t>
      </w:r>
    </w:p>
    <w:p w14:paraId="1591A5A4" w14:textId="77777777" w:rsidR="00DE28B6" w:rsidRDefault="00DE28B6" w:rsidP="00DE28B6">
      <w:pPr>
        <w:pStyle w:val="ListParagraph"/>
        <w:numPr>
          <w:ilvl w:val="0"/>
          <w:numId w:val="20"/>
        </w:numPr>
        <w:spacing w:line="256" w:lineRule="auto"/>
        <w:rPr>
          <w:rFonts w:asciiTheme="majorHAnsi" w:hAnsiTheme="majorHAnsi" w:cstheme="majorHAnsi"/>
          <w:color w:val="000000" w:themeColor="text1"/>
          <w:sz w:val="24"/>
        </w:rPr>
      </w:pPr>
      <w:r>
        <w:rPr>
          <w:rFonts w:asciiTheme="majorHAnsi" w:hAnsiTheme="majorHAnsi" w:cstheme="majorHAnsi"/>
          <w:color w:val="000000" w:themeColor="text1"/>
          <w:sz w:val="24"/>
        </w:rPr>
        <w:t>27 Villages</w:t>
      </w:r>
    </w:p>
    <w:p w14:paraId="0F8C3044" w14:textId="77777777" w:rsidR="00DE28B6" w:rsidRDefault="00DE28B6" w:rsidP="00DE28B6">
      <w:pPr>
        <w:pStyle w:val="ListParagraph"/>
        <w:numPr>
          <w:ilvl w:val="0"/>
          <w:numId w:val="20"/>
        </w:numPr>
        <w:spacing w:line="256" w:lineRule="auto"/>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19 Small Settlements </w:t>
      </w:r>
    </w:p>
    <w:p w14:paraId="10245036" w14:textId="77777777" w:rsidR="00DE28B6" w:rsidRDefault="00DE28B6" w:rsidP="00DE28B6">
      <w:pPr>
        <w:pStyle w:val="Heading1"/>
        <w:numPr>
          <w:ilvl w:val="0"/>
          <w:numId w:val="10"/>
        </w:numPr>
        <w:spacing w:line="256" w:lineRule="auto"/>
      </w:pPr>
      <w:bookmarkStart w:id="2" w:name="_Toc112236170"/>
      <w:r>
        <w:t>Methodology</w:t>
      </w:r>
      <w:bookmarkEnd w:id="2"/>
    </w:p>
    <w:p w14:paraId="5C25E13C" w14:textId="77777777" w:rsidR="00DE28B6" w:rsidRDefault="00DE28B6" w:rsidP="00DE28B6"/>
    <w:p w14:paraId="63C435C0" w14:textId="0AAB8BC7" w:rsidR="00DE28B6" w:rsidRPr="009463B0" w:rsidRDefault="00DE28B6" w:rsidP="009463B0">
      <w:pPr>
        <w:pStyle w:val="Heading2"/>
        <w:numPr>
          <w:ilvl w:val="1"/>
          <w:numId w:val="10"/>
        </w:numPr>
        <w:spacing w:line="256" w:lineRule="auto"/>
        <w:rPr>
          <w:color w:val="000000" w:themeColor="text1"/>
          <w:sz w:val="24"/>
        </w:rPr>
      </w:pPr>
      <w:r w:rsidRPr="00ED61C7">
        <w:rPr>
          <w:color w:val="000000" w:themeColor="text1"/>
          <w:sz w:val="24"/>
        </w:rPr>
        <w:t>The Housing Monitor has been undertaken to cover the period from 1</w:t>
      </w:r>
      <w:r w:rsidRPr="009463B0">
        <w:rPr>
          <w:color w:val="000000" w:themeColor="text1"/>
          <w:sz w:val="24"/>
          <w:vertAlign w:val="superscript"/>
        </w:rPr>
        <w:t>st</w:t>
      </w:r>
      <w:r w:rsidRPr="009463B0">
        <w:rPr>
          <w:color w:val="000000" w:themeColor="text1"/>
          <w:sz w:val="24"/>
        </w:rPr>
        <w:t xml:space="preserve"> April 202</w:t>
      </w:r>
      <w:r w:rsidR="00AB03B4" w:rsidRPr="009463B0">
        <w:rPr>
          <w:color w:val="000000" w:themeColor="text1"/>
          <w:sz w:val="24"/>
        </w:rPr>
        <w:t>3</w:t>
      </w:r>
      <w:r w:rsidRPr="009463B0">
        <w:rPr>
          <w:color w:val="000000" w:themeColor="text1"/>
          <w:sz w:val="24"/>
        </w:rPr>
        <w:t xml:space="preserve"> to 31</w:t>
      </w:r>
      <w:r w:rsidRPr="009463B0">
        <w:rPr>
          <w:color w:val="000000" w:themeColor="text1"/>
          <w:sz w:val="24"/>
          <w:vertAlign w:val="superscript"/>
        </w:rPr>
        <w:t>st</w:t>
      </w:r>
      <w:r w:rsidRPr="009463B0">
        <w:rPr>
          <w:color w:val="000000" w:themeColor="text1"/>
          <w:sz w:val="24"/>
        </w:rPr>
        <w:t xml:space="preserve"> March 202</w:t>
      </w:r>
      <w:r w:rsidR="00AB03B4" w:rsidRPr="009463B0">
        <w:rPr>
          <w:color w:val="000000" w:themeColor="text1"/>
          <w:sz w:val="24"/>
        </w:rPr>
        <w:t>4</w:t>
      </w:r>
      <w:r w:rsidRPr="009463B0">
        <w:rPr>
          <w:color w:val="000000" w:themeColor="text1"/>
          <w:sz w:val="24"/>
        </w:rPr>
        <w:t xml:space="preserve">. </w:t>
      </w:r>
      <w:r w:rsidR="005A650E" w:rsidRPr="009463B0">
        <w:rPr>
          <w:color w:val="000000" w:themeColor="text1"/>
          <w:sz w:val="24"/>
        </w:rPr>
        <w:t>Most of the Housing Monitor sites have been carried forward from the previous year’s Monitor (see para</w:t>
      </w:r>
      <w:r w:rsidR="00FD3C5D" w:rsidRPr="009463B0">
        <w:rPr>
          <w:color w:val="000000" w:themeColor="text1"/>
          <w:sz w:val="24"/>
        </w:rPr>
        <w:t xml:space="preserve">s 3.2 </w:t>
      </w:r>
      <w:r w:rsidR="00306494" w:rsidRPr="009463B0">
        <w:rPr>
          <w:color w:val="000000" w:themeColor="text1"/>
          <w:sz w:val="24"/>
        </w:rPr>
        <w:t>-</w:t>
      </w:r>
      <w:r w:rsidR="005A650E" w:rsidRPr="009463B0">
        <w:rPr>
          <w:color w:val="000000" w:themeColor="text1"/>
          <w:sz w:val="24"/>
        </w:rPr>
        <w:t xml:space="preserve"> 3.4 below for further details.) Any new sites or amended permissions were filtered and extracted from the list of </w:t>
      </w:r>
      <w:r w:rsidR="008146C7" w:rsidRPr="009463B0">
        <w:rPr>
          <w:color w:val="000000" w:themeColor="text1"/>
          <w:sz w:val="24"/>
        </w:rPr>
        <w:t>P</w:t>
      </w:r>
      <w:r w:rsidR="005A650E" w:rsidRPr="009463B0">
        <w:rPr>
          <w:color w:val="000000" w:themeColor="text1"/>
          <w:sz w:val="24"/>
        </w:rPr>
        <w:t xml:space="preserve">lanning </w:t>
      </w:r>
      <w:r w:rsidR="00AB03B4" w:rsidRPr="009463B0">
        <w:rPr>
          <w:color w:val="000000" w:themeColor="text1"/>
          <w:sz w:val="24"/>
        </w:rPr>
        <w:t>p</w:t>
      </w:r>
      <w:r w:rsidR="005A650E" w:rsidRPr="009463B0">
        <w:rPr>
          <w:color w:val="000000" w:themeColor="text1"/>
          <w:sz w:val="24"/>
        </w:rPr>
        <w:t>ermissions that were granted in the 202</w:t>
      </w:r>
      <w:r w:rsidR="00AB03B4" w:rsidRPr="009463B0">
        <w:rPr>
          <w:color w:val="000000" w:themeColor="text1"/>
          <w:sz w:val="24"/>
        </w:rPr>
        <w:t>3</w:t>
      </w:r>
      <w:r w:rsidR="005A650E" w:rsidRPr="009463B0">
        <w:rPr>
          <w:color w:val="000000" w:themeColor="text1"/>
          <w:sz w:val="24"/>
        </w:rPr>
        <w:t>-202</w:t>
      </w:r>
      <w:r w:rsidR="00AB03B4" w:rsidRPr="009463B0">
        <w:rPr>
          <w:color w:val="000000" w:themeColor="text1"/>
          <w:sz w:val="24"/>
        </w:rPr>
        <w:t>4</w:t>
      </w:r>
      <w:r w:rsidR="005A650E" w:rsidRPr="009463B0">
        <w:rPr>
          <w:color w:val="000000" w:themeColor="text1"/>
          <w:sz w:val="24"/>
        </w:rPr>
        <w:t xml:space="preserve"> year. </w:t>
      </w:r>
      <w:r w:rsidR="00FD3C5D" w:rsidRPr="009463B0">
        <w:rPr>
          <w:color w:val="000000" w:themeColor="text1"/>
          <w:sz w:val="24"/>
        </w:rPr>
        <w:t>S</w:t>
      </w:r>
      <w:r w:rsidRPr="009463B0">
        <w:rPr>
          <w:color w:val="000000" w:themeColor="text1"/>
          <w:sz w:val="24"/>
        </w:rPr>
        <w:t xml:space="preserve">ite visits </w:t>
      </w:r>
      <w:r w:rsidR="00FA4857" w:rsidRPr="009463B0">
        <w:rPr>
          <w:color w:val="000000" w:themeColor="text1"/>
          <w:sz w:val="24"/>
        </w:rPr>
        <w:t xml:space="preserve">for existing </w:t>
      </w:r>
      <w:r w:rsidR="00FD3C5D" w:rsidRPr="009463B0">
        <w:rPr>
          <w:color w:val="000000" w:themeColor="text1"/>
          <w:sz w:val="24"/>
        </w:rPr>
        <w:t xml:space="preserve">and new </w:t>
      </w:r>
      <w:r w:rsidR="00AB03B4" w:rsidRPr="009463B0">
        <w:rPr>
          <w:color w:val="000000" w:themeColor="text1"/>
          <w:sz w:val="24"/>
        </w:rPr>
        <w:t>m</w:t>
      </w:r>
      <w:r w:rsidR="00FA4857" w:rsidRPr="009463B0">
        <w:rPr>
          <w:color w:val="000000" w:themeColor="text1"/>
          <w:sz w:val="24"/>
        </w:rPr>
        <w:t xml:space="preserve">onitor sites </w:t>
      </w:r>
      <w:r w:rsidRPr="009463B0">
        <w:rPr>
          <w:color w:val="000000" w:themeColor="text1"/>
          <w:sz w:val="24"/>
        </w:rPr>
        <w:t xml:space="preserve">were </w:t>
      </w:r>
      <w:proofErr w:type="gramStart"/>
      <w:r w:rsidRPr="009463B0">
        <w:rPr>
          <w:color w:val="000000" w:themeColor="text1"/>
          <w:sz w:val="24"/>
        </w:rPr>
        <w:t>carried out</w:t>
      </w:r>
      <w:proofErr w:type="gramEnd"/>
      <w:r w:rsidRPr="009463B0">
        <w:rPr>
          <w:color w:val="000000" w:themeColor="text1"/>
          <w:sz w:val="24"/>
        </w:rPr>
        <w:t xml:space="preserve"> </w:t>
      </w:r>
      <w:r w:rsidR="00BD2AD3" w:rsidRPr="009463B0">
        <w:rPr>
          <w:color w:val="000000" w:themeColor="text1"/>
          <w:sz w:val="24"/>
        </w:rPr>
        <w:t>in the spring of</w:t>
      </w:r>
      <w:r w:rsidRPr="009463B0">
        <w:rPr>
          <w:color w:val="000000" w:themeColor="text1"/>
          <w:sz w:val="24"/>
        </w:rPr>
        <w:t xml:space="preserve"> 202</w:t>
      </w:r>
      <w:r w:rsidR="00AB03B4" w:rsidRPr="009463B0">
        <w:rPr>
          <w:color w:val="000000" w:themeColor="text1"/>
          <w:sz w:val="24"/>
        </w:rPr>
        <w:t>4</w:t>
      </w:r>
      <w:r w:rsidR="00FA4857" w:rsidRPr="009463B0">
        <w:rPr>
          <w:color w:val="000000" w:themeColor="text1"/>
          <w:sz w:val="24"/>
        </w:rPr>
        <w:t xml:space="preserve">. </w:t>
      </w:r>
      <w:r w:rsidRPr="009463B0">
        <w:rPr>
          <w:color w:val="000000" w:themeColor="text1"/>
          <w:sz w:val="24"/>
        </w:rPr>
        <w:t xml:space="preserve">For ongoing housing developments, </w:t>
      </w:r>
      <w:r w:rsidR="00AB03B4" w:rsidRPr="009463B0">
        <w:rPr>
          <w:color w:val="000000" w:themeColor="text1"/>
          <w:sz w:val="24"/>
        </w:rPr>
        <w:t xml:space="preserve">on occasion, </w:t>
      </w:r>
      <w:r w:rsidRPr="009463B0">
        <w:rPr>
          <w:color w:val="000000" w:themeColor="text1"/>
          <w:sz w:val="24"/>
        </w:rPr>
        <w:t xml:space="preserve">officers </w:t>
      </w:r>
      <w:r w:rsidR="00AB03B4" w:rsidRPr="009463B0">
        <w:rPr>
          <w:color w:val="000000" w:themeColor="text1"/>
          <w:sz w:val="24"/>
        </w:rPr>
        <w:t xml:space="preserve">were required to </w:t>
      </w:r>
      <w:r w:rsidRPr="009463B0">
        <w:rPr>
          <w:color w:val="000000" w:themeColor="text1"/>
          <w:sz w:val="24"/>
        </w:rPr>
        <w:t>estimate the number of units which would have been</w:t>
      </w:r>
      <w:r w:rsidR="00FA4857" w:rsidRPr="009463B0">
        <w:rPr>
          <w:color w:val="000000" w:themeColor="text1"/>
          <w:sz w:val="24"/>
        </w:rPr>
        <w:t xml:space="preserve"> considered</w:t>
      </w:r>
      <w:r w:rsidRPr="009463B0">
        <w:rPr>
          <w:color w:val="000000" w:themeColor="text1"/>
          <w:sz w:val="24"/>
        </w:rPr>
        <w:t xml:space="preserve"> complete</w:t>
      </w:r>
      <w:r w:rsidR="00FA4857" w:rsidRPr="009463B0">
        <w:rPr>
          <w:color w:val="000000" w:themeColor="text1"/>
          <w:sz w:val="24"/>
        </w:rPr>
        <w:t xml:space="preserve"> (in </w:t>
      </w:r>
      <w:r w:rsidR="00306494" w:rsidRPr="009463B0">
        <w:rPr>
          <w:color w:val="000000" w:themeColor="text1"/>
          <w:sz w:val="24"/>
        </w:rPr>
        <w:t>M</w:t>
      </w:r>
      <w:r w:rsidR="00FA4857" w:rsidRPr="009463B0">
        <w:rPr>
          <w:color w:val="000000" w:themeColor="text1"/>
          <w:sz w:val="24"/>
        </w:rPr>
        <w:t xml:space="preserve">onitor terms - </w:t>
      </w:r>
      <w:r w:rsidRPr="009463B0">
        <w:rPr>
          <w:color w:val="000000" w:themeColor="text1"/>
          <w:sz w:val="24"/>
        </w:rPr>
        <w:t xml:space="preserve">weatherproof, with doors, </w:t>
      </w:r>
      <w:r w:rsidR="00741640" w:rsidRPr="009463B0">
        <w:rPr>
          <w:color w:val="000000" w:themeColor="text1"/>
          <w:sz w:val="24"/>
        </w:rPr>
        <w:t>windows,</w:t>
      </w:r>
      <w:r w:rsidRPr="009463B0">
        <w:rPr>
          <w:color w:val="000000" w:themeColor="text1"/>
          <w:sz w:val="24"/>
        </w:rPr>
        <w:t xml:space="preserve"> and roof) at end of March 202</w:t>
      </w:r>
      <w:r w:rsidR="00AB03B4" w:rsidRPr="009463B0">
        <w:rPr>
          <w:color w:val="000000" w:themeColor="text1"/>
          <w:sz w:val="24"/>
        </w:rPr>
        <w:t>4</w:t>
      </w:r>
      <w:r w:rsidRPr="009463B0">
        <w:rPr>
          <w:color w:val="000000" w:themeColor="text1"/>
          <w:sz w:val="24"/>
        </w:rPr>
        <w:t xml:space="preserve">. </w:t>
      </w:r>
      <w:r w:rsidR="00FD3C5D" w:rsidRPr="009463B0">
        <w:rPr>
          <w:color w:val="000000" w:themeColor="text1"/>
          <w:sz w:val="24"/>
        </w:rPr>
        <w:t>(</w:t>
      </w:r>
      <w:r w:rsidR="00ED61C7" w:rsidRPr="009463B0">
        <w:rPr>
          <w:color w:val="000000" w:themeColor="text1"/>
          <w:sz w:val="24"/>
        </w:rPr>
        <w:t xml:space="preserve">If they appeared to have been completed </w:t>
      </w:r>
      <w:r w:rsidR="00FD3C5D" w:rsidRPr="009463B0">
        <w:rPr>
          <w:color w:val="000000" w:themeColor="text1"/>
          <w:sz w:val="24"/>
        </w:rPr>
        <w:t>very recently</w:t>
      </w:r>
      <w:r w:rsidR="00ED61C7" w:rsidRPr="009463B0">
        <w:rPr>
          <w:color w:val="000000" w:themeColor="text1"/>
          <w:sz w:val="24"/>
        </w:rPr>
        <w:t xml:space="preserve">, they will be included in the </w:t>
      </w:r>
      <w:r w:rsidR="009463B0">
        <w:rPr>
          <w:color w:val="000000" w:themeColor="text1"/>
          <w:sz w:val="24"/>
        </w:rPr>
        <w:t xml:space="preserve">following year’s </w:t>
      </w:r>
      <w:r w:rsidR="00ED61C7" w:rsidRPr="009463B0">
        <w:rPr>
          <w:color w:val="000000" w:themeColor="text1"/>
          <w:sz w:val="24"/>
        </w:rPr>
        <w:t>count</w:t>
      </w:r>
      <w:r w:rsidR="009463B0">
        <w:rPr>
          <w:color w:val="000000" w:themeColor="text1"/>
          <w:sz w:val="24"/>
        </w:rPr>
        <w:t>,</w:t>
      </w:r>
      <w:r w:rsidR="00ED61C7" w:rsidRPr="009463B0">
        <w:rPr>
          <w:color w:val="000000" w:themeColor="text1"/>
          <w:sz w:val="24"/>
        </w:rPr>
        <w:t xml:space="preserve"> for 202</w:t>
      </w:r>
      <w:r w:rsidR="00AB03B4" w:rsidRPr="009463B0">
        <w:rPr>
          <w:color w:val="000000" w:themeColor="text1"/>
          <w:sz w:val="24"/>
        </w:rPr>
        <w:t>4</w:t>
      </w:r>
      <w:r w:rsidR="00ED61C7" w:rsidRPr="009463B0">
        <w:rPr>
          <w:color w:val="000000" w:themeColor="text1"/>
          <w:sz w:val="24"/>
        </w:rPr>
        <w:t>/202</w:t>
      </w:r>
      <w:r w:rsidR="00AB03B4" w:rsidRPr="009463B0">
        <w:rPr>
          <w:color w:val="000000" w:themeColor="text1"/>
          <w:sz w:val="24"/>
        </w:rPr>
        <w:t>5</w:t>
      </w:r>
      <w:r w:rsidR="00ED61C7" w:rsidRPr="009463B0">
        <w:rPr>
          <w:color w:val="000000" w:themeColor="text1"/>
          <w:sz w:val="24"/>
        </w:rPr>
        <w:t>.</w:t>
      </w:r>
      <w:r w:rsidR="00FD3C5D" w:rsidRPr="009463B0">
        <w:rPr>
          <w:color w:val="000000" w:themeColor="text1"/>
          <w:sz w:val="24"/>
        </w:rPr>
        <w:t>)</w:t>
      </w:r>
      <w:r w:rsidR="00ED61C7" w:rsidRPr="009463B0">
        <w:rPr>
          <w:color w:val="000000" w:themeColor="text1"/>
          <w:sz w:val="24"/>
        </w:rPr>
        <w:t xml:space="preserve"> </w:t>
      </w:r>
      <w:r w:rsidRPr="009463B0">
        <w:rPr>
          <w:color w:val="000000" w:themeColor="text1"/>
          <w:sz w:val="24"/>
        </w:rPr>
        <w:t>On a number of the larger sites, it was appropriate to also use aerial</w:t>
      </w:r>
      <w:r w:rsidR="000041B7" w:rsidRPr="009463B0">
        <w:rPr>
          <w:color w:val="000000" w:themeColor="text1"/>
          <w:sz w:val="24"/>
        </w:rPr>
        <w:t xml:space="preserve"> </w:t>
      </w:r>
      <w:r w:rsidRPr="009463B0">
        <w:rPr>
          <w:color w:val="000000" w:themeColor="text1"/>
          <w:sz w:val="24"/>
        </w:rPr>
        <w:t xml:space="preserve">/ online imagery and </w:t>
      </w:r>
      <w:r w:rsidR="00306494" w:rsidRPr="009463B0">
        <w:rPr>
          <w:color w:val="000000" w:themeColor="text1"/>
          <w:sz w:val="24"/>
        </w:rPr>
        <w:t>C</w:t>
      </w:r>
      <w:r w:rsidRPr="009463B0">
        <w:rPr>
          <w:color w:val="000000" w:themeColor="text1"/>
          <w:sz w:val="24"/>
        </w:rPr>
        <w:t xml:space="preserve">ompletion </w:t>
      </w:r>
      <w:r w:rsidR="00306494" w:rsidRPr="009463B0">
        <w:rPr>
          <w:color w:val="000000" w:themeColor="text1"/>
          <w:sz w:val="24"/>
        </w:rPr>
        <w:t>C</w:t>
      </w:r>
      <w:r w:rsidRPr="009463B0">
        <w:rPr>
          <w:color w:val="000000" w:themeColor="text1"/>
          <w:sz w:val="24"/>
        </w:rPr>
        <w:t>ertificate information from Building Control to check that, as far as possible, only those units completed in the 202</w:t>
      </w:r>
      <w:r w:rsidR="008E397D" w:rsidRPr="009463B0">
        <w:rPr>
          <w:color w:val="000000" w:themeColor="text1"/>
          <w:sz w:val="24"/>
        </w:rPr>
        <w:t>3</w:t>
      </w:r>
      <w:r w:rsidRPr="009463B0">
        <w:rPr>
          <w:color w:val="000000" w:themeColor="text1"/>
          <w:sz w:val="24"/>
        </w:rPr>
        <w:t>/</w:t>
      </w:r>
      <w:r w:rsidR="005F612F" w:rsidRPr="009463B0">
        <w:rPr>
          <w:color w:val="000000" w:themeColor="text1"/>
          <w:sz w:val="24"/>
        </w:rPr>
        <w:t>202</w:t>
      </w:r>
      <w:r w:rsidR="008E397D" w:rsidRPr="009463B0">
        <w:rPr>
          <w:color w:val="000000" w:themeColor="text1"/>
          <w:sz w:val="24"/>
        </w:rPr>
        <w:t>4</w:t>
      </w:r>
      <w:r w:rsidRPr="009463B0">
        <w:rPr>
          <w:color w:val="000000" w:themeColor="text1"/>
          <w:sz w:val="24"/>
        </w:rPr>
        <w:t xml:space="preserve"> period were included in this </w:t>
      </w:r>
      <w:r w:rsidR="005F612F" w:rsidRPr="009463B0">
        <w:rPr>
          <w:color w:val="000000" w:themeColor="text1"/>
          <w:sz w:val="24"/>
        </w:rPr>
        <w:t>M</w:t>
      </w:r>
      <w:r w:rsidRPr="009463B0">
        <w:rPr>
          <w:color w:val="000000" w:themeColor="text1"/>
          <w:sz w:val="24"/>
        </w:rPr>
        <w:t>onitor.</w:t>
      </w:r>
      <w:r w:rsidR="00ED61C7" w:rsidRPr="009463B0">
        <w:rPr>
          <w:color w:val="000000" w:themeColor="text1"/>
          <w:sz w:val="24"/>
        </w:rPr>
        <w:t xml:space="preserve"> </w:t>
      </w:r>
    </w:p>
    <w:p w14:paraId="6D9BC7AD" w14:textId="77777777" w:rsidR="00ED61C7" w:rsidRPr="00ED61C7" w:rsidRDefault="00ED61C7" w:rsidP="00ED61C7"/>
    <w:p w14:paraId="794EF3B1" w14:textId="2F2A9B41" w:rsidR="00DE28B6" w:rsidRDefault="00DE28B6" w:rsidP="00DE28B6">
      <w:pPr>
        <w:pStyle w:val="Heading2"/>
        <w:numPr>
          <w:ilvl w:val="1"/>
          <w:numId w:val="10"/>
        </w:numPr>
        <w:spacing w:line="256" w:lineRule="auto"/>
        <w:rPr>
          <w:color w:val="000000" w:themeColor="text1"/>
          <w:sz w:val="24"/>
        </w:rPr>
      </w:pPr>
      <w:r>
        <w:rPr>
          <w:color w:val="000000" w:themeColor="text1"/>
          <w:sz w:val="24"/>
        </w:rPr>
        <w:lastRenderedPageBreak/>
        <w:t>The Monitor was undertaken for all settlements currently defined in the existing Derry Area Plan 2011 and the Strabane Area Plan 2001</w:t>
      </w:r>
      <w:r w:rsidRPr="00E02DA4">
        <w:rPr>
          <w:color w:val="000000" w:themeColor="text1"/>
          <w:sz w:val="24"/>
        </w:rPr>
        <w:t>. It does not co</w:t>
      </w:r>
      <w:r w:rsidR="00E02DA4" w:rsidRPr="00E31C37">
        <w:rPr>
          <w:color w:val="000000" w:themeColor="text1"/>
          <w:sz w:val="24"/>
        </w:rPr>
        <w:t xml:space="preserve">unt </w:t>
      </w:r>
      <w:r w:rsidRPr="00E02DA4">
        <w:rPr>
          <w:color w:val="000000" w:themeColor="text1"/>
          <w:sz w:val="24"/>
        </w:rPr>
        <w:t xml:space="preserve">dwellings in </w:t>
      </w:r>
      <w:r w:rsidR="00E02DA4" w:rsidRPr="00E31C37">
        <w:rPr>
          <w:color w:val="000000" w:themeColor="text1"/>
          <w:sz w:val="24"/>
        </w:rPr>
        <w:t xml:space="preserve">the </w:t>
      </w:r>
      <w:r w:rsidRPr="00E02DA4">
        <w:rPr>
          <w:color w:val="000000" w:themeColor="text1"/>
          <w:sz w:val="24"/>
        </w:rPr>
        <w:t>countryside</w:t>
      </w:r>
      <w:r w:rsidR="00E02DA4" w:rsidRPr="00E31C37">
        <w:rPr>
          <w:color w:val="000000" w:themeColor="text1"/>
          <w:sz w:val="24"/>
        </w:rPr>
        <w:t xml:space="preserve"> i.e. outside of settlement limits</w:t>
      </w:r>
      <w:r w:rsidRPr="00E02DA4">
        <w:rPr>
          <w:color w:val="000000" w:themeColor="text1"/>
          <w:sz w:val="24"/>
        </w:rPr>
        <w:t xml:space="preserve">. It recorded the development status of those sites listed on the preceding </w:t>
      </w:r>
      <w:r w:rsidR="00306494" w:rsidRPr="00E02DA4">
        <w:rPr>
          <w:color w:val="000000" w:themeColor="text1"/>
          <w:sz w:val="24"/>
        </w:rPr>
        <w:t>H</w:t>
      </w:r>
      <w:r w:rsidRPr="00E02DA4">
        <w:rPr>
          <w:color w:val="000000" w:themeColor="text1"/>
          <w:sz w:val="24"/>
        </w:rPr>
        <w:t xml:space="preserve">ousing </w:t>
      </w:r>
      <w:r w:rsidR="00306494" w:rsidRPr="00E02DA4">
        <w:rPr>
          <w:color w:val="000000" w:themeColor="text1"/>
          <w:sz w:val="24"/>
        </w:rPr>
        <w:t>M</w:t>
      </w:r>
      <w:r w:rsidRPr="00E02DA4">
        <w:rPr>
          <w:color w:val="000000" w:themeColor="text1"/>
          <w:sz w:val="24"/>
        </w:rPr>
        <w:t>onitor that were either</w:t>
      </w:r>
      <w:r w:rsidR="0064629F" w:rsidRPr="00E02DA4">
        <w:rPr>
          <w:color w:val="000000" w:themeColor="text1"/>
          <w:sz w:val="24"/>
        </w:rPr>
        <w:t xml:space="preserve"> classed as</w:t>
      </w:r>
      <w:r w:rsidRPr="00E02DA4">
        <w:rPr>
          <w:color w:val="000000" w:themeColor="text1"/>
          <w:sz w:val="24"/>
        </w:rPr>
        <w:t xml:space="preserve"> ‘not started’ or ‘development ongoing</w:t>
      </w:r>
      <w:proofErr w:type="gramStart"/>
      <w:r w:rsidRPr="00E02DA4">
        <w:rPr>
          <w:color w:val="000000" w:themeColor="text1"/>
          <w:sz w:val="24"/>
        </w:rPr>
        <w:t>’.</w:t>
      </w:r>
      <w:proofErr w:type="gramEnd"/>
      <w:r w:rsidRPr="00E02DA4">
        <w:rPr>
          <w:color w:val="000000" w:themeColor="text1"/>
          <w:sz w:val="24"/>
        </w:rPr>
        <w:t xml:space="preserve"> It counts the number</w:t>
      </w:r>
      <w:r>
        <w:rPr>
          <w:color w:val="000000" w:themeColor="text1"/>
          <w:sz w:val="24"/>
        </w:rPr>
        <w:t xml:space="preserve"> of dwelling units completed during the </w:t>
      </w:r>
      <w:r w:rsidR="00306494">
        <w:rPr>
          <w:color w:val="000000" w:themeColor="text1"/>
          <w:sz w:val="24"/>
        </w:rPr>
        <w:t>M</w:t>
      </w:r>
      <w:r>
        <w:rPr>
          <w:color w:val="000000" w:themeColor="text1"/>
          <w:sz w:val="24"/>
        </w:rPr>
        <w:t xml:space="preserve">onitor period for each site and also details the remaining development potential. This information </w:t>
      </w:r>
      <w:r w:rsidR="008E397D">
        <w:rPr>
          <w:color w:val="000000" w:themeColor="text1"/>
          <w:sz w:val="24"/>
        </w:rPr>
        <w:t>is</w:t>
      </w:r>
      <w:r>
        <w:rPr>
          <w:color w:val="000000" w:themeColor="text1"/>
          <w:sz w:val="24"/>
        </w:rPr>
        <w:t xml:space="preserve"> then totalled for each settlement across the District.</w:t>
      </w:r>
    </w:p>
    <w:p w14:paraId="2C5ED8A1" w14:textId="77777777" w:rsidR="00DE28B6" w:rsidRDefault="00DE28B6" w:rsidP="00DE28B6">
      <w:pPr>
        <w:rPr>
          <w:sz w:val="24"/>
          <w:szCs w:val="24"/>
        </w:rPr>
      </w:pPr>
    </w:p>
    <w:p w14:paraId="55656664" w14:textId="6F7EAA88" w:rsidR="00815963" w:rsidRDefault="001C4ACA" w:rsidP="001C4ACA">
      <w:pPr>
        <w:pStyle w:val="Heading2"/>
        <w:numPr>
          <w:ilvl w:val="1"/>
          <w:numId w:val="10"/>
        </w:numPr>
        <w:spacing w:line="256" w:lineRule="auto"/>
        <w:rPr>
          <w:color w:val="auto"/>
          <w:sz w:val="24"/>
          <w:szCs w:val="24"/>
        </w:rPr>
      </w:pPr>
      <w:r w:rsidRPr="001C4ACA">
        <w:rPr>
          <w:color w:val="auto"/>
          <w:sz w:val="24"/>
          <w:szCs w:val="24"/>
        </w:rPr>
        <w:t xml:space="preserve">The Housing Monitor considers those sites zoned for </w:t>
      </w:r>
      <w:r w:rsidR="0064629F">
        <w:rPr>
          <w:color w:val="auto"/>
          <w:sz w:val="24"/>
          <w:szCs w:val="24"/>
        </w:rPr>
        <w:t>h</w:t>
      </w:r>
      <w:r w:rsidRPr="001C4ACA">
        <w:rPr>
          <w:color w:val="auto"/>
          <w:sz w:val="24"/>
          <w:szCs w:val="24"/>
        </w:rPr>
        <w:t xml:space="preserve">ousing, within the </w:t>
      </w:r>
      <w:r w:rsidR="0064629F">
        <w:rPr>
          <w:color w:val="auto"/>
          <w:sz w:val="24"/>
          <w:szCs w:val="24"/>
        </w:rPr>
        <w:t>ci</w:t>
      </w:r>
      <w:r w:rsidRPr="001C4ACA">
        <w:rPr>
          <w:color w:val="auto"/>
          <w:sz w:val="24"/>
          <w:szCs w:val="24"/>
        </w:rPr>
        <w:t>ty/</w:t>
      </w:r>
      <w:r w:rsidR="0064629F">
        <w:rPr>
          <w:color w:val="auto"/>
          <w:sz w:val="24"/>
          <w:szCs w:val="24"/>
        </w:rPr>
        <w:t>t</w:t>
      </w:r>
      <w:r w:rsidRPr="001C4ACA">
        <w:rPr>
          <w:color w:val="auto"/>
          <w:sz w:val="24"/>
          <w:szCs w:val="24"/>
        </w:rPr>
        <w:t>owns of the existing Area Plans, as well as any sites approved for residential development</w:t>
      </w:r>
      <w:r w:rsidR="0064629F">
        <w:rPr>
          <w:color w:val="auto"/>
          <w:sz w:val="24"/>
          <w:szCs w:val="24"/>
        </w:rPr>
        <w:t xml:space="preserve"> -</w:t>
      </w:r>
      <w:r w:rsidR="000041B7">
        <w:rPr>
          <w:color w:val="auto"/>
          <w:sz w:val="24"/>
          <w:szCs w:val="24"/>
        </w:rPr>
        <w:t xml:space="preserve"> in all settlements, </w:t>
      </w:r>
      <w:r w:rsidRPr="001C4ACA">
        <w:rPr>
          <w:color w:val="auto"/>
          <w:sz w:val="24"/>
          <w:szCs w:val="24"/>
        </w:rPr>
        <w:t xml:space="preserve">through a </w:t>
      </w:r>
      <w:r w:rsidR="0026593B">
        <w:rPr>
          <w:color w:val="auto"/>
          <w:sz w:val="24"/>
          <w:szCs w:val="24"/>
        </w:rPr>
        <w:t>P</w:t>
      </w:r>
      <w:r w:rsidRPr="001C4ACA">
        <w:rPr>
          <w:color w:val="auto"/>
          <w:sz w:val="24"/>
          <w:szCs w:val="24"/>
        </w:rPr>
        <w:t xml:space="preserve">lanning </w:t>
      </w:r>
      <w:r w:rsidR="008E397D">
        <w:rPr>
          <w:color w:val="auto"/>
          <w:sz w:val="24"/>
          <w:szCs w:val="24"/>
        </w:rPr>
        <w:t>p</w:t>
      </w:r>
      <w:r w:rsidRPr="001C4ACA">
        <w:rPr>
          <w:color w:val="auto"/>
          <w:sz w:val="24"/>
          <w:szCs w:val="24"/>
        </w:rPr>
        <w:t xml:space="preserve">ermission (including through the appeal process). </w:t>
      </w:r>
      <w:r w:rsidR="008E397D">
        <w:rPr>
          <w:color w:val="auto"/>
          <w:sz w:val="24"/>
          <w:szCs w:val="24"/>
        </w:rPr>
        <w:t xml:space="preserve">It also includes projection sites from the earliest monitors; these are usually parcels of </w:t>
      </w:r>
      <w:proofErr w:type="spellStart"/>
      <w:r w:rsidR="008E397D">
        <w:rPr>
          <w:color w:val="auto"/>
          <w:sz w:val="24"/>
          <w:szCs w:val="24"/>
        </w:rPr>
        <w:t>whiteland</w:t>
      </w:r>
      <w:proofErr w:type="spellEnd"/>
      <w:r w:rsidR="008E397D">
        <w:rPr>
          <w:color w:val="auto"/>
          <w:sz w:val="24"/>
          <w:szCs w:val="24"/>
        </w:rPr>
        <w:t xml:space="preserve"> that were not yet approved or developed for any particular use</w:t>
      </w:r>
      <w:r w:rsidR="00815963">
        <w:rPr>
          <w:color w:val="auto"/>
          <w:sz w:val="24"/>
          <w:szCs w:val="24"/>
        </w:rPr>
        <w:t xml:space="preserve"> at the time of setting up the first monitor</w:t>
      </w:r>
      <w:r w:rsidR="008E397D">
        <w:rPr>
          <w:color w:val="auto"/>
          <w:sz w:val="24"/>
          <w:szCs w:val="24"/>
        </w:rPr>
        <w:t xml:space="preserve">, </w:t>
      </w:r>
      <w:r w:rsidR="00815963">
        <w:rPr>
          <w:color w:val="auto"/>
          <w:sz w:val="24"/>
          <w:szCs w:val="24"/>
        </w:rPr>
        <w:t>but</w:t>
      </w:r>
      <w:r w:rsidR="008E397D">
        <w:rPr>
          <w:color w:val="auto"/>
          <w:sz w:val="24"/>
          <w:szCs w:val="24"/>
        </w:rPr>
        <w:t xml:space="preserve"> which have since received</w:t>
      </w:r>
      <w:r w:rsidR="00815963">
        <w:rPr>
          <w:color w:val="auto"/>
          <w:sz w:val="24"/>
          <w:szCs w:val="24"/>
        </w:rPr>
        <w:t xml:space="preserve"> Planning approval for part or the entirety of the site.</w:t>
      </w:r>
      <w:r w:rsidR="00815963">
        <w:rPr>
          <w:rStyle w:val="FootnoteReference"/>
          <w:color w:val="auto"/>
          <w:sz w:val="24"/>
          <w:szCs w:val="24"/>
        </w:rPr>
        <w:footnoteReference w:id="2"/>
      </w:r>
    </w:p>
    <w:p w14:paraId="181F141B" w14:textId="77777777" w:rsidR="00815963" w:rsidRPr="00815963" w:rsidRDefault="00815963" w:rsidP="00815963"/>
    <w:p w14:paraId="2C2C6B7A" w14:textId="0F09502B" w:rsidR="00E97CD8" w:rsidRDefault="001C4ACA" w:rsidP="001C4ACA">
      <w:pPr>
        <w:pStyle w:val="Heading2"/>
        <w:numPr>
          <w:ilvl w:val="1"/>
          <w:numId w:val="10"/>
        </w:numPr>
        <w:spacing w:line="256" w:lineRule="auto"/>
        <w:rPr>
          <w:color w:val="auto"/>
          <w:sz w:val="24"/>
          <w:szCs w:val="24"/>
        </w:rPr>
      </w:pPr>
      <w:r w:rsidRPr="001C4ACA">
        <w:rPr>
          <w:color w:val="auto"/>
          <w:sz w:val="24"/>
          <w:szCs w:val="24"/>
        </w:rPr>
        <w:t xml:space="preserve">These sites were all assigned reference numbers as </w:t>
      </w:r>
      <w:r w:rsidR="001E7961">
        <w:rPr>
          <w:color w:val="auto"/>
          <w:sz w:val="24"/>
          <w:szCs w:val="24"/>
        </w:rPr>
        <w:t>m</w:t>
      </w:r>
      <w:r w:rsidRPr="001C4ACA">
        <w:rPr>
          <w:color w:val="auto"/>
          <w:sz w:val="24"/>
          <w:szCs w:val="24"/>
        </w:rPr>
        <w:t>onitor sites</w:t>
      </w:r>
      <w:r>
        <w:rPr>
          <w:color w:val="auto"/>
          <w:sz w:val="24"/>
          <w:szCs w:val="24"/>
        </w:rPr>
        <w:t>; in the past, this was recorded on NILUD (Northern Ireland Land Use Database)</w:t>
      </w:r>
      <w:r w:rsidR="00E97CD8">
        <w:rPr>
          <w:color w:val="auto"/>
          <w:sz w:val="24"/>
          <w:szCs w:val="24"/>
        </w:rPr>
        <w:t xml:space="preserve">, but </w:t>
      </w:r>
      <w:r w:rsidR="009463B0">
        <w:rPr>
          <w:color w:val="auto"/>
          <w:sz w:val="24"/>
          <w:szCs w:val="24"/>
        </w:rPr>
        <w:t xml:space="preserve">all sites </w:t>
      </w:r>
      <w:r w:rsidR="00E97CD8">
        <w:rPr>
          <w:color w:val="auto"/>
          <w:sz w:val="24"/>
          <w:szCs w:val="24"/>
        </w:rPr>
        <w:t xml:space="preserve">are now recorded on Excel </w:t>
      </w:r>
      <w:r w:rsidR="0064629F">
        <w:rPr>
          <w:color w:val="auto"/>
          <w:sz w:val="24"/>
          <w:szCs w:val="24"/>
        </w:rPr>
        <w:t>s</w:t>
      </w:r>
      <w:r w:rsidR="00E97CD8">
        <w:rPr>
          <w:color w:val="auto"/>
          <w:sz w:val="24"/>
          <w:szCs w:val="24"/>
        </w:rPr>
        <w:t>preadsheets</w:t>
      </w:r>
      <w:r>
        <w:rPr>
          <w:color w:val="auto"/>
          <w:sz w:val="24"/>
          <w:szCs w:val="24"/>
        </w:rPr>
        <w:t>.</w:t>
      </w:r>
      <w:r w:rsidRPr="001C4ACA">
        <w:rPr>
          <w:color w:val="auto"/>
          <w:sz w:val="24"/>
          <w:szCs w:val="24"/>
        </w:rPr>
        <w:t xml:space="preserve"> Removal of a site from the </w:t>
      </w:r>
      <w:r w:rsidR="00FD3C5D">
        <w:rPr>
          <w:color w:val="auto"/>
          <w:sz w:val="24"/>
          <w:szCs w:val="24"/>
        </w:rPr>
        <w:t>M</w:t>
      </w:r>
      <w:r w:rsidRPr="001C4ACA">
        <w:rPr>
          <w:color w:val="auto"/>
          <w:sz w:val="24"/>
          <w:szCs w:val="24"/>
        </w:rPr>
        <w:t xml:space="preserve">onitor is generally only considered where a non-residential development commences on a substantial part of the site or the specific site has subsequently been refused </w:t>
      </w:r>
      <w:r w:rsidR="0026593B">
        <w:rPr>
          <w:color w:val="auto"/>
          <w:sz w:val="24"/>
          <w:szCs w:val="24"/>
        </w:rPr>
        <w:t>P</w:t>
      </w:r>
      <w:r w:rsidRPr="001C4ACA">
        <w:rPr>
          <w:color w:val="auto"/>
          <w:sz w:val="24"/>
          <w:szCs w:val="24"/>
        </w:rPr>
        <w:t xml:space="preserve">lanning </w:t>
      </w:r>
      <w:r w:rsidR="0026593B">
        <w:rPr>
          <w:color w:val="auto"/>
          <w:sz w:val="24"/>
          <w:szCs w:val="24"/>
        </w:rPr>
        <w:t>P</w:t>
      </w:r>
      <w:r w:rsidRPr="001C4ACA">
        <w:rPr>
          <w:color w:val="auto"/>
          <w:sz w:val="24"/>
          <w:szCs w:val="24"/>
        </w:rPr>
        <w:t xml:space="preserve">ermission (after </w:t>
      </w:r>
      <w:r w:rsidR="0064629F">
        <w:rPr>
          <w:color w:val="auto"/>
          <w:sz w:val="24"/>
          <w:szCs w:val="24"/>
        </w:rPr>
        <w:t xml:space="preserve">the expiry of the </w:t>
      </w:r>
      <w:r w:rsidRPr="001C4ACA">
        <w:rPr>
          <w:color w:val="auto"/>
          <w:sz w:val="24"/>
          <w:szCs w:val="24"/>
        </w:rPr>
        <w:t xml:space="preserve">appeal period) for the principle of residential development (or in the future, if the LDP removes a site’s potential for residential development). </w:t>
      </w:r>
    </w:p>
    <w:p w14:paraId="5EAA28FA" w14:textId="77777777" w:rsidR="00E97CD8" w:rsidRPr="00E97CD8" w:rsidRDefault="00E97CD8" w:rsidP="00E97CD8"/>
    <w:p w14:paraId="0B0EFAED" w14:textId="509C1B58" w:rsidR="001C4ACA" w:rsidRPr="00E97CD8" w:rsidRDefault="00E97CD8" w:rsidP="00924598">
      <w:pPr>
        <w:pStyle w:val="Heading2"/>
        <w:numPr>
          <w:ilvl w:val="1"/>
          <w:numId w:val="10"/>
        </w:numPr>
        <w:spacing w:line="256" w:lineRule="auto"/>
        <w:rPr>
          <w:color w:val="auto"/>
          <w:sz w:val="24"/>
          <w:szCs w:val="24"/>
        </w:rPr>
      </w:pPr>
      <w:r w:rsidRPr="00E97CD8">
        <w:rPr>
          <w:color w:val="auto"/>
          <w:sz w:val="24"/>
          <w:szCs w:val="24"/>
        </w:rPr>
        <w:t xml:space="preserve">It is also considered </w:t>
      </w:r>
      <w:r w:rsidR="000041B7">
        <w:rPr>
          <w:color w:val="auto"/>
          <w:sz w:val="24"/>
          <w:szCs w:val="24"/>
        </w:rPr>
        <w:t>to be b</w:t>
      </w:r>
      <w:r w:rsidRPr="00E97CD8">
        <w:rPr>
          <w:color w:val="auto"/>
          <w:sz w:val="24"/>
          <w:szCs w:val="24"/>
        </w:rPr>
        <w:t xml:space="preserve">est practice to keep sites in the </w:t>
      </w:r>
      <w:r w:rsidR="00FD3C5D">
        <w:rPr>
          <w:color w:val="auto"/>
          <w:sz w:val="24"/>
          <w:szCs w:val="24"/>
        </w:rPr>
        <w:t>H</w:t>
      </w:r>
      <w:r w:rsidRPr="00E97CD8">
        <w:rPr>
          <w:color w:val="auto"/>
          <w:sz w:val="24"/>
          <w:szCs w:val="24"/>
        </w:rPr>
        <w:t xml:space="preserve">ousing </w:t>
      </w:r>
      <w:r w:rsidR="00FD3C5D">
        <w:rPr>
          <w:color w:val="auto"/>
          <w:sz w:val="24"/>
          <w:szCs w:val="24"/>
        </w:rPr>
        <w:t>M</w:t>
      </w:r>
      <w:r w:rsidRPr="00E97CD8">
        <w:rPr>
          <w:color w:val="auto"/>
          <w:sz w:val="24"/>
          <w:szCs w:val="24"/>
        </w:rPr>
        <w:t xml:space="preserve">onitor that have previously received </w:t>
      </w:r>
      <w:r w:rsidR="00CB0A03">
        <w:rPr>
          <w:color w:val="auto"/>
          <w:sz w:val="24"/>
          <w:szCs w:val="24"/>
        </w:rPr>
        <w:t xml:space="preserve">a </w:t>
      </w:r>
      <w:r w:rsidR="00DB4B8E">
        <w:rPr>
          <w:color w:val="auto"/>
          <w:sz w:val="24"/>
          <w:szCs w:val="24"/>
        </w:rPr>
        <w:t>P</w:t>
      </w:r>
      <w:r w:rsidRPr="00E97CD8">
        <w:rPr>
          <w:color w:val="auto"/>
          <w:sz w:val="24"/>
          <w:szCs w:val="24"/>
        </w:rPr>
        <w:t xml:space="preserve">lanning </w:t>
      </w:r>
      <w:r w:rsidR="00DB4B8E">
        <w:rPr>
          <w:color w:val="auto"/>
          <w:sz w:val="24"/>
          <w:szCs w:val="24"/>
        </w:rPr>
        <w:t>p</w:t>
      </w:r>
      <w:r w:rsidRPr="00E97CD8">
        <w:rPr>
          <w:color w:val="auto"/>
          <w:sz w:val="24"/>
          <w:szCs w:val="24"/>
        </w:rPr>
        <w:t>ermission for housing, even though it has expired</w:t>
      </w:r>
      <w:r w:rsidR="00FE4BC4">
        <w:rPr>
          <w:color w:val="auto"/>
          <w:sz w:val="24"/>
          <w:szCs w:val="24"/>
        </w:rPr>
        <w:t>,</w:t>
      </w:r>
      <w:r w:rsidRPr="00E97CD8">
        <w:rPr>
          <w:color w:val="auto"/>
          <w:sz w:val="24"/>
          <w:szCs w:val="24"/>
        </w:rPr>
        <w:t xml:space="preserve"> unless there has been a material change in circumstances such as would prevent a renewal or a further </w:t>
      </w:r>
      <w:r w:rsidR="001E7961">
        <w:rPr>
          <w:color w:val="auto"/>
          <w:sz w:val="24"/>
          <w:szCs w:val="24"/>
        </w:rPr>
        <w:t>p</w:t>
      </w:r>
      <w:r w:rsidRPr="00E97CD8">
        <w:rPr>
          <w:color w:val="auto"/>
          <w:sz w:val="24"/>
          <w:szCs w:val="24"/>
        </w:rPr>
        <w:t xml:space="preserve">ermission. However, </w:t>
      </w:r>
      <w:r>
        <w:rPr>
          <w:color w:val="auto"/>
          <w:sz w:val="24"/>
          <w:szCs w:val="24"/>
        </w:rPr>
        <w:t>a</w:t>
      </w:r>
      <w:r w:rsidR="001C4ACA" w:rsidRPr="00E97CD8">
        <w:rPr>
          <w:color w:val="auto"/>
          <w:sz w:val="24"/>
          <w:szCs w:val="24"/>
        </w:rPr>
        <w:t xml:space="preserve"> decision was taken </w:t>
      </w:r>
      <w:r w:rsidR="00FD3C5D">
        <w:rPr>
          <w:color w:val="auto"/>
          <w:sz w:val="24"/>
          <w:szCs w:val="24"/>
        </w:rPr>
        <w:t>that</w:t>
      </w:r>
      <w:r w:rsidR="00FE4BC4">
        <w:rPr>
          <w:color w:val="auto"/>
          <w:sz w:val="24"/>
          <w:szCs w:val="24"/>
        </w:rPr>
        <w:t xml:space="preserve"> </w:t>
      </w:r>
      <w:r w:rsidR="001C4ACA" w:rsidRPr="00E97CD8">
        <w:rPr>
          <w:color w:val="auto"/>
          <w:sz w:val="24"/>
          <w:szCs w:val="24"/>
        </w:rPr>
        <w:t xml:space="preserve">sites with only </w:t>
      </w:r>
      <w:r w:rsidR="00CB0A03">
        <w:rPr>
          <w:color w:val="auto"/>
          <w:sz w:val="24"/>
          <w:szCs w:val="24"/>
        </w:rPr>
        <w:t>O</w:t>
      </w:r>
      <w:r w:rsidR="001C4ACA" w:rsidRPr="00E97CD8">
        <w:rPr>
          <w:color w:val="auto"/>
          <w:sz w:val="24"/>
          <w:szCs w:val="24"/>
        </w:rPr>
        <w:t xml:space="preserve">utline </w:t>
      </w:r>
      <w:r w:rsidR="008146C7">
        <w:rPr>
          <w:color w:val="auto"/>
          <w:sz w:val="24"/>
          <w:szCs w:val="24"/>
        </w:rPr>
        <w:t>P</w:t>
      </w:r>
      <w:r w:rsidR="00941B4B" w:rsidRPr="00E97CD8">
        <w:rPr>
          <w:color w:val="auto"/>
          <w:sz w:val="24"/>
          <w:szCs w:val="24"/>
        </w:rPr>
        <w:t xml:space="preserve">lanning </w:t>
      </w:r>
      <w:r w:rsidR="00CB0A03">
        <w:rPr>
          <w:color w:val="auto"/>
          <w:sz w:val="24"/>
          <w:szCs w:val="24"/>
        </w:rPr>
        <w:t>P</w:t>
      </w:r>
      <w:r w:rsidR="001C4ACA" w:rsidRPr="00E97CD8">
        <w:rPr>
          <w:color w:val="auto"/>
          <w:sz w:val="24"/>
          <w:szCs w:val="24"/>
        </w:rPr>
        <w:t>ermission</w:t>
      </w:r>
      <w:r w:rsidR="00941B4B" w:rsidRPr="00E97CD8">
        <w:rPr>
          <w:color w:val="auto"/>
          <w:sz w:val="24"/>
          <w:szCs w:val="24"/>
        </w:rPr>
        <w:t xml:space="preserve"> (OPP) would not be visited</w:t>
      </w:r>
      <w:r w:rsidR="001E7961">
        <w:rPr>
          <w:color w:val="auto"/>
          <w:sz w:val="24"/>
          <w:szCs w:val="24"/>
        </w:rPr>
        <w:t>; similarly,</w:t>
      </w:r>
      <w:r w:rsidR="00941B4B" w:rsidRPr="00E97CD8">
        <w:rPr>
          <w:color w:val="auto"/>
          <w:sz w:val="24"/>
          <w:szCs w:val="24"/>
        </w:rPr>
        <w:t xml:space="preserve"> </w:t>
      </w:r>
      <w:r w:rsidR="001E7961">
        <w:rPr>
          <w:color w:val="auto"/>
          <w:sz w:val="24"/>
          <w:szCs w:val="24"/>
        </w:rPr>
        <w:t>s</w:t>
      </w:r>
      <w:r w:rsidR="00941B4B" w:rsidRPr="00E97CD8">
        <w:rPr>
          <w:color w:val="auto"/>
          <w:sz w:val="24"/>
          <w:szCs w:val="24"/>
        </w:rPr>
        <w:t>ites with a</w:t>
      </w:r>
      <w:r w:rsidR="00FE4BC4">
        <w:rPr>
          <w:color w:val="auto"/>
          <w:sz w:val="24"/>
          <w:szCs w:val="24"/>
        </w:rPr>
        <w:t xml:space="preserve"> </w:t>
      </w:r>
      <w:r w:rsidR="00CB0A03">
        <w:rPr>
          <w:color w:val="auto"/>
          <w:sz w:val="24"/>
          <w:szCs w:val="24"/>
        </w:rPr>
        <w:t>F</w:t>
      </w:r>
      <w:r w:rsidR="001C4ACA" w:rsidRPr="00E97CD8">
        <w:rPr>
          <w:color w:val="auto"/>
          <w:sz w:val="24"/>
          <w:szCs w:val="24"/>
        </w:rPr>
        <w:t xml:space="preserve">ull </w:t>
      </w:r>
      <w:r w:rsidR="00125F00">
        <w:rPr>
          <w:color w:val="auto"/>
          <w:sz w:val="24"/>
          <w:szCs w:val="24"/>
        </w:rPr>
        <w:t>or</w:t>
      </w:r>
      <w:r w:rsidR="008146C7">
        <w:rPr>
          <w:color w:val="auto"/>
          <w:sz w:val="24"/>
          <w:szCs w:val="24"/>
        </w:rPr>
        <w:t xml:space="preserve"> </w:t>
      </w:r>
      <w:r w:rsidR="00CB0A03">
        <w:rPr>
          <w:color w:val="auto"/>
          <w:sz w:val="24"/>
          <w:szCs w:val="24"/>
        </w:rPr>
        <w:t>R</w:t>
      </w:r>
      <w:r w:rsidR="00125F00">
        <w:rPr>
          <w:color w:val="auto"/>
          <w:sz w:val="24"/>
          <w:szCs w:val="24"/>
        </w:rPr>
        <w:t xml:space="preserve">eserved </w:t>
      </w:r>
      <w:r w:rsidR="00CB0A03">
        <w:rPr>
          <w:color w:val="auto"/>
          <w:sz w:val="24"/>
          <w:szCs w:val="24"/>
        </w:rPr>
        <w:t>M</w:t>
      </w:r>
      <w:r w:rsidR="00125F00">
        <w:rPr>
          <w:color w:val="auto"/>
          <w:sz w:val="24"/>
          <w:szCs w:val="24"/>
        </w:rPr>
        <w:t xml:space="preserve">atters </w:t>
      </w:r>
      <w:r w:rsidR="008146C7">
        <w:rPr>
          <w:color w:val="auto"/>
          <w:sz w:val="24"/>
          <w:szCs w:val="24"/>
        </w:rPr>
        <w:t>P</w:t>
      </w:r>
      <w:r w:rsidR="001C4ACA" w:rsidRPr="00E97CD8">
        <w:rPr>
          <w:color w:val="auto"/>
          <w:sz w:val="24"/>
          <w:szCs w:val="24"/>
        </w:rPr>
        <w:t xml:space="preserve">lanning </w:t>
      </w:r>
      <w:r w:rsidR="00DB4B8E">
        <w:rPr>
          <w:color w:val="auto"/>
          <w:sz w:val="24"/>
          <w:szCs w:val="24"/>
        </w:rPr>
        <w:t>p</w:t>
      </w:r>
      <w:r w:rsidR="00941B4B" w:rsidRPr="00E97CD8">
        <w:rPr>
          <w:color w:val="auto"/>
          <w:sz w:val="24"/>
          <w:szCs w:val="24"/>
        </w:rPr>
        <w:t>ermission (FPP/RM) that ha</w:t>
      </w:r>
      <w:r w:rsidR="00FE4BC4">
        <w:rPr>
          <w:color w:val="auto"/>
          <w:sz w:val="24"/>
          <w:szCs w:val="24"/>
        </w:rPr>
        <w:t>ve</w:t>
      </w:r>
      <w:r w:rsidR="00941B4B" w:rsidRPr="00E97CD8">
        <w:rPr>
          <w:color w:val="auto"/>
          <w:sz w:val="24"/>
          <w:szCs w:val="24"/>
        </w:rPr>
        <w:t xml:space="preserve"> </w:t>
      </w:r>
      <w:r w:rsidR="001C4ACA" w:rsidRPr="00E97CD8">
        <w:rPr>
          <w:color w:val="auto"/>
          <w:sz w:val="24"/>
          <w:szCs w:val="24"/>
        </w:rPr>
        <w:t>expired</w:t>
      </w:r>
      <w:r w:rsidR="00941B4B" w:rsidRPr="00E97CD8">
        <w:rPr>
          <w:color w:val="auto"/>
          <w:sz w:val="24"/>
          <w:szCs w:val="24"/>
        </w:rPr>
        <w:t xml:space="preserve"> </w:t>
      </w:r>
      <w:r w:rsidR="00FE4BC4">
        <w:rPr>
          <w:color w:val="auto"/>
          <w:sz w:val="24"/>
          <w:szCs w:val="24"/>
        </w:rPr>
        <w:t>are</w:t>
      </w:r>
      <w:r w:rsidR="00941B4B" w:rsidRPr="00E97CD8">
        <w:rPr>
          <w:color w:val="auto"/>
          <w:sz w:val="24"/>
          <w:szCs w:val="24"/>
        </w:rPr>
        <w:t xml:space="preserve"> given a final visit </w:t>
      </w:r>
      <w:r w:rsidR="001C4ACA" w:rsidRPr="00E97CD8">
        <w:rPr>
          <w:color w:val="auto"/>
          <w:sz w:val="24"/>
          <w:szCs w:val="24"/>
        </w:rPr>
        <w:t>to determine if there was obvious evidence of a material start</w:t>
      </w:r>
      <w:r w:rsidR="00941B4B" w:rsidRPr="00E97CD8">
        <w:rPr>
          <w:color w:val="auto"/>
          <w:sz w:val="24"/>
          <w:szCs w:val="24"/>
        </w:rPr>
        <w:t xml:space="preserve">. </w:t>
      </w:r>
      <w:r w:rsidR="00505DEE">
        <w:rPr>
          <w:color w:val="auto"/>
          <w:sz w:val="24"/>
          <w:szCs w:val="24"/>
        </w:rPr>
        <w:t>While t</w:t>
      </w:r>
      <w:r w:rsidR="00941B4B" w:rsidRPr="00E97CD8">
        <w:rPr>
          <w:color w:val="auto"/>
          <w:sz w:val="24"/>
          <w:szCs w:val="24"/>
        </w:rPr>
        <w:t>hese OPP and expired FPP/RM site</w:t>
      </w:r>
      <w:r w:rsidR="00505DEE">
        <w:rPr>
          <w:color w:val="auto"/>
          <w:sz w:val="24"/>
          <w:szCs w:val="24"/>
        </w:rPr>
        <w:t xml:space="preserve">s are no longer visited (a new </w:t>
      </w:r>
      <w:r w:rsidR="008146C7">
        <w:rPr>
          <w:color w:val="auto"/>
          <w:sz w:val="24"/>
          <w:szCs w:val="24"/>
        </w:rPr>
        <w:t>P</w:t>
      </w:r>
      <w:r w:rsidR="00505DEE">
        <w:rPr>
          <w:color w:val="auto"/>
          <w:sz w:val="24"/>
          <w:szCs w:val="24"/>
        </w:rPr>
        <w:t xml:space="preserve">lanning </w:t>
      </w:r>
      <w:r w:rsidR="00DB4B8E">
        <w:rPr>
          <w:color w:val="auto"/>
          <w:sz w:val="24"/>
          <w:szCs w:val="24"/>
        </w:rPr>
        <w:t>p</w:t>
      </w:r>
      <w:r w:rsidR="00505DEE">
        <w:rPr>
          <w:color w:val="auto"/>
          <w:sz w:val="24"/>
          <w:szCs w:val="24"/>
        </w:rPr>
        <w:t xml:space="preserve">ermission or LDP zoning notwithstanding) </w:t>
      </w:r>
      <w:r w:rsidR="00941B4B" w:rsidRPr="00E97CD8">
        <w:rPr>
          <w:color w:val="auto"/>
          <w:sz w:val="24"/>
          <w:szCs w:val="24"/>
        </w:rPr>
        <w:t xml:space="preserve">they are still included as </w:t>
      </w:r>
      <w:r w:rsidR="00505DEE">
        <w:rPr>
          <w:color w:val="auto"/>
          <w:sz w:val="24"/>
          <w:szCs w:val="24"/>
        </w:rPr>
        <w:t>r</w:t>
      </w:r>
      <w:r w:rsidR="00941B4B" w:rsidRPr="00E97CD8">
        <w:rPr>
          <w:color w:val="auto"/>
          <w:sz w:val="24"/>
          <w:szCs w:val="24"/>
        </w:rPr>
        <w:t xml:space="preserve">emaining </w:t>
      </w:r>
      <w:r w:rsidR="00505DEE">
        <w:rPr>
          <w:color w:val="auto"/>
          <w:sz w:val="24"/>
          <w:szCs w:val="24"/>
        </w:rPr>
        <w:t>p</w:t>
      </w:r>
      <w:r w:rsidR="00941B4B" w:rsidRPr="00E97CD8">
        <w:rPr>
          <w:color w:val="auto"/>
          <w:sz w:val="24"/>
          <w:szCs w:val="24"/>
        </w:rPr>
        <w:t xml:space="preserve">otential in the </w:t>
      </w:r>
      <w:r w:rsidR="008146C7">
        <w:rPr>
          <w:color w:val="auto"/>
          <w:sz w:val="24"/>
          <w:szCs w:val="24"/>
        </w:rPr>
        <w:t>M</w:t>
      </w:r>
      <w:r w:rsidR="00941B4B" w:rsidRPr="00E97CD8">
        <w:rPr>
          <w:color w:val="auto"/>
          <w:sz w:val="24"/>
          <w:szCs w:val="24"/>
        </w:rPr>
        <w:t>onitor figures for that settlement</w:t>
      </w:r>
      <w:r w:rsidRPr="00E97CD8">
        <w:rPr>
          <w:color w:val="auto"/>
          <w:sz w:val="24"/>
          <w:szCs w:val="24"/>
        </w:rPr>
        <w:t xml:space="preserve">; such sites are </w:t>
      </w:r>
      <w:r w:rsidR="001C4ACA" w:rsidRPr="00E97CD8">
        <w:rPr>
          <w:color w:val="auto"/>
          <w:sz w:val="24"/>
          <w:szCs w:val="24"/>
        </w:rPr>
        <w:t xml:space="preserve">‘greyed out’ </w:t>
      </w:r>
      <w:r w:rsidRPr="00E97CD8">
        <w:rPr>
          <w:color w:val="auto"/>
          <w:sz w:val="24"/>
          <w:szCs w:val="24"/>
        </w:rPr>
        <w:t>in the Monitor tables.</w:t>
      </w:r>
      <w:r w:rsidR="00125F00">
        <w:rPr>
          <w:color w:val="auto"/>
          <w:sz w:val="24"/>
          <w:szCs w:val="24"/>
        </w:rPr>
        <w:t xml:space="preserve"> (It should be noted that this HM categorisation exercise should not be taken as a formal/legal confirmation that a development has or has not lawfully commenced or that a </w:t>
      </w:r>
      <w:r w:rsidR="008146C7">
        <w:rPr>
          <w:color w:val="auto"/>
          <w:sz w:val="24"/>
          <w:szCs w:val="24"/>
        </w:rPr>
        <w:t>P</w:t>
      </w:r>
      <w:r w:rsidR="00125F00">
        <w:rPr>
          <w:color w:val="auto"/>
          <w:sz w:val="24"/>
          <w:szCs w:val="24"/>
        </w:rPr>
        <w:t xml:space="preserve">lanning </w:t>
      </w:r>
      <w:r w:rsidR="001E7961">
        <w:rPr>
          <w:color w:val="auto"/>
          <w:sz w:val="24"/>
          <w:szCs w:val="24"/>
        </w:rPr>
        <w:t>p</w:t>
      </w:r>
      <w:r w:rsidR="00125F00">
        <w:rPr>
          <w:color w:val="auto"/>
          <w:sz w:val="24"/>
          <w:szCs w:val="24"/>
        </w:rPr>
        <w:t>ermission has been implemented</w:t>
      </w:r>
      <w:r w:rsidR="006D03BC">
        <w:rPr>
          <w:color w:val="auto"/>
          <w:sz w:val="24"/>
          <w:szCs w:val="24"/>
        </w:rPr>
        <w:t>).</w:t>
      </w:r>
    </w:p>
    <w:p w14:paraId="3795EF64" w14:textId="77777777" w:rsidR="00E97CD8" w:rsidRPr="00E97CD8" w:rsidRDefault="00E97CD8" w:rsidP="00E97CD8"/>
    <w:p w14:paraId="58E274E0" w14:textId="31F0FF02" w:rsidR="001C4ACA" w:rsidRDefault="001C4ACA" w:rsidP="00E97CD8">
      <w:pPr>
        <w:pStyle w:val="Heading2"/>
        <w:numPr>
          <w:ilvl w:val="1"/>
          <w:numId w:val="10"/>
        </w:numPr>
        <w:rPr>
          <w:color w:val="auto"/>
          <w:sz w:val="24"/>
          <w:szCs w:val="24"/>
        </w:rPr>
      </w:pPr>
      <w:r w:rsidRPr="00E97CD8">
        <w:rPr>
          <w:color w:val="auto"/>
          <w:sz w:val="24"/>
          <w:szCs w:val="24"/>
        </w:rPr>
        <w:lastRenderedPageBreak/>
        <w:t xml:space="preserve">There may be other parcels of land within settlements that are not included in the Housing Monitor. Such land becomes a </w:t>
      </w:r>
      <w:r w:rsidR="00161F98">
        <w:rPr>
          <w:color w:val="auto"/>
          <w:sz w:val="24"/>
          <w:szCs w:val="24"/>
        </w:rPr>
        <w:t>‘</w:t>
      </w:r>
      <w:r w:rsidRPr="00E97CD8">
        <w:rPr>
          <w:color w:val="auto"/>
          <w:sz w:val="24"/>
          <w:szCs w:val="24"/>
        </w:rPr>
        <w:t>monitor-able</w:t>
      </w:r>
      <w:r w:rsidR="00161F98">
        <w:rPr>
          <w:color w:val="auto"/>
          <w:sz w:val="24"/>
          <w:szCs w:val="24"/>
        </w:rPr>
        <w:t>’</w:t>
      </w:r>
      <w:r w:rsidRPr="00E97CD8">
        <w:rPr>
          <w:color w:val="auto"/>
          <w:sz w:val="24"/>
          <w:szCs w:val="24"/>
        </w:rPr>
        <w:t xml:space="preserve"> site once it has been identified as suitable for residential development</w:t>
      </w:r>
      <w:r w:rsidR="00161F98">
        <w:rPr>
          <w:color w:val="auto"/>
          <w:sz w:val="24"/>
          <w:szCs w:val="24"/>
        </w:rPr>
        <w:t xml:space="preserve">, </w:t>
      </w:r>
      <w:r w:rsidRPr="00E97CD8">
        <w:rPr>
          <w:color w:val="auto"/>
          <w:sz w:val="24"/>
          <w:szCs w:val="24"/>
        </w:rPr>
        <w:t xml:space="preserve">through a </w:t>
      </w:r>
      <w:r w:rsidR="008146C7">
        <w:rPr>
          <w:color w:val="auto"/>
          <w:sz w:val="24"/>
          <w:szCs w:val="24"/>
        </w:rPr>
        <w:t>P</w:t>
      </w:r>
      <w:r w:rsidRPr="00E97CD8">
        <w:rPr>
          <w:color w:val="auto"/>
          <w:sz w:val="24"/>
          <w:szCs w:val="24"/>
        </w:rPr>
        <w:t xml:space="preserve">lanning </w:t>
      </w:r>
      <w:r w:rsidR="001E7961">
        <w:rPr>
          <w:color w:val="auto"/>
          <w:sz w:val="24"/>
          <w:szCs w:val="24"/>
        </w:rPr>
        <w:t>p</w:t>
      </w:r>
      <w:r w:rsidRPr="00E97CD8">
        <w:rPr>
          <w:color w:val="auto"/>
          <w:sz w:val="24"/>
          <w:szCs w:val="24"/>
        </w:rPr>
        <w:t>ermission or</w:t>
      </w:r>
      <w:r w:rsidR="00161F98">
        <w:rPr>
          <w:color w:val="auto"/>
          <w:sz w:val="24"/>
          <w:szCs w:val="24"/>
        </w:rPr>
        <w:t xml:space="preserve"> a</w:t>
      </w:r>
      <w:r w:rsidRPr="00E97CD8">
        <w:rPr>
          <w:color w:val="auto"/>
          <w:sz w:val="24"/>
          <w:szCs w:val="24"/>
        </w:rPr>
        <w:t xml:space="preserve"> future LDP. </w:t>
      </w:r>
      <w:r w:rsidR="00741640">
        <w:rPr>
          <w:color w:val="auto"/>
          <w:sz w:val="24"/>
          <w:szCs w:val="24"/>
        </w:rPr>
        <w:t>Some</w:t>
      </w:r>
      <w:r w:rsidR="00125F00">
        <w:rPr>
          <w:color w:val="auto"/>
          <w:sz w:val="24"/>
          <w:szCs w:val="24"/>
        </w:rPr>
        <w:t xml:space="preserve"> of the small settlements currently contain no </w:t>
      </w:r>
      <w:r w:rsidR="008146C7">
        <w:rPr>
          <w:color w:val="auto"/>
          <w:sz w:val="24"/>
          <w:szCs w:val="24"/>
        </w:rPr>
        <w:t>H</w:t>
      </w:r>
      <w:r w:rsidR="00125F00">
        <w:rPr>
          <w:color w:val="auto"/>
          <w:sz w:val="24"/>
          <w:szCs w:val="24"/>
        </w:rPr>
        <w:t xml:space="preserve">ousing </w:t>
      </w:r>
      <w:r w:rsidR="008146C7">
        <w:rPr>
          <w:color w:val="auto"/>
          <w:sz w:val="24"/>
          <w:szCs w:val="24"/>
        </w:rPr>
        <w:t>M</w:t>
      </w:r>
      <w:r w:rsidR="00125F00">
        <w:rPr>
          <w:color w:val="auto"/>
          <w:sz w:val="24"/>
          <w:szCs w:val="24"/>
        </w:rPr>
        <w:t>onitor sites; this does not necessarily mean that this settlement does not contain land that is suitable for hous</w:t>
      </w:r>
      <w:r w:rsidR="001E7961">
        <w:rPr>
          <w:color w:val="auto"/>
          <w:sz w:val="24"/>
          <w:szCs w:val="24"/>
        </w:rPr>
        <w:t xml:space="preserve">ing. </w:t>
      </w:r>
      <w:r w:rsidR="00125F00">
        <w:rPr>
          <w:color w:val="auto"/>
          <w:sz w:val="24"/>
          <w:szCs w:val="24"/>
        </w:rPr>
        <w:t xml:space="preserve">It </w:t>
      </w:r>
      <w:r w:rsidR="00DA7F92">
        <w:rPr>
          <w:color w:val="auto"/>
          <w:sz w:val="24"/>
          <w:szCs w:val="24"/>
        </w:rPr>
        <w:t xml:space="preserve">should </w:t>
      </w:r>
      <w:r w:rsidR="001E7961">
        <w:rPr>
          <w:color w:val="auto"/>
          <w:sz w:val="24"/>
          <w:szCs w:val="24"/>
        </w:rPr>
        <w:t xml:space="preserve">also </w:t>
      </w:r>
      <w:r w:rsidR="00DA7F92">
        <w:rPr>
          <w:color w:val="auto"/>
          <w:sz w:val="24"/>
          <w:szCs w:val="24"/>
        </w:rPr>
        <w:t xml:space="preserve">be noted </w:t>
      </w:r>
      <w:r w:rsidR="00DA7F92" w:rsidRPr="00DA7F92">
        <w:rPr>
          <w:color w:val="auto"/>
          <w:sz w:val="24"/>
          <w:szCs w:val="24"/>
        </w:rPr>
        <w:t>that th</w:t>
      </w:r>
      <w:r w:rsidR="00DA7F92">
        <w:rPr>
          <w:color w:val="auto"/>
          <w:sz w:val="24"/>
          <w:szCs w:val="24"/>
        </w:rPr>
        <w:t>e t</w:t>
      </w:r>
      <w:r w:rsidR="00DA7F92" w:rsidRPr="00DA7F92">
        <w:rPr>
          <w:color w:val="auto"/>
          <w:sz w:val="24"/>
          <w:szCs w:val="24"/>
        </w:rPr>
        <w:t>able</w:t>
      </w:r>
      <w:r w:rsidR="00DA7F92">
        <w:rPr>
          <w:color w:val="auto"/>
          <w:sz w:val="24"/>
          <w:szCs w:val="24"/>
        </w:rPr>
        <w:t>s in Section 5 below</w:t>
      </w:r>
      <w:r w:rsidR="00DA7F92" w:rsidRPr="00DA7F92">
        <w:rPr>
          <w:color w:val="auto"/>
          <w:sz w:val="24"/>
          <w:szCs w:val="24"/>
        </w:rPr>
        <w:t xml:space="preserve"> only include current / recently active sites. Therefore, those Housing Monitor sites that were already completed before 202</w:t>
      </w:r>
      <w:r w:rsidR="001E7961">
        <w:rPr>
          <w:color w:val="auto"/>
          <w:sz w:val="24"/>
          <w:szCs w:val="24"/>
        </w:rPr>
        <w:t>3</w:t>
      </w:r>
      <w:r w:rsidR="00DA7F92" w:rsidRPr="00DA7F92">
        <w:rPr>
          <w:color w:val="auto"/>
          <w:sz w:val="24"/>
          <w:szCs w:val="24"/>
        </w:rPr>
        <w:t>-202</w:t>
      </w:r>
      <w:r w:rsidR="001E7961">
        <w:rPr>
          <w:color w:val="auto"/>
          <w:sz w:val="24"/>
          <w:szCs w:val="24"/>
        </w:rPr>
        <w:t>4</w:t>
      </w:r>
      <w:r w:rsidR="00DA7F92" w:rsidRPr="00DA7F92">
        <w:rPr>
          <w:color w:val="auto"/>
          <w:sz w:val="24"/>
          <w:szCs w:val="24"/>
        </w:rPr>
        <w:t xml:space="preserve"> are not included in th</w:t>
      </w:r>
      <w:r w:rsidR="00DA7F92">
        <w:rPr>
          <w:color w:val="auto"/>
          <w:sz w:val="24"/>
          <w:szCs w:val="24"/>
        </w:rPr>
        <w:t>ese tables</w:t>
      </w:r>
      <w:r w:rsidR="006D03BC">
        <w:rPr>
          <w:rStyle w:val="FootnoteReference"/>
          <w:color w:val="auto"/>
          <w:sz w:val="24"/>
          <w:szCs w:val="24"/>
        </w:rPr>
        <w:footnoteReference w:id="3"/>
      </w:r>
      <w:r w:rsidR="00DA7F92">
        <w:rPr>
          <w:color w:val="auto"/>
          <w:sz w:val="24"/>
          <w:szCs w:val="24"/>
        </w:rPr>
        <w:t>.</w:t>
      </w:r>
    </w:p>
    <w:p w14:paraId="62FDE303" w14:textId="77777777" w:rsidR="00E97CD8" w:rsidRPr="00E97CD8" w:rsidRDefault="00E97CD8" w:rsidP="00E97CD8"/>
    <w:p w14:paraId="4782CB3D" w14:textId="10DA331D" w:rsidR="00E97CD8" w:rsidRDefault="00E97CD8" w:rsidP="00E97CD8">
      <w:pPr>
        <w:pStyle w:val="Heading2"/>
        <w:numPr>
          <w:ilvl w:val="1"/>
          <w:numId w:val="10"/>
        </w:numPr>
        <w:rPr>
          <w:color w:val="auto"/>
          <w:sz w:val="24"/>
          <w:szCs w:val="24"/>
        </w:rPr>
      </w:pPr>
      <w:r w:rsidRPr="00E97CD8">
        <w:rPr>
          <w:color w:val="auto"/>
          <w:sz w:val="24"/>
          <w:szCs w:val="24"/>
        </w:rPr>
        <w:t xml:space="preserve">In order to estimate potential dwelling numbers in situations where only the site area </w:t>
      </w:r>
      <w:r>
        <w:rPr>
          <w:color w:val="auto"/>
          <w:sz w:val="24"/>
          <w:szCs w:val="24"/>
        </w:rPr>
        <w:t xml:space="preserve">is known </w:t>
      </w:r>
      <w:r w:rsidRPr="00E97CD8">
        <w:rPr>
          <w:color w:val="auto"/>
          <w:sz w:val="24"/>
          <w:szCs w:val="24"/>
        </w:rPr>
        <w:t xml:space="preserve">(especially for </w:t>
      </w:r>
      <w:r w:rsidR="00A67591">
        <w:rPr>
          <w:color w:val="auto"/>
          <w:sz w:val="24"/>
          <w:szCs w:val="24"/>
        </w:rPr>
        <w:t>O</w:t>
      </w:r>
      <w:r w:rsidRPr="00E97CD8">
        <w:rPr>
          <w:color w:val="auto"/>
          <w:sz w:val="24"/>
          <w:szCs w:val="24"/>
        </w:rPr>
        <w:t xml:space="preserve">utline </w:t>
      </w:r>
      <w:r w:rsidR="008146C7">
        <w:rPr>
          <w:color w:val="auto"/>
          <w:sz w:val="24"/>
          <w:szCs w:val="24"/>
        </w:rPr>
        <w:t>P</w:t>
      </w:r>
      <w:r w:rsidRPr="00E97CD8">
        <w:rPr>
          <w:color w:val="auto"/>
          <w:sz w:val="24"/>
          <w:szCs w:val="24"/>
        </w:rPr>
        <w:t xml:space="preserve">lanning </w:t>
      </w:r>
      <w:r w:rsidR="00A67591">
        <w:rPr>
          <w:color w:val="auto"/>
          <w:sz w:val="24"/>
          <w:szCs w:val="24"/>
        </w:rPr>
        <w:t>P</w:t>
      </w:r>
      <w:r w:rsidRPr="00E97CD8">
        <w:rPr>
          <w:color w:val="auto"/>
          <w:sz w:val="24"/>
          <w:szCs w:val="24"/>
        </w:rPr>
        <w:t>ermissions, where the exact number of dwellings is not known), an estimate of likely density is used. This is usually based on given characteristics such as the settlement type, site location, landform or adjacent development form and density. An average density may have been applied to the site, e.g.</w:t>
      </w:r>
      <w:r w:rsidR="00196259">
        <w:rPr>
          <w:color w:val="auto"/>
          <w:sz w:val="24"/>
          <w:szCs w:val="24"/>
        </w:rPr>
        <w:t xml:space="preserve"> </w:t>
      </w:r>
      <w:r w:rsidRPr="00E97CD8">
        <w:rPr>
          <w:color w:val="auto"/>
          <w:sz w:val="24"/>
          <w:szCs w:val="24"/>
        </w:rPr>
        <w:t>25 units per hectare</w:t>
      </w:r>
      <w:r w:rsidR="000041B7">
        <w:rPr>
          <w:color w:val="auto"/>
          <w:sz w:val="24"/>
          <w:szCs w:val="24"/>
        </w:rPr>
        <w:t>,</w:t>
      </w:r>
      <w:r w:rsidRPr="00E97CD8">
        <w:rPr>
          <w:color w:val="auto"/>
          <w:sz w:val="24"/>
          <w:szCs w:val="24"/>
        </w:rPr>
        <w:t xml:space="preserve"> or City = 40/ha; Main Town = 30/ha; Local Towns = 20/ha; Villages / Small Settlements = 10/ha if an informal / semi-rural setting. </w:t>
      </w:r>
      <w:proofErr w:type="gramStart"/>
      <w:r w:rsidRPr="00E97CD8">
        <w:rPr>
          <w:color w:val="auto"/>
          <w:sz w:val="24"/>
          <w:szCs w:val="24"/>
        </w:rPr>
        <w:t>Clearly, where</w:t>
      </w:r>
      <w:proofErr w:type="gramEnd"/>
      <w:r w:rsidRPr="00E97CD8">
        <w:rPr>
          <w:color w:val="auto"/>
          <w:sz w:val="24"/>
          <w:szCs w:val="24"/>
        </w:rPr>
        <w:t xml:space="preserve"> actual development densities vary from that assumed</w:t>
      </w:r>
      <w:r w:rsidR="008146C7">
        <w:rPr>
          <w:color w:val="auto"/>
          <w:sz w:val="24"/>
          <w:szCs w:val="24"/>
        </w:rPr>
        <w:t>,</w:t>
      </w:r>
      <w:r w:rsidRPr="00E97CD8">
        <w:rPr>
          <w:color w:val="auto"/>
          <w:sz w:val="24"/>
          <w:szCs w:val="24"/>
        </w:rPr>
        <w:t xml:space="preserve"> it will have implications for the accuracy of estimates compared with actual available potential. Adjustments</w:t>
      </w:r>
      <w:r w:rsidR="00161F98">
        <w:rPr>
          <w:color w:val="auto"/>
          <w:sz w:val="24"/>
          <w:szCs w:val="24"/>
        </w:rPr>
        <w:t>,</w:t>
      </w:r>
      <w:r w:rsidRPr="00E97CD8">
        <w:rPr>
          <w:color w:val="auto"/>
          <w:sz w:val="24"/>
          <w:szCs w:val="24"/>
        </w:rPr>
        <w:t xml:space="preserve"> as necessary</w:t>
      </w:r>
      <w:r w:rsidR="00161F98">
        <w:rPr>
          <w:color w:val="auto"/>
          <w:sz w:val="24"/>
          <w:szCs w:val="24"/>
        </w:rPr>
        <w:t>,</w:t>
      </w:r>
      <w:r w:rsidRPr="00E97CD8">
        <w:rPr>
          <w:color w:val="auto"/>
          <w:sz w:val="24"/>
          <w:szCs w:val="24"/>
        </w:rPr>
        <w:t xml:space="preserve"> will thus be made as part of the review undertaken in future </w:t>
      </w:r>
      <w:r w:rsidR="008146C7">
        <w:rPr>
          <w:color w:val="auto"/>
          <w:sz w:val="24"/>
          <w:szCs w:val="24"/>
        </w:rPr>
        <w:t>H</w:t>
      </w:r>
      <w:r w:rsidRPr="00E97CD8">
        <w:rPr>
          <w:color w:val="auto"/>
          <w:sz w:val="24"/>
          <w:szCs w:val="24"/>
        </w:rPr>
        <w:t xml:space="preserve">ousing </w:t>
      </w:r>
      <w:r w:rsidR="008146C7">
        <w:rPr>
          <w:color w:val="auto"/>
          <w:sz w:val="24"/>
          <w:szCs w:val="24"/>
        </w:rPr>
        <w:t>M</w:t>
      </w:r>
      <w:r w:rsidRPr="00E97CD8">
        <w:rPr>
          <w:color w:val="auto"/>
          <w:sz w:val="24"/>
          <w:szCs w:val="24"/>
        </w:rPr>
        <w:t xml:space="preserve">onitor work. </w:t>
      </w:r>
    </w:p>
    <w:p w14:paraId="561A1C46" w14:textId="77777777" w:rsidR="00E97CD8" w:rsidRPr="00E97CD8" w:rsidRDefault="00E97CD8" w:rsidP="00E97CD8"/>
    <w:p w14:paraId="2C4074D5" w14:textId="3878838D" w:rsidR="00DE28B6" w:rsidRDefault="00DE28B6" w:rsidP="00DE28B6">
      <w:pPr>
        <w:pStyle w:val="Heading2"/>
        <w:numPr>
          <w:ilvl w:val="1"/>
          <w:numId w:val="10"/>
        </w:numPr>
        <w:spacing w:line="256" w:lineRule="auto"/>
        <w:rPr>
          <w:color w:val="auto"/>
          <w:sz w:val="24"/>
          <w:szCs w:val="24"/>
        </w:rPr>
      </w:pPr>
      <w:r>
        <w:rPr>
          <w:color w:val="auto"/>
          <w:sz w:val="24"/>
          <w:szCs w:val="24"/>
        </w:rPr>
        <w:t xml:space="preserve">Individual apartments are included in the Housing Monitor as dwelling units. The </w:t>
      </w:r>
      <w:r w:rsidR="007E53B5">
        <w:rPr>
          <w:color w:val="auto"/>
          <w:sz w:val="24"/>
          <w:szCs w:val="24"/>
        </w:rPr>
        <w:t>M</w:t>
      </w:r>
      <w:r>
        <w:rPr>
          <w:color w:val="auto"/>
          <w:sz w:val="24"/>
          <w:szCs w:val="24"/>
        </w:rPr>
        <w:t>onitor records net housing gain for each site</w:t>
      </w:r>
      <w:r w:rsidR="00161F98">
        <w:rPr>
          <w:color w:val="auto"/>
          <w:sz w:val="24"/>
          <w:szCs w:val="24"/>
        </w:rPr>
        <w:t>. T</w:t>
      </w:r>
      <w:r>
        <w:rPr>
          <w:color w:val="auto"/>
          <w:sz w:val="24"/>
          <w:szCs w:val="24"/>
        </w:rPr>
        <w:t xml:space="preserve">his involves taking account of existing housing that is lost as part of the development to make way for the new development. </w:t>
      </w:r>
    </w:p>
    <w:p w14:paraId="3FCEE5C6" w14:textId="77777777" w:rsidR="00DE28B6" w:rsidRDefault="00DE28B6" w:rsidP="00DE28B6"/>
    <w:p w14:paraId="1E3805A4" w14:textId="5CFD7008" w:rsidR="00196259" w:rsidRDefault="00196259" w:rsidP="00DE28B6">
      <w:pPr>
        <w:pStyle w:val="Heading2"/>
        <w:numPr>
          <w:ilvl w:val="1"/>
          <w:numId w:val="10"/>
        </w:numPr>
        <w:spacing w:line="256" w:lineRule="auto"/>
        <w:rPr>
          <w:color w:val="auto"/>
          <w:sz w:val="24"/>
          <w:szCs w:val="24"/>
        </w:rPr>
      </w:pPr>
      <w:r w:rsidRPr="00196259">
        <w:rPr>
          <w:color w:val="auto"/>
          <w:sz w:val="24"/>
          <w:szCs w:val="24"/>
        </w:rPr>
        <w:t>It is also recognised that some potential housing land in settlements, including zoned housing land in relevant tiers, might not come forward for development due to a variety of reasons</w:t>
      </w:r>
      <w:r w:rsidR="00161F98">
        <w:rPr>
          <w:color w:val="auto"/>
          <w:sz w:val="24"/>
          <w:szCs w:val="24"/>
        </w:rPr>
        <w:t xml:space="preserve">: </w:t>
      </w:r>
      <w:r w:rsidRPr="00196259">
        <w:rPr>
          <w:color w:val="auto"/>
          <w:sz w:val="24"/>
          <w:szCs w:val="24"/>
        </w:rPr>
        <w:t>unknown (at the time) constraints, economic issues or the refusal of landowners to release their land for development. These matters will be further investigated during the course of preparing the LDP Local Policies Plan.</w:t>
      </w:r>
    </w:p>
    <w:p w14:paraId="1AB3D625" w14:textId="77777777" w:rsidR="007E53B5" w:rsidRPr="00E31C37" w:rsidRDefault="007E53B5" w:rsidP="00E31C37"/>
    <w:p w14:paraId="7F51A0F6" w14:textId="0B4C5474" w:rsidR="00DE28B6" w:rsidRDefault="00DE28B6" w:rsidP="00DE28B6">
      <w:pPr>
        <w:pStyle w:val="Heading2"/>
        <w:numPr>
          <w:ilvl w:val="1"/>
          <w:numId w:val="10"/>
        </w:numPr>
        <w:spacing w:line="256" w:lineRule="auto"/>
        <w:rPr>
          <w:color w:val="auto"/>
          <w:sz w:val="24"/>
          <w:szCs w:val="24"/>
        </w:rPr>
      </w:pPr>
      <w:r>
        <w:rPr>
          <w:color w:val="auto"/>
          <w:sz w:val="24"/>
          <w:szCs w:val="24"/>
        </w:rPr>
        <w:lastRenderedPageBreak/>
        <w:t xml:space="preserve">Housing </w:t>
      </w:r>
      <w:r w:rsidR="00792819">
        <w:rPr>
          <w:color w:val="auto"/>
          <w:sz w:val="24"/>
          <w:szCs w:val="24"/>
        </w:rPr>
        <w:t>M</w:t>
      </w:r>
      <w:r>
        <w:rPr>
          <w:color w:val="auto"/>
          <w:sz w:val="24"/>
          <w:szCs w:val="24"/>
        </w:rPr>
        <w:t xml:space="preserve">onitor methodology has evolved since its inception. </w:t>
      </w:r>
      <w:r w:rsidR="00792819">
        <w:rPr>
          <w:color w:val="auto"/>
          <w:sz w:val="24"/>
          <w:szCs w:val="24"/>
        </w:rPr>
        <w:t>Some p</w:t>
      </w:r>
      <w:r w:rsidR="00196259">
        <w:rPr>
          <w:color w:val="auto"/>
          <w:sz w:val="24"/>
          <w:szCs w:val="24"/>
        </w:rPr>
        <w:t xml:space="preserve">revious years used </w:t>
      </w:r>
      <w:r>
        <w:rPr>
          <w:color w:val="auto"/>
          <w:sz w:val="24"/>
          <w:szCs w:val="24"/>
        </w:rPr>
        <w:t xml:space="preserve">Building Control </w:t>
      </w:r>
      <w:r w:rsidR="00161F98">
        <w:rPr>
          <w:color w:val="auto"/>
          <w:sz w:val="24"/>
          <w:szCs w:val="24"/>
        </w:rPr>
        <w:t>c</w:t>
      </w:r>
      <w:r>
        <w:rPr>
          <w:color w:val="auto"/>
          <w:sz w:val="24"/>
          <w:szCs w:val="24"/>
        </w:rPr>
        <w:t>ompletions data</w:t>
      </w:r>
      <w:r w:rsidR="00BA287B">
        <w:rPr>
          <w:color w:val="auto"/>
          <w:sz w:val="24"/>
          <w:szCs w:val="24"/>
        </w:rPr>
        <w:t xml:space="preserve"> (see Table 3 below)</w:t>
      </w:r>
      <w:r>
        <w:rPr>
          <w:color w:val="auto"/>
          <w:sz w:val="24"/>
          <w:szCs w:val="24"/>
        </w:rPr>
        <w:t>, provided through LPS</w:t>
      </w:r>
      <w:r w:rsidR="00A67591">
        <w:rPr>
          <w:color w:val="auto"/>
          <w:sz w:val="24"/>
          <w:szCs w:val="24"/>
        </w:rPr>
        <w:t xml:space="preserve"> (</w:t>
      </w:r>
      <w:proofErr w:type="spellStart"/>
      <w:r w:rsidR="00A67591">
        <w:rPr>
          <w:color w:val="auto"/>
          <w:sz w:val="24"/>
          <w:szCs w:val="24"/>
        </w:rPr>
        <w:t>DoF</w:t>
      </w:r>
      <w:proofErr w:type="spellEnd"/>
      <w:r w:rsidR="00A67591">
        <w:rPr>
          <w:color w:val="auto"/>
          <w:sz w:val="24"/>
          <w:szCs w:val="24"/>
        </w:rPr>
        <w:t xml:space="preserve"> Land &amp; Property Services)</w:t>
      </w:r>
      <w:r>
        <w:rPr>
          <w:color w:val="auto"/>
          <w:sz w:val="24"/>
          <w:szCs w:val="24"/>
        </w:rPr>
        <w:t xml:space="preserve"> and GIS. Accuracy has been dependent on the quality</w:t>
      </w:r>
      <w:r w:rsidR="00BA287B">
        <w:rPr>
          <w:color w:val="auto"/>
          <w:sz w:val="24"/>
          <w:szCs w:val="24"/>
        </w:rPr>
        <w:t xml:space="preserve"> </w:t>
      </w:r>
      <w:r>
        <w:rPr>
          <w:color w:val="auto"/>
          <w:sz w:val="24"/>
          <w:szCs w:val="24"/>
        </w:rPr>
        <w:t>/ compatibility of data supplied and GIS proficiency</w:t>
      </w:r>
      <w:r w:rsidR="00BA287B">
        <w:rPr>
          <w:color w:val="auto"/>
          <w:sz w:val="24"/>
          <w:szCs w:val="24"/>
        </w:rPr>
        <w:t xml:space="preserve">, as well as the reliability of the </w:t>
      </w:r>
      <w:r>
        <w:rPr>
          <w:color w:val="auto"/>
          <w:sz w:val="24"/>
          <w:szCs w:val="24"/>
        </w:rPr>
        <w:t>NI-wide NI Land Use Database (NILUD</w:t>
      </w:r>
      <w:r w:rsidR="00D367C2">
        <w:rPr>
          <w:color w:val="auto"/>
          <w:sz w:val="24"/>
          <w:szCs w:val="24"/>
        </w:rPr>
        <w:t xml:space="preserve">). </w:t>
      </w:r>
      <w:r>
        <w:rPr>
          <w:color w:val="auto"/>
          <w:sz w:val="24"/>
          <w:szCs w:val="24"/>
        </w:rPr>
        <w:t xml:space="preserve">Where discrepancies have been detected, these have been updated in the subsequent </w:t>
      </w:r>
      <w:r w:rsidR="00792819">
        <w:rPr>
          <w:color w:val="auto"/>
          <w:sz w:val="24"/>
          <w:szCs w:val="24"/>
        </w:rPr>
        <w:t>H</w:t>
      </w:r>
      <w:r>
        <w:rPr>
          <w:color w:val="auto"/>
          <w:sz w:val="24"/>
          <w:szCs w:val="24"/>
        </w:rPr>
        <w:t xml:space="preserve">ousing </w:t>
      </w:r>
      <w:r w:rsidR="00792819">
        <w:rPr>
          <w:color w:val="auto"/>
          <w:sz w:val="24"/>
          <w:szCs w:val="24"/>
        </w:rPr>
        <w:t>M</w:t>
      </w:r>
      <w:r>
        <w:rPr>
          <w:color w:val="auto"/>
          <w:sz w:val="24"/>
          <w:szCs w:val="24"/>
        </w:rPr>
        <w:t>onitor and this may affect direct comparison with information from previous years.</w:t>
      </w:r>
    </w:p>
    <w:p w14:paraId="7998FADE" w14:textId="4D9919F9" w:rsidR="00DE28B6" w:rsidRDefault="00DE28B6">
      <w:pPr>
        <w:pStyle w:val="Heading2"/>
        <w:numPr>
          <w:ilvl w:val="0"/>
          <w:numId w:val="0"/>
        </w:numPr>
        <w:rPr>
          <w:color w:val="auto"/>
          <w:sz w:val="24"/>
          <w:szCs w:val="24"/>
        </w:rPr>
      </w:pPr>
    </w:p>
    <w:p w14:paraId="7CDD2070" w14:textId="54440FFD" w:rsidR="00DE28B6" w:rsidRDefault="00DE28B6" w:rsidP="00DE28B6">
      <w:pPr>
        <w:pStyle w:val="Heading2"/>
        <w:numPr>
          <w:ilvl w:val="1"/>
          <w:numId w:val="10"/>
        </w:numPr>
        <w:spacing w:line="256" w:lineRule="auto"/>
        <w:rPr>
          <w:color w:val="000000" w:themeColor="text1"/>
          <w:sz w:val="24"/>
        </w:rPr>
      </w:pPr>
      <w:r>
        <w:rPr>
          <w:color w:val="000000" w:themeColor="text1"/>
          <w:sz w:val="24"/>
        </w:rPr>
        <w:t xml:space="preserve">To address these issues, and </w:t>
      </w:r>
      <w:r w:rsidR="00044639">
        <w:rPr>
          <w:color w:val="000000" w:themeColor="text1"/>
          <w:sz w:val="24"/>
        </w:rPr>
        <w:t>as with</w:t>
      </w:r>
      <w:r w:rsidR="00BA287B">
        <w:rPr>
          <w:color w:val="000000" w:themeColor="text1"/>
          <w:sz w:val="24"/>
        </w:rPr>
        <w:t xml:space="preserve"> </w:t>
      </w:r>
      <w:r>
        <w:rPr>
          <w:color w:val="000000" w:themeColor="text1"/>
          <w:sz w:val="24"/>
        </w:rPr>
        <w:t xml:space="preserve">the previous </w:t>
      </w:r>
      <w:r w:rsidR="00792819">
        <w:rPr>
          <w:color w:val="000000" w:themeColor="text1"/>
          <w:sz w:val="24"/>
        </w:rPr>
        <w:t>M</w:t>
      </w:r>
      <w:r>
        <w:rPr>
          <w:color w:val="000000" w:themeColor="text1"/>
          <w:sz w:val="24"/>
        </w:rPr>
        <w:t>onitor (April 20</w:t>
      </w:r>
      <w:r w:rsidR="00044639">
        <w:rPr>
          <w:color w:val="000000" w:themeColor="text1"/>
          <w:sz w:val="24"/>
        </w:rPr>
        <w:t>2</w:t>
      </w:r>
      <w:r w:rsidR="00D367C2">
        <w:rPr>
          <w:color w:val="000000" w:themeColor="text1"/>
          <w:sz w:val="24"/>
        </w:rPr>
        <w:t>2</w:t>
      </w:r>
      <w:r>
        <w:rPr>
          <w:color w:val="000000" w:themeColor="text1"/>
          <w:sz w:val="24"/>
        </w:rPr>
        <w:t>- March 202</w:t>
      </w:r>
      <w:r w:rsidR="00D367C2">
        <w:rPr>
          <w:color w:val="000000" w:themeColor="text1"/>
          <w:sz w:val="24"/>
        </w:rPr>
        <w:t>3</w:t>
      </w:r>
      <w:r>
        <w:rPr>
          <w:color w:val="000000" w:themeColor="text1"/>
          <w:sz w:val="24"/>
        </w:rPr>
        <w:t>), comprehensive monitoring has been undertaken manually with officers visiting sites</w:t>
      </w:r>
      <w:r w:rsidR="00BA287B">
        <w:rPr>
          <w:color w:val="000000" w:themeColor="text1"/>
          <w:sz w:val="24"/>
        </w:rPr>
        <w:t xml:space="preserve"> </w:t>
      </w:r>
      <w:r w:rsidR="00BA287B" w:rsidRPr="00161F98">
        <w:rPr>
          <w:color w:val="000000" w:themeColor="text1"/>
          <w:sz w:val="24"/>
        </w:rPr>
        <w:t xml:space="preserve">during </w:t>
      </w:r>
      <w:r w:rsidR="00D367C2">
        <w:rPr>
          <w:color w:val="000000" w:themeColor="text1"/>
          <w:sz w:val="24"/>
        </w:rPr>
        <w:t>s</w:t>
      </w:r>
      <w:r w:rsidR="00161F98" w:rsidRPr="00161F98">
        <w:rPr>
          <w:color w:val="000000" w:themeColor="text1"/>
          <w:sz w:val="24"/>
        </w:rPr>
        <w:t xml:space="preserve">pring </w:t>
      </w:r>
      <w:r w:rsidR="00792819">
        <w:rPr>
          <w:color w:val="000000" w:themeColor="text1"/>
          <w:sz w:val="24"/>
        </w:rPr>
        <w:t xml:space="preserve">of </w:t>
      </w:r>
      <w:r w:rsidR="00BA287B" w:rsidRPr="00161F98">
        <w:rPr>
          <w:color w:val="000000" w:themeColor="text1"/>
          <w:sz w:val="24"/>
        </w:rPr>
        <w:t>202</w:t>
      </w:r>
      <w:r w:rsidR="00A67591">
        <w:rPr>
          <w:color w:val="000000" w:themeColor="text1"/>
          <w:sz w:val="24"/>
        </w:rPr>
        <w:t>4</w:t>
      </w:r>
      <w:r w:rsidRPr="00161F98">
        <w:rPr>
          <w:color w:val="000000" w:themeColor="text1"/>
          <w:sz w:val="24"/>
        </w:rPr>
        <w:t>,</w:t>
      </w:r>
      <w:r>
        <w:rPr>
          <w:color w:val="000000" w:themeColor="text1"/>
          <w:sz w:val="24"/>
        </w:rPr>
        <w:t xml:space="preserve"> recording the number of units which have been completed since the previous </w:t>
      </w:r>
      <w:r w:rsidR="00792819">
        <w:rPr>
          <w:color w:val="000000" w:themeColor="text1"/>
          <w:sz w:val="24"/>
        </w:rPr>
        <w:t>M</w:t>
      </w:r>
      <w:r>
        <w:rPr>
          <w:color w:val="000000" w:themeColor="text1"/>
          <w:sz w:val="24"/>
        </w:rPr>
        <w:t>onitor. Although a labour-intensive exercise,</w:t>
      </w:r>
      <w:r w:rsidR="00903103" w:rsidRPr="00903103">
        <w:rPr>
          <w:color w:val="000000" w:themeColor="text1"/>
          <w:sz w:val="24"/>
        </w:rPr>
        <w:t xml:space="preserve"> </w:t>
      </w:r>
      <w:r w:rsidR="00903103">
        <w:rPr>
          <w:color w:val="000000" w:themeColor="text1"/>
          <w:sz w:val="24"/>
        </w:rPr>
        <w:t xml:space="preserve">these </w:t>
      </w:r>
      <w:r w:rsidR="00792819">
        <w:rPr>
          <w:color w:val="000000" w:themeColor="text1"/>
          <w:sz w:val="24"/>
        </w:rPr>
        <w:t>H</w:t>
      </w:r>
      <w:r w:rsidR="00903103">
        <w:rPr>
          <w:color w:val="000000" w:themeColor="text1"/>
          <w:sz w:val="24"/>
        </w:rPr>
        <w:t xml:space="preserve">ousing </w:t>
      </w:r>
      <w:r w:rsidR="00792819">
        <w:rPr>
          <w:color w:val="000000" w:themeColor="text1"/>
          <w:sz w:val="24"/>
        </w:rPr>
        <w:t>M</w:t>
      </w:r>
      <w:r w:rsidR="00903103">
        <w:rPr>
          <w:color w:val="000000" w:themeColor="text1"/>
          <w:sz w:val="24"/>
        </w:rPr>
        <w:t>onitor figures are considered to be robust and, additionally,</w:t>
      </w:r>
      <w:r>
        <w:rPr>
          <w:color w:val="000000" w:themeColor="text1"/>
          <w:sz w:val="24"/>
        </w:rPr>
        <w:t xml:space="preserve"> </w:t>
      </w:r>
      <w:r w:rsidR="000041B7">
        <w:rPr>
          <w:color w:val="000000" w:themeColor="text1"/>
          <w:sz w:val="24"/>
        </w:rPr>
        <w:t xml:space="preserve">this ensures </w:t>
      </w:r>
      <w:r w:rsidR="00E5770C">
        <w:rPr>
          <w:color w:val="000000" w:themeColor="text1"/>
          <w:sz w:val="24"/>
        </w:rPr>
        <w:t xml:space="preserve">that the Council has </w:t>
      </w:r>
      <w:r>
        <w:rPr>
          <w:color w:val="000000" w:themeColor="text1"/>
          <w:sz w:val="24"/>
        </w:rPr>
        <w:t>a much better understanding of the level</w:t>
      </w:r>
      <w:r w:rsidR="00903103">
        <w:rPr>
          <w:color w:val="000000" w:themeColor="text1"/>
          <w:sz w:val="24"/>
        </w:rPr>
        <w:t xml:space="preserve"> </w:t>
      </w:r>
      <w:r>
        <w:rPr>
          <w:color w:val="000000" w:themeColor="text1"/>
          <w:sz w:val="24"/>
        </w:rPr>
        <w:t xml:space="preserve">/ locations of housebuilding and of the remaining land availability across the settlement hierarchy. </w:t>
      </w:r>
      <w:r w:rsidR="00903103">
        <w:rPr>
          <w:color w:val="000000" w:themeColor="text1"/>
          <w:sz w:val="24"/>
        </w:rPr>
        <w:t xml:space="preserve">Moreover, all the </w:t>
      </w:r>
      <w:r w:rsidR="00792819">
        <w:rPr>
          <w:color w:val="000000" w:themeColor="text1"/>
          <w:sz w:val="24"/>
        </w:rPr>
        <w:t>M</w:t>
      </w:r>
      <w:r w:rsidR="00903103">
        <w:rPr>
          <w:color w:val="000000" w:themeColor="text1"/>
          <w:sz w:val="24"/>
        </w:rPr>
        <w:t xml:space="preserve">onitor sites are now listed within this </w:t>
      </w:r>
      <w:r w:rsidR="00161F98">
        <w:rPr>
          <w:color w:val="000000" w:themeColor="text1"/>
          <w:sz w:val="24"/>
        </w:rPr>
        <w:t>r</w:t>
      </w:r>
      <w:r w:rsidR="00903103">
        <w:rPr>
          <w:color w:val="000000" w:themeColor="text1"/>
          <w:sz w:val="24"/>
        </w:rPr>
        <w:t>eport (Section 5) which makes the District’s current housebuilding situation more</w:t>
      </w:r>
      <w:r w:rsidR="00161F98">
        <w:rPr>
          <w:color w:val="000000" w:themeColor="text1"/>
          <w:sz w:val="24"/>
        </w:rPr>
        <w:t xml:space="preserve"> </w:t>
      </w:r>
      <w:r w:rsidR="00903103">
        <w:rPr>
          <w:color w:val="000000" w:themeColor="text1"/>
          <w:sz w:val="24"/>
        </w:rPr>
        <w:t xml:space="preserve">transparent and helpful for </w:t>
      </w:r>
      <w:r w:rsidR="00792819">
        <w:rPr>
          <w:color w:val="000000" w:themeColor="text1"/>
          <w:sz w:val="24"/>
        </w:rPr>
        <w:t xml:space="preserve">the development industry, </w:t>
      </w:r>
      <w:r w:rsidR="00903103">
        <w:rPr>
          <w:color w:val="000000" w:themeColor="text1"/>
          <w:sz w:val="24"/>
        </w:rPr>
        <w:t>Planning and other stakeholders.</w:t>
      </w:r>
    </w:p>
    <w:p w14:paraId="0BB4115C" w14:textId="77777777" w:rsidR="00DA7F92" w:rsidRDefault="00DA7F92" w:rsidP="00DA7F92"/>
    <w:p w14:paraId="0C159CA4" w14:textId="77777777" w:rsidR="00BA287B" w:rsidRDefault="00BA287B">
      <w:pPr>
        <w:rPr>
          <w:rFonts w:asciiTheme="majorHAnsi" w:eastAsiaTheme="majorEastAsia" w:hAnsiTheme="majorHAnsi" w:cstheme="majorBidi"/>
          <w:color w:val="2E74B5" w:themeColor="accent1" w:themeShade="BF"/>
          <w:sz w:val="32"/>
          <w:szCs w:val="32"/>
        </w:rPr>
      </w:pPr>
      <w:bookmarkStart w:id="3" w:name="_Toc112236171"/>
      <w:r>
        <w:br w:type="page"/>
      </w:r>
    </w:p>
    <w:p w14:paraId="7F4415FF" w14:textId="146FFE5B" w:rsidR="00DE28B6" w:rsidRDefault="00DE28B6" w:rsidP="00DE28B6">
      <w:pPr>
        <w:pStyle w:val="Heading1"/>
        <w:numPr>
          <w:ilvl w:val="0"/>
          <w:numId w:val="10"/>
        </w:numPr>
        <w:spacing w:line="256" w:lineRule="auto"/>
        <w:rPr>
          <w:rFonts w:ascii="Arial" w:hAnsi="Arial" w:cs="Arial"/>
          <w:color w:val="FF0000"/>
          <w:sz w:val="24"/>
          <w:szCs w:val="24"/>
        </w:rPr>
      </w:pPr>
      <w:r>
        <w:lastRenderedPageBreak/>
        <w:t>Headline Figures for Housing Monitor 202</w:t>
      </w:r>
      <w:r w:rsidR="00535B26">
        <w:t>3</w:t>
      </w:r>
      <w:r>
        <w:t>-202</w:t>
      </w:r>
      <w:bookmarkEnd w:id="3"/>
      <w:r w:rsidR="00535B26">
        <w:t>4</w:t>
      </w:r>
    </w:p>
    <w:p w14:paraId="720CD06B" w14:textId="77777777" w:rsidR="00DE28B6" w:rsidRDefault="00DE28B6" w:rsidP="00DE28B6"/>
    <w:p w14:paraId="70A49194" w14:textId="5C5EFC4E" w:rsidR="00DE28B6" w:rsidRPr="00CF3D95" w:rsidRDefault="00B450E7" w:rsidP="00DE28B6">
      <w:pPr>
        <w:pStyle w:val="Heading2"/>
        <w:numPr>
          <w:ilvl w:val="1"/>
          <w:numId w:val="10"/>
        </w:numPr>
        <w:spacing w:line="256" w:lineRule="auto"/>
        <w:rPr>
          <w:color w:val="auto"/>
          <w:sz w:val="24"/>
        </w:rPr>
      </w:pPr>
      <w:r>
        <w:rPr>
          <w:color w:val="auto"/>
          <w:sz w:val="24"/>
        </w:rPr>
        <w:t xml:space="preserve">A total of </w:t>
      </w:r>
      <w:r w:rsidR="001A0B38">
        <w:rPr>
          <w:color w:val="auto"/>
          <w:sz w:val="24"/>
        </w:rPr>
        <w:t>4</w:t>
      </w:r>
      <w:r w:rsidR="00153F67">
        <w:rPr>
          <w:color w:val="auto"/>
          <w:sz w:val="24"/>
        </w:rPr>
        <w:t>08</w:t>
      </w:r>
      <w:r w:rsidR="00DE28B6">
        <w:rPr>
          <w:color w:val="auto"/>
          <w:sz w:val="24"/>
        </w:rPr>
        <w:t xml:space="preserve"> </w:t>
      </w:r>
      <w:r w:rsidR="00CF3D95">
        <w:rPr>
          <w:color w:val="auto"/>
          <w:sz w:val="24"/>
        </w:rPr>
        <w:t xml:space="preserve">housing </w:t>
      </w:r>
      <w:r w:rsidR="00DE28B6">
        <w:rPr>
          <w:color w:val="auto"/>
          <w:sz w:val="24"/>
        </w:rPr>
        <w:t>units were completed within the District in the period between 1</w:t>
      </w:r>
      <w:r w:rsidR="00DE28B6">
        <w:rPr>
          <w:color w:val="auto"/>
          <w:sz w:val="24"/>
          <w:vertAlign w:val="superscript"/>
        </w:rPr>
        <w:t>st</w:t>
      </w:r>
      <w:r w:rsidR="00DE28B6">
        <w:rPr>
          <w:color w:val="auto"/>
          <w:sz w:val="24"/>
        </w:rPr>
        <w:t xml:space="preserve"> April 202</w:t>
      </w:r>
      <w:r w:rsidR="001A0B38">
        <w:rPr>
          <w:color w:val="auto"/>
          <w:sz w:val="24"/>
        </w:rPr>
        <w:t>3</w:t>
      </w:r>
      <w:r w:rsidR="00DE28B6">
        <w:rPr>
          <w:color w:val="auto"/>
          <w:sz w:val="24"/>
        </w:rPr>
        <w:t xml:space="preserve"> and 31</w:t>
      </w:r>
      <w:r w:rsidR="00DE28B6">
        <w:rPr>
          <w:color w:val="auto"/>
          <w:sz w:val="24"/>
          <w:vertAlign w:val="superscript"/>
        </w:rPr>
        <w:t>st</w:t>
      </w:r>
      <w:r w:rsidR="00DE28B6">
        <w:rPr>
          <w:color w:val="auto"/>
          <w:sz w:val="24"/>
        </w:rPr>
        <w:t xml:space="preserve"> March 202</w:t>
      </w:r>
      <w:r w:rsidR="001A0B38">
        <w:rPr>
          <w:color w:val="auto"/>
          <w:sz w:val="24"/>
        </w:rPr>
        <w:t>4</w:t>
      </w:r>
      <w:r w:rsidR="00DE28B6">
        <w:rPr>
          <w:color w:val="auto"/>
          <w:sz w:val="24"/>
        </w:rPr>
        <w:t xml:space="preserve">, with a remaining potential of </w:t>
      </w:r>
      <w:r w:rsidR="00DE28B6" w:rsidRPr="00CF3D95">
        <w:rPr>
          <w:color w:val="auto"/>
          <w:sz w:val="24"/>
        </w:rPr>
        <w:t xml:space="preserve">approximately </w:t>
      </w:r>
      <w:r w:rsidR="00CF3D95" w:rsidRPr="00CF3D95">
        <w:rPr>
          <w:color w:val="auto"/>
          <w:sz w:val="24"/>
        </w:rPr>
        <w:t>12,</w:t>
      </w:r>
      <w:r w:rsidR="00EF745D">
        <w:rPr>
          <w:color w:val="auto"/>
          <w:sz w:val="24"/>
        </w:rPr>
        <w:t>49</w:t>
      </w:r>
      <w:r w:rsidR="001A0B38">
        <w:rPr>
          <w:color w:val="auto"/>
          <w:sz w:val="24"/>
        </w:rPr>
        <w:t>8</w:t>
      </w:r>
      <w:r w:rsidR="00DE28B6" w:rsidRPr="00CF3D95">
        <w:rPr>
          <w:color w:val="auto"/>
          <w:sz w:val="24"/>
        </w:rPr>
        <w:t xml:space="preserve"> houses.</w:t>
      </w:r>
    </w:p>
    <w:p w14:paraId="7471CC94" w14:textId="77777777" w:rsidR="00EE0864" w:rsidRPr="00636F6A" w:rsidRDefault="00EE0864" w:rsidP="00EE0864">
      <w:pPr>
        <w:rPr>
          <w:sz w:val="20"/>
        </w:rPr>
      </w:pPr>
    </w:p>
    <w:p w14:paraId="4CC246AC" w14:textId="346253C0" w:rsidR="004C7373" w:rsidRPr="00CF3D95" w:rsidRDefault="004C7373" w:rsidP="006F1F6F">
      <w:pPr>
        <w:pStyle w:val="Heading2"/>
      </w:pPr>
      <w:r w:rsidRPr="00CF3D95">
        <w:rPr>
          <w:color w:val="auto"/>
          <w:sz w:val="24"/>
        </w:rPr>
        <w:t xml:space="preserve">Table 1 shows the number of dwelling completions in each of the settlements, at each of the settlement tiers – as per the LDP draft Plan Strategy. It also shows </w:t>
      </w:r>
      <w:r w:rsidR="006F1F6F" w:rsidRPr="00CF3D95">
        <w:rPr>
          <w:color w:val="auto"/>
          <w:sz w:val="24"/>
        </w:rPr>
        <w:t>each settlement's approximate ‘re</w:t>
      </w:r>
      <w:r w:rsidR="002C4E06" w:rsidRPr="00CF3D95">
        <w:rPr>
          <w:color w:val="auto"/>
          <w:sz w:val="24"/>
        </w:rPr>
        <w:t>maining potential’ on H</w:t>
      </w:r>
      <w:r w:rsidR="00792819">
        <w:rPr>
          <w:color w:val="auto"/>
          <w:sz w:val="24"/>
        </w:rPr>
        <w:t>ousing Monitor</w:t>
      </w:r>
      <w:r w:rsidR="002C4E06" w:rsidRPr="00CF3D95">
        <w:rPr>
          <w:color w:val="auto"/>
          <w:sz w:val="24"/>
        </w:rPr>
        <w:t xml:space="preserve"> sites (</w:t>
      </w:r>
      <w:r w:rsidR="00CF3D95" w:rsidRPr="00CF3D95">
        <w:rPr>
          <w:color w:val="auto"/>
          <w:sz w:val="24"/>
        </w:rPr>
        <w:t xml:space="preserve">i.e. </w:t>
      </w:r>
      <w:r w:rsidR="002C4E06" w:rsidRPr="00CF3D95">
        <w:rPr>
          <w:color w:val="auto"/>
          <w:sz w:val="24"/>
        </w:rPr>
        <w:t xml:space="preserve">estimated number of units </w:t>
      </w:r>
      <w:r w:rsidR="009760EB" w:rsidRPr="00CF3D95">
        <w:rPr>
          <w:color w:val="auto"/>
          <w:sz w:val="24"/>
        </w:rPr>
        <w:t xml:space="preserve">that </w:t>
      </w:r>
      <w:r w:rsidR="002C4E06" w:rsidRPr="00CF3D95">
        <w:rPr>
          <w:color w:val="auto"/>
          <w:sz w:val="24"/>
        </w:rPr>
        <w:t>monitored sites could still accommodate)</w:t>
      </w:r>
      <w:r w:rsidRPr="00CF3D95">
        <w:t>.</w:t>
      </w:r>
    </w:p>
    <w:p w14:paraId="541E0688" w14:textId="77777777" w:rsidR="00636F6A" w:rsidRPr="00CF3D95" w:rsidRDefault="00636F6A" w:rsidP="00636F6A">
      <w:pPr>
        <w:rPr>
          <w:sz w:val="20"/>
        </w:rPr>
      </w:pPr>
    </w:p>
    <w:p w14:paraId="1EED6547" w14:textId="10908DC3" w:rsidR="004C7373" w:rsidRPr="00CF3D95" w:rsidRDefault="004C7373" w:rsidP="00636F6A">
      <w:pPr>
        <w:pStyle w:val="Heading2"/>
        <w:rPr>
          <w:color w:val="auto"/>
          <w:sz w:val="24"/>
        </w:rPr>
      </w:pPr>
      <w:r w:rsidRPr="00CF3D95">
        <w:rPr>
          <w:color w:val="auto"/>
          <w:sz w:val="24"/>
        </w:rPr>
        <w:t>Table 2 is a summary of the findings of H</w:t>
      </w:r>
      <w:r w:rsidR="009760EB" w:rsidRPr="00CF3D95">
        <w:rPr>
          <w:color w:val="auto"/>
          <w:sz w:val="24"/>
        </w:rPr>
        <w:t>ousing Monitor</w:t>
      </w:r>
      <w:r w:rsidRPr="00CF3D95">
        <w:rPr>
          <w:color w:val="auto"/>
          <w:sz w:val="24"/>
        </w:rPr>
        <w:t xml:space="preserve"> 202</w:t>
      </w:r>
      <w:r w:rsidR="008A33F1">
        <w:rPr>
          <w:color w:val="auto"/>
          <w:sz w:val="24"/>
        </w:rPr>
        <w:t>3</w:t>
      </w:r>
      <w:r w:rsidRPr="00CF3D95">
        <w:rPr>
          <w:color w:val="auto"/>
          <w:sz w:val="24"/>
        </w:rPr>
        <w:t>-202</w:t>
      </w:r>
      <w:r w:rsidR="008A33F1">
        <w:rPr>
          <w:color w:val="auto"/>
          <w:sz w:val="24"/>
        </w:rPr>
        <w:t>4</w:t>
      </w:r>
      <w:r w:rsidRPr="00CF3D95">
        <w:rPr>
          <w:color w:val="auto"/>
          <w:sz w:val="24"/>
        </w:rPr>
        <w:t xml:space="preserve">, set in the context of figures from the previous </w:t>
      </w:r>
      <w:r w:rsidR="00EA5120">
        <w:rPr>
          <w:color w:val="auto"/>
          <w:sz w:val="24"/>
        </w:rPr>
        <w:t>M</w:t>
      </w:r>
      <w:r w:rsidRPr="00CF3D95">
        <w:rPr>
          <w:color w:val="auto"/>
          <w:sz w:val="24"/>
        </w:rPr>
        <w:t>onito</w:t>
      </w:r>
      <w:r w:rsidR="004D2CCA" w:rsidRPr="00CF3D95">
        <w:rPr>
          <w:color w:val="auto"/>
          <w:sz w:val="24"/>
        </w:rPr>
        <w:t xml:space="preserve">rs (note that </w:t>
      </w:r>
      <w:r w:rsidR="008A33F1">
        <w:rPr>
          <w:color w:val="auto"/>
          <w:sz w:val="24"/>
        </w:rPr>
        <w:t>some earlier year</w:t>
      </w:r>
      <w:r w:rsidR="004D2CCA" w:rsidRPr="00CF3D95">
        <w:rPr>
          <w:color w:val="auto"/>
          <w:sz w:val="24"/>
        </w:rPr>
        <w:t xml:space="preserve"> columns </w:t>
      </w:r>
      <w:r w:rsidR="00A14CD2" w:rsidRPr="00CF3D95">
        <w:rPr>
          <w:color w:val="auto"/>
          <w:sz w:val="24"/>
        </w:rPr>
        <w:t xml:space="preserve">cover </w:t>
      </w:r>
      <w:r w:rsidR="00AF4E13">
        <w:rPr>
          <w:color w:val="auto"/>
          <w:sz w:val="24"/>
        </w:rPr>
        <w:t xml:space="preserve">a </w:t>
      </w:r>
      <w:r w:rsidR="00D449F2" w:rsidRPr="00CF3D95">
        <w:rPr>
          <w:color w:val="auto"/>
          <w:sz w:val="24"/>
        </w:rPr>
        <w:t>different number</w:t>
      </w:r>
      <w:r w:rsidRPr="00CF3D95">
        <w:rPr>
          <w:color w:val="auto"/>
          <w:sz w:val="24"/>
        </w:rPr>
        <w:t xml:space="preserve"> of years i.e. </w:t>
      </w:r>
      <w:r w:rsidR="002C4E06" w:rsidRPr="00CF3D95">
        <w:rPr>
          <w:color w:val="auto"/>
          <w:sz w:val="24"/>
        </w:rPr>
        <w:t xml:space="preserve">covering </w:t>
      </w:r>
      <w:r w:rsidRPr="00CF3D95">
        <w:rPr>
          <w:color w:val="auto"/>
          <w:sz w:val="24"/>
        </w:rPr>
        <w:t>1, 2 or 3</w:t>
      </w:r>
      <w:r w:rsidR="00A14CD2" w:rsidRPr="00CF3D95">
        <w:rPr>
          <w:color w:val="auto"/>
          <w:sz w:val="24"/>
        </w:rPr>
        <w:t>+</w:t>
      </w:r>
      <w:r w:rsidRPr="00CF3D95">
        <w:rPr>
          <w:color w:val="auto"/>
          <w:sz w:val="24"/>
        </w:rPr>
        <w:t xml:space="preserve"> years </w:t>
      </w:r>
      <w:r w:rsidR="002C4E06" w:rsidRPr="00CF3D95">
        <w:rPr>
          <w:color w:val="auto"/>
          <w:sz w:val="24"/>
        </w:rPr>
        <w:t xml:space="preserve">together </w:t>
      </w:r>
      <w:r w:rsidRPr="00CF3D95">
        <w:rPr>
          <w:color w:val="auto"/>
          <w:sz w:val="24"/>
        </w:rPr>
        <w:t>so</w:t>
      </w:r>
      <w:r w:rsidR="00A14CD2" w:rsidRPr="00CF3D95">
        <w:rPr>
          <w:color w:val="auto"/>
          <w:sz w:val="24"/>
        </w:rPr>
        <w:t xml:space="preserve"> are</w:t>
      </w:r>
      <w:r w:rsidRPr="00CF3D95">
        <w:rPr>
          <w:color w:val="auto"/>
          <w:sz w:val="24"/>
        </w:rPr>
        <w:t xml:space="preserve"> not </w:t>
      </w:r>
      <w:r w:rsidR="00A14CD2" w:rsidRPr="00CF3D95">
        <w:rPr>
          <w:color w:val="auto"/>
          <w:sz w:val="24"/>
        </w:rPr>
        <w:t xml:space="preserve">all </w:t>
      </w:r>
      <w:r w:rsidR="002C4E06" w:rsidRPr="00CF3D95">
        <w:rPr>
          <w:color w:val="auto"/>
          <w:sz w:val="24"/>
        </w:rPr>
        <w:t>directly</w:t>
      </w:r>
      <w:r w:rsidR="00AF4E13">
        <w:rPr>
          <w:color w:val="auto"/>
          <w:sz w:val="24"/>
        </w:rPr>
        <w:t xml:space="preserve"> </w:t>
      </w:r>
      <w:r w:rsidR="002C4E06" w:rsidRPr="00CF3D95">
        <w:rPr>
          <w:color w:val="auto"/>
          <w:sz w:val="24"/>
        </w:rPr>
        <w:t xml:space="preserve"> </w:t>
      </w:r>
      <w:r w:rsidRPr="00CF3D95">
        <w:rPr>
          <w:color w:val="auto"/>
          <w:sz w:val="24"/>
        </w:rPr>
        <w:t>compa</w:t>
      </w:r>
      <w:r w:rsidR="004D2CCA" w:rsidRPr="00CF3D95">
        <w:rPr>
          <w:color w:val="auto"/>
          <w:sz w:val="24"/>
        </w:rPr>
        <w:t>rable</w:t>
      </w:r>
      <w:r w:rsidR="004A13D5" w:rsidRPr="00CF3D95">
        <w:rPr>
          <w:color w:val="auto"/>
          <w:sz w:val="24"/>
        </w:rPr>
        <w:t>.</w:t>
      </w:r>
      <w:r w:rsidR="00D449F2" w:rsidRPr="00CF3D95">
        <w:rPr>
          <w:color w:val="auto"/>
          <w:sz w:val="24"/>
        </w:rPr>
        <w:t>)</w:t>
      </w:r>
      <w:r w:rsidR="004A13D5" w:rsidRPr="00CF3D95">
        <w:rPr>
          <w:color w:val="auto"/>
          <w:sz w:val="24"/>
        </w:rPr>
        <w:t xml:space="preserve"> </w:t>
      </w:r>
      <w:r w:rsidR="00CF3D95" w:rsidRPr="00CF3D95">
        <w:rPr>
          <w:color w:val="auto"/>
          <w:sz w:val="24"/>
        </w:rPr>
        <w:t>The LDP baseline date is 1</w:t>
      </w:r>
      <w:r w:rsidR="00CF3D95" w:rsidRPr="00CF3D95">
        <w:rPr>
          <w:color w:val="auto"/>
          <w:sz w:val="24"/>
          <w:vertAlign w:val="superscript"/>
        </w:rPr>
        <w:t>st</w:t>
      </w:r>
      <w:r w:rsidR="00CF3D95" w:rsidRPr="00CF3D95">
        <w:rPr>
          <w:color w:val="auto"/>
          <w:sz w:val="24"/>
        </w:rPr>
        <w:t xml:space="preserve"> April 2017 so all future </w:t>
      </w:r>
      <w:r w:rsidR="00EA5120">
        <w:rPr>
          <w:color w:val="auto"/>
          <w:sz w:val="24"/>
        </w:rPr>
        <w:t>M</w:t>
      </w:r>
      <w:r w:rsidR="00CF3D95" w:rsidRPr="00CF3D95">
        <w:rPr>
          <w:color w:val="auto"/>
          <w:sz w:val="24"/>
        </w:rPr>
        <w:t xml:space="preserve">onitors will count the cumulative total from that date – see </w:t>
      </w:r>
      <w:r w:rsidR="007D100A">
        <w:rPr>
          <w:color w:val="auto"/>
          <w:sz w:val="24"/>
        </w:rPr>
        <w:t xml:space="preserve">applicable </w:t>
      </w:r>
      <w:r w:rsidR="00CF3D95" w:rsidRPr="00CF3D95">
        <w:rPr>
          <w:color w:val="auto"/>
          <w:sz w:val="24"/>
        </w:rPr>
        <w:t xml:space="preserve">column. </w:t>
      </w:r>
      <w:r w:rsidRPr="00CF3D95">
        <w:rPr>
          <w:color w:val="auto"/>
          <w:sz w:val="24"/>
        </w:rPr>
        <w:t xml:space="preserve">Usefully, this can be compared against the indicative </w:t>
      </w:r>
      <w:r w:rsidR="004A13D5" w:rsidRPr="00CF3D95">
        <w:rPr>
          <w:color w:val="auto"/>
          <w:sz w:val="24"/>
        </w:rPr>
        <w:t xml:space="preserve">share of the </w:t>
      </w:r>
      <w:r w:rsidR="009760EB" w:rsidRPr="00CF3D95">
        <w:rPr>
          <w:color w:val="auto"/>
          <w:sz w:val="24"/>
        </w:rPr>
        <w:t>D</w:t>
      </w:r>
      <w:r w:rsidR="004A13D5" w:rsidRPr="00CF3D95">
        <w:rPr>
          <w:color w:val="auto"/>
          <w:sz w:val="24"/>
        </w:rPr>
        <w:t xml:space="preserve">istrict housing </w:t>
      </w:r>
      <w:r w:rsidR="00D449F2" w:rsidRPr="00CF3D95">
        <w:rPr>
          <w:color w:val="auto"/>
          <w:sz w:val="24"/>
        </w:rPr>
        <w:t>numbers for</w:t>
      </w:r>
      <w:r w:rsidR="004A13D5" w:rsidRPr="00CF3D95">
        <w:rPr>
          <w:color w:val="auto"/>
          <w:sz w:val="24"/>
        </w:rPr>
        <w:t xml:space="preserve"> each settlement as </w:t>
      </w:r>
      <w:r w:rsidRPr="00CF3D95">
        <w:rPr>
          <w:color w:val="auto"/>
          <w:sz w:val="24"/>
        </w:rPr>
        <w:t xml:space="preserve">given in the second last column of Table 2, Appendix 5 of the LDP </w:t>
      </w:r>
      <w:proofErr w:type="spellStart"/>
      <w:r w:rsidRPr="00CF3D95">
        <w:rPr>
          <w:color w:val="auto"/>
          <w:sz w:val="24"/>
        </w:rPr>
        <w:t>dPS</w:t>
      </w:r>
      <w:proofErr w:type="spellEnd"/>
      <w:r w:rsidRPr="00CF3D95">
        <w:rPr>
          <w:color w:val="auto"/>
          <w:sz w:val="24"/>
        </w:rPr>
        <w:t>.</w:t>
      </w:r>
      <w:r w:rsidR="002B7218" w:rsidRPr="00CF3D95">
        <w:rPr>
          <w:color w:val="auto"/>
          <w:sz w:val="24"/>
        </w:rPr>
        <w:t xml:space="preserve"> </w:t>
      </w:r>
    </w:p>
    <w:p w14:paraId="14530E6A" w14:textId="77777777" w:rsidR="00636F6A" w:rsidRPr="00CF3D95" w:rsidRDefault="00636F6A" w:rsidP="00636F6A">
      <w:pPr>
        <w:rPr>
          <w:sz w:val="20"/>
        </w:rPr>
      </w:pPr>
    </w:p>
    <w:p w14:paraId="6F29E715" w14:textId="0E738FF4" w:rsidR="00636F6A" w:rsidRDefault="00F77138" w:rsidP="0078604D">
      <w:pPr>
        <w:pStyle w:val="Heading2"/>
        <w:rPr>
          <w:color w:val="auto"/>
          <w:sz w:val="24"/>
        </w:rPr>
      </w:pPr>
      <w:r w:rsidRPr="00CF3D95">
        <w:rPr>
          <w:color w:val="auto"/>
          <w:sz w:val="24"/>
        </w:rPr>
        <w:t>Table 3 is included, with the official</w:t>
      </w:r>
      <w:r w:rsidR="004C7373" w:rsidRPr="00CF3D95">
        <w:rPr>
          <w:color w:val="auto"/>
          <w:sz w:val="24"/>
        </w:rPr>
        <w:t xml:space="preserve"> </w:t>
      </w:r>
      <w:r w:rsidR="00DB4B8E">
        <w:rPr>
          <w:color w:val="auto"/>
          <w:sz w:val="24"/>
        </w:rPr>
        <w:t>Land &amp;</w:t>
      </w:r>
      <w:r w:rsidR="0074462E">
        <w:rPr>
          <w:color w:val="auto"/>
          <w:sz w:val="24"/>
        </w:rPr>
        <w:t xml:space="preserve"> Property Services (</w:t>
      </w:r>
      <w:r w:rsidR="004C7373" w:rsidRPr="00CF3D95">
        <w:rPr>
          <w:color w:val="auto"/>
          <w:sz w:val="24"/>
        </w:rPr>
        <w:t>LPS</w:t>
      </w:r>
      <w:r w:rsidR="0074462E">
        <w:rPr>
          <w:color w:val="auto"/>
          <w:sz w:val="24"/>
        </w:rPr>
        <w:t>)</w:t>
      </w:r>
      <w:r w:rsidR="004C7373" w:rsidRPr="00CF3D95">
        <w:rPr>
          <w:color w:val="auto"/>
          <w:sz w:val="24"/>
        </w:rPr>
        <w:t xml:space="preserve"> figures from Building Control completions for the District, as a comparator check. Whilst the figures are not directly comparable, as they measure differently (different ‘completion’ </w:t>
      </w:r>
      <w:r w:rsidR="004D2CCA" w:rsidRPr="00CF3D95">
        <w:rPr>
          <w:color w:val="auto"/>
          <w:sz w:val="24"/>
        </w:rPr>
        <w:t>standard</w:t>
      </w:r>
      <w:r w:rsidR="00EA5120">
        <w:rPr>
          <w:color w:val="auto"/>
          <w:sz w:val="24"/>
        </w:rPr>
        <w:t xml:space="preserve"> </w:t>
      </w:r>
      <w:r w:rsidR="004D2CCA" w:rsidRPr="00CF3D95">
        <w:rPr>
          <w:color w:val="auto"/>
          <w:sz w:val="24"/>
        </w:rPr>
        <w:t>/</w:t>
      </w:r>
      <w:r w:rsidR="00A14CD2" w:rsidRPr="00CF3D95">
        <w:rPr>
          <w:color w:val="auto"/>
          <w:sz w:val="24"/>
        </w:rPr>
        <w:t xml:space="preserve"> </w:t>
      </w:r>
      <w:r w:rsidR="004D2CCA" w:rsidRPr="00CF3D95">
        <w:rPr>
          <w:color w:val="auto"/>
          <w:sz w:val="24"/>
        </w:rPr>
        <w:t>timing</w:t>
      </w:r>
      <w:r w:rsidRPr="00CF3D95">
        <w:rPr>
          <w:color w:val="auto"/>
          <w:sz w:val="24"/>
        </w:rPr>
        <w:t xml:space="preserve">, relate to settlements </w:t>
      </w:r>
      <w:r w:rsidR="004C7373" w:rsidRPr="00CF3D95">
        <w:rPr>
          <w:color w:val="auto"/>
          <w:sz w:val="24"/>
        </w:rPr>
        <w:t xml:space="preserve">only, </w:t>
      </w:r>
      <w:proofErr w:type="gramStart"/>
      <w:r w:rsidR="004C7373" w:rsidRPr="00CF3D95">
        <w:rPr>
          <w:color w:val="auto"/>
          <w:sz w:val="24"/>
        </w:rPr>
        <w:t>etc.</w:t>
      </w:r>
      <w:proofErr w:type="gramEnd"/>
      <w:r w:rsidR="004C7373" w:rsidRPr="00CF3D95">
        <w:rPr>
          <w:color w:val="auto"/>
          <w:sz w:val="24"/>
        </w:rPr>
        <w:t>)</w:t>
      </w:r>
      <w:r w:rsidR="009760EB" w:rsidRPr="00CF3D95">
        <w:rPr>
          <w:color w:val="auto"/>
          <w:sz w:val="24"/>
        </w:rPr>
        <w:t>,</w:t>
      </w:r>
      <w:r w:rsidR="004C7373" w:rsidRPr="00CF3D95">
        <w:rPr>
          <w:color w:val="auto"/>
          <w:sz w:val="24"/>
        </w:rPr>
        <w:t xml:space="preserve"> they should broadly </w:t>
      </w:r>
      <w:r w:rsidR="004A13D5" w:rsidRPr="00CF3D95">
        <w:rPr>
          <w:color w:val="auto"/>
          <w:sz w:val="24"/>
        </w:rPr>
        <w:t xml:space="preserve">show </w:t>
      </w:r>
      <w:r w:rsidR="004C7373" w:rsidRPr="00CF3D95">
        <w:rPr>
          <w:color w:val="auto"/>
          <w:sz w:val="24"/>
        </w:rPr>
        <w:t xml:space="preserve">similar </w:t>
      </w:r>
      <w:r w:rsidR="004A13D5" w:rsidRPr="00CF3D95">
        <w:rPr>
          <w:color w:val="auto"/>
          <w:sz w:val="24"/>
        </w:rPr>
        <w:t xml:space="preserve">trends such as </w:t>
      </w:r>
      <w:r w:rsidR="004C7373" w:rsidRPr="00CF3D95">
        <w:rPr>
          <w:color w:val="auto"/>
          <w:sz w:val="24"/>
        </w:rPr>
        <w:t>‘strong’ years and when there is a rising trend.</w:t>
      </w:r>
      <w:r w:rsidRPr="00CF3D95">
        <w:rPr>
          <w:color w:val="auto"/>
          <w:sz w:val="24"/>
        </w:rPr>
        <w:t xml:space="preserve"> </w:t>
      </w:r>
      <w:r w:rsidR="0074462E">
        <w:rPr>
          <w:color w:val="auto"/>
          <w:sz w:val="24"/>
        </w:rPr>
        <w:t>The table also includes an indicative breakdown of the LPS build figures into ‘Private / Speculative’ and ‘Social’ houses built; this shows a useful private / social split over time, but it should be noted that these terms are not necessarily the same as used in the Planning LDP for ‘affordable’ houses.</w:t>
      </w:r>
    </w:p>
    <w:p w14:paraId="43324975" w14:textId="77777777" w:rsidR="00CF3D95" w:rsidRPr="0074462E" w:rsidRDefault="00CF3D95" w:rsidP="00CF3D95">
      <w:pPr>
        <w:rPr>
          <w:sz w:val="16"/>
          <w:szCs w:val="16"/>
        </w:rPr>
      </w:pPr>
    </w:p>
    <w:p w14:paraId="3592FD93" w14:textId="1123067B" w:rsidR="004C7373" w:rsidRPr="00CF3D95" w:rsidRDefault="004C7373" w:rsidP="00636F6A">
      <w:pPr>
        <w:pStyle w:val="Heading2"/>
        <w:rPr>
          <w:color w:val="auto"/>
          <w:sz w:val="24"/>
        </w:rPr>
      </w:pPr>
      <w:r w:rsidRPr="00CF3D95">
        <w:rPr>
          <w:color w:val="auto"/>
          <w:sz w:val="24"/>
        </w:rPr>
        <w:t>Th</w:t>
      </w:r>
      <w:r w:rsidR="00C935AA">
        <w:rPr>
          <w:color w:val="auto"/>
          <w:sz w:val="24"/>
        </w:rPr>
        <w:t xml:space="preserve">e </w:t>
      </w:r>
      <w:r w:rsidRPr="00CF3D95">
        <w:rPr>
          <w:color w:val="auto"/>
          <w:sz w:val="24"/>
        </w:rPr>
        <w:t>H</w:t>
      </w:r>
      <w:r w:rsidR="00C935AA">
        <w:rPr>
          <w:color w:val="auto"/>
          <w:sz w:val="24"/>
        </w:rPr>
        <w:t xml:space="preserve">ousing </w:t>
      </w:r>
      <w:r w:rsidRPr="00CF3D95">
        <w:rPr>
          <w:color w:val="auto"/>
          <w:sz w:val="24"/>
        </w:rPr>
        <w:t>M</w:t>
      </w:r>
      <w:r w:rsidR="00C935AA">
        <w:rPr>
          <w:color w:val="auto"/>
          <w:sz w:val="24"/>
        </w:rPr>
        <w:t>onitor</w:t>
      </w:r>
      <w:r w:rsidRPr="00CF3D95">
        <w:rPr>
          <w:color w:val="auto"/>
          <w:sz w:val="24"/>
        </w:rPr>
        <w:t xml:space="preserve"> 202</w:t>
      </w:r>
      <w:r w:rsidR="008A33F1">
        <w:rPr>
          <w:color w:val="auto"/>
          <w:sz w:val="24"/>
        </w:rPr>
        <w:t>3</w:t>
      </w:r>
      <w:r w:rsidRPr="00CF3D95">
        <w:rPr>
          <w:color w:val="auto"/>
          <w:sz w:val="24"/>
        </w:rPr>
        <w:t>-202</w:t>
      </w:r>
      <w:r w:rsidR="008A33F1">
        <w:rPr>
          <w:color w:val="auto"/>
          <w:sz w:val="24"/>
        </w:rPr>
        <w:t>4</w:t>
      </w:r>
      <w:r w:rsidRPr="00CF3D95">
        <w:rPr>
          <w:color w:val="auto"/>
          <w:sz w:val="24"/>
        </w:rPr>
        <w:t xml:space="preserve"> focusses on units built and available potential numbers, rather than </w:t>
      </w:r>
      <w:r w:rsidR="00EA5120">
        <w:rPr>
          <w:color w:val="auto"/>
          <w:sz w:val="24"/>
        </w:rPr>
        <w:t xml:space="preserve">the area of </w:t>
      </w:r>
      <w:r w:rsidRPr="00CF3D95">
        <w:rPr>
          <w:color w:val="auto"/>
          <w:sz w:val="24"/>
        </w:rPr>
        <w:t>available land</w:t>
      </w:r>
      <w:r w:rsidR="00C935AA">
        <w:rPr>
          <w:color w:val="auto"/>
          <w:sz w:val="24"/>
        </w:rPr>
        <w:t xml:space="preserve">, </w:t>
      </w:r>
      <w:r w:rsidR="00F77138" w:rsidRPr="00CF3D95">
        <w:rPr>
          <w:color w:val="auto"/>
          <w:sz w:val="24"/>
        </w:rPr>
        <w:t xml:space="preserve">which is </w:t>
      </w:r>
      <w:r w:rsidR="00A14CD2" w:rsidRPr="00CF3D95">
        <w:rPr>
          <w:color w:val="auto"/>
          <w:sz w:val="24"/>
        </w:rPr>
        <w:t xml:space="preserve">less </w:t>
      </w:r>
      <w:r w:rsidR="00F77138" w:rsidRPr="00CF3D95">
        <w:rPr>
          <w:color w:val="auto"/>
          <w:sz w:val="24"/>
        </w:rPr>
        <w:t>meaningful</w:t>
      </w:r>
      <w:r w:rsidRPr="00CF3D95">
        <w:rPr>
          <w:color w:val="auto"/>
          <w:sz w:val="24"/>
        </w:rPr>
        <w:t xml:space="preserve">. </w:t>
      </w:r>
    </w:p>
    <w:p w14:paraId="6316CE6F" w14:textId="77777777" w:rsidR="00636F6A" w:rsidRPr="0074462E" w:rsidRDefault="00636F6A" w:rsidP="00636F6A">
      <w:pPr>
        <w:rPr>
          <w:sz w:val="16"/>
          <w:szCs w:val="16"/>
        </w:rPr>
      </w:pPr>
    </w:p>
    <w:p w14:paraId="7CFA76F3" w14:textId="79DEBDDD" w:rsidR="00286581" w:rsidRDefault="00BC2171" w:rsidP="00286581">
      <w:pPr>
        <w:pStyle w:val="Heading2"/>
        <w:rPr>
          <w:color w:val="auto"/>
          <w:sz w:val="24"/>
        </w:rPr>
      </w:pPr>
      <w:r>
        <w:rPr>
          <w:color w:val="auto"/>
          <w:sz w:val="24"/>
        </w:rPr>
        <w:t xml:space="preserve">Behind the </w:t>
      </w:r>
      <w:r w:rsidR="004C7373" w:rsidRPr="00636F6A">
        <w:rPr>
          <w:color w:val="auto"/>
          <w:sz w:val="24"/>
        </w:rPr>
        <w:t xml:space="preserve">headline figures, </w:t>
      </w:r>
      <w:r>
        <w:rPr>
          <w:color w:val="auto"/>
          <w:sz w:val="24"/>
        </w:rPr>
        <w:t xml:space="preserve">Section 5 of this </w:t>
      </w:r>
      <w:r w:rsidR="00C935AA">
        <w:rPr>
          <w:color w:val="auto"/>
          <w:sz w:val="24"/>
        </w:rPr>
        <w:t>r</w:t>
      </w:r>
      <w:r>
        <w:rPr>
          <w:color w:val="auto"/>
          <w:sz w:val="24"/>
        </w:rPr>
        <w:t xml:space="preserve">eport sets out all the </w:t>
      </w:r>
      <w:r w:rsidR="00EA5120">
        <w:rPr>
          <w:color w:val="auto"/>
          <w:sz w:val="24"/>
        </w:rPr>
        <w:t>H</w:t>
      </w:r>
      <w:r w:rsidR="00286581">
        <w:rPr>
          <w:color w:val="auto"/>
          <w:sz w:val="24"/>
        </w:rPr>
        <w:t xml:space="preserve">ousing </w:t>
      </w:r>
      <w:r w:rsidR="00EA5120">
        <w:rPr>
          <w:color w:val="auto"/>
          <w:sz w:val="24"/>
        </w:rPr>
        <w:t>M</w:t>
      </w:r>
      <w:r w:rsidR="00286581">
        <w:rPr>
          <w:color w:val="auto"/>
          <w:sz w:val="24"/>
        </w:rPr>
        <w:t xml:space="preserve">onitor sites for </w:t>
      </w:r>
      <w:r w:rsidR="00A14CD2">
        <w:rPr>
          <w:color w:val="auto"/>
          <w:sz w:val="24"/>
        </w:rPr>
        <w:t>20</w:t>
      </w:r>
      <w:r w:rsidR="00286581">
        <w:rPr>
          <w:color w:val="auto"/>
          <w:sz w:val="24"/>
        </w:rPr>
        <w:t>2</w:t>
      </w:r>
      <w:r w:rsidR="008A33F1">
        <w:rPr>
          <w:color w:val="auto"/>
          <w:sz w:val="24"/>
        </w:rPr>
        <w:t>3</w:t>
      </w:r>
      <w:r w:rsidR="00286581">
        <w:rPr>
          <w:color w:val="auto"/>
          <w:sz w:val="24"/>
        </w:rPr>
        <w:t>/2</w:t>
      </w:r>
      <w:r w:rsidR="008A33F1">
        <w:rPr>
          <w:color w:val="auto"/>
          <w:sz w:val="24"/>
        </w:rPr>
        <w:t>4</w:t>
      </w:r>
      <w:r>
        <w:rPr>
          <w:color w:val="auto"/>
          <w:sz w:val="24"/>
        </w:rPr>
        <w:t>, for each of the settlements across the District</w:t>
      </w:r>
      <w:r w:rsidR="00286581">
        <w:rPr>
          <w:color w:val="auto"/>
          <w:sz w:val="24"/>
        </w:rPr>
        <w:t>. These include any</w:t>
      </w:r>
      <w:r>
        <w:rPr>
          <w:color w:val="auto"/>
          <w:sz w:val="24"/>
        </w:rPr>
        <w:t xml:space="preserve"> </w:t>
      </w:r>
      <w:r w:rsidR="00286581">
        <w:rPr>
          <w:color w:val="auto"/>
          <w:sz w:val="24"/>
        </w:rPr>
        <w:t>sites which</w:t>
      </w:r>
      <w:r w:rsidR="003D09E8">
        <w:rPr>
          <w:color w:val="auto"/>
          <w:sz w:val="24"/>
        </w:rPr>
        <w:t xml:space="preserve"> are</w:t>
      </w:r>
      <w:r w:rsidR="00C935AA">
        <w:rPr>
          <w:color w:val="auto"/>
          <w:sz w:val="24"/>
        </w:rPr>
        <w:t xml:space="preserve"> classed as</w:t>
      </w:r>
      <w:r w:rsidR="00286581">
        <w:rPr>
          <w:color w:val="auto"/>
          <w:sz w:val="24"/>
        </w:rPr>
        <w:t xml:space="preserve"> ‘ongoing’ or ‘not started</w:t>
      </w:r>
      <w:proofErr w:type="gramStart"/>
      <w:r w:rsidR="00286581">
        <w:rPr>
          <w:color w:val="auto"/>
          <w:sz w:val="24"/>
        </w:rPr>
        <w:t>’</w:t>
      </w:r>
      <w:r>
        <w:rPr>
          <w:color w:val="auto"/>
          <w:sz w:val="24"/>
        </w:rPr>
        <w:t>,</w:t>
      </w:r>
      <w:proofErr w:type="gramEnd"/>
      <w:r>
        <w:rPr>
          <w:color w:val="auto"/>
          <w:sz w:val="24"/>
        </w:rPr>
        <w:t xml:space="preserve"> so they omit those </w:t>
      </w:r>
      <w:r w:rsidR="00286581">
        <w:rPr>
          <w:color w:val="auto"/>
          <w:sz w:val="24"/>
        </w:rPr>
        <w:t>site</w:t>
      </w:r>
      <w:r w:rsidR="00F77138">
        <w:rPr>
          <w:color w:val="auto"/>
          <w:sz w:val="24"/>
        </w:rPr>
        <w:t>s</w:t>
      </w:r>
      <w:r w:rsidR="00286581">
        <w:rPr>
          <w:color w:val="auto"/>
          <w:sz w:val="24"/>
        </w:rPr>
        <w:t xml:space="preserve"> marked complete in previous </w:t>
      </w:r>
      <w:r w:rsidR="00E5770C">
        <w:rPr>
          <w:color w:val="auto"/>
          <w:sz w:val="24"/>
        </w:rPr>
        <w:t>M</w:t>
      </w:r>
      <w:r w:rsidR="00286581">
        <w:rPr>
          <w:color w:val="auto"/>
          <w:sz w:val="24"/>
        </w:rPr>
        <w:t>onitor years.</w:t>
      </w:r>
      <w:r w:rsidR="00256F91">
        <w:rPr>
          <w:color w:val="auto"/>
          <w:sz w:val="24"/>
        </w:rPr>
        <w:t xml:space="preserve"> </w:t>
      </w:r>
    </w:p>
    <w:p w14:paraId="2FB2476F" w14:textId="77777777" w:rsidR="00286581" w:rsidRPr="0074462E" w:rsidRDefault="00286581" w:rsidP="00286581">
      <w:pPr>
        <w:rPr>
          <w:sz w:val="16"/>
          <w:szCs w:val="16"/>
        </w:rPr>
      </w:pPr>
    </w:p>
    <w:p w14:paraId="5B4059D9" w14:textId="6AF803DD" w:rsidR="00E32FDA" w:rsidRDefault="004C7373" w:rsidP="009B0DED">
      <w:pPr>
        <w:pStyle w:val="Heading2"/>
      </w:pPr>
      <w:proofErr w:type="gramStart"/>
      <w:r w:rsidRPr="0074462E">
        <w:rPr>
          <w:color w:val="auto"/>
          <w:sz w:val="24"/>
        </w:rPr>
        <w:t>Depending on available resources, it</w:t>
      </w:r>
      <w:proofErr w:type="gramEnd"/>
      <w:r w:rsidRPr="0074462E">
        <w:rPr>
          <w:color w:val="auto"/>
          <w:sz w:val="24"/>
        </w:rPr>
        <w:t xml:space="preserve"> is intended that future </w:t>
      </w:r>
      <w:r w:rsidR="00EA5120" w:rsidRPr="0074462E">
        <w:rPr>
          <w:color w:val="auto"/>
          <w:sz w:val="24"/>
        </w:rPr>
        <w:t>H</w:t>
      </w:r>
      <w:r w:rsidR="00C935AA" w:rsidRPr="0074462E">
        <w:rPr>
          <w:color w:val="auto"/>
          <w:sz w:val="24"/>
        </w:rPr>
        <w:t xml:space="preserve">ousing </w:t>
      </w:r>
      <w:r w:rsidR="00EA5120" w:rsidRPr="0074462E">
        <w:rPr>
          <w:color w:val="auto"/>
          <w:sz w:val="24"/>
        </w:rPr>
        <w:t xml:space="preserve">Monitors </w:t>
      </w:r>
      <w:r w:rsidRPr="0074462E">
        <w:rPr>
          <w:color w:val="auto"/>
          <w:sz w:val="24"/>
        </w:rPr>
        <w:t xml:space="preserve">will </w:t>
      </w:r>
      <w:r w:rsidR="00C935AA" w:rsidRPr="0074462E">
        <w:rPr>
          <w:color w:val="auto"/>
          <w:sz w:val="24"/>
        </w:rPr>
        <w:t xml:space="preserve">be </w:t>
      </w:r>
      <w:r w:rsidRPr="0074462E">
        <w:rPr>
          <w:color w:val="auto"/>
          <w:sz w:val="24"/>
        </w:rPr>
        <w:t>update</w:t>
      </w:r>
      <w:r w:rsidR="00C935AA" w:rsidRPr="0074462E">
        <w:rPr>
          <w:color w:val="auto"/>
          <w:sz w:val="24"/>
        </w:rPr>
        <w:t>d</w:t>
      </w:r>
      <w:r w:rsidRPr="0074462E">
        <w:rPr>
          <w:color w:val="auto"/>
          <w:sz w:val="24"/>
        </w:rPr>
        <w:t xml:space="preserve"> </w:t>
      </w:r>
      <w:r w:rsidR="00C935AA" w:rsidRPr="0074462E">
        <w:rPr>
          <w:color w:val="auto"/>
          <w:sz w:val="24"/>
        </w:rPr>
        <w:t>electronically</w:t>
      </w:r>
      <w:r w:rsidRPr="0074462E">
        <w:rPr>
          <w:color w:val="auto"/>
          <w:sz w:val="24"/>
        </w:rPr>
        <w:t xml:space="preserve"> </w:t>
      </w:r>
      <w:r w:rsidR="00C935AA" w:rsidRPr="0074462E">
        <w:rPr>
          <w:color w:val="auto"/>
          <w:sz w:val="24"/>
        </w:rPr>
        <w:t>with</w:t>
      </w:r>
      <w:r w:rsidRPr="0074462E">
        <w:rPr>
          <w:color w:val="auto"/>
          <w:sz w:val="24"/>
        </w:rPr>
        <w:t xml:space="preserve"> </w:t>
      </w:r>
      <w:r w:rsidR="00BC2171" w:rsidRPr="0074462E">
        <w:rPr>
          <w:color w:val="auto"/>
          <w:sz w:val="24"/>
        </w:rPr>
        <w:t xml:space="preserve">accompanying </w:t>
      </w:r>
      <w:r w:rsidRPr="0074462E">
        <w:rPr>
          <w:color w:val="auto"/>
          <w:sz w:val="24"/>
        </w:rPr>
        <w:t>map</w:t>
      </w:r>
      <w:r w:rsidR="00BC2171" w:rsidRPr="0074462E">
        <w:rPr>
          <w:color w:val="auto"/>
          <w:sz w:val="24"/>
        </w:rPr>
        <w:t>s</w:t>
      </w:r>
      <w:r w:rsidR="00C935AA" w:rsidRPr="0074462E">
        <w:rPr>
          <w:color w:val="auto"/>
          <w:sz w:val="24"/>
        </w:rPr>
        <w:t>;</w:t>
      </w:r>
      <w:r w:rsidRPr="0074462E">
        <w:rPr>
          <w:color w:val="auto"/>
          <w:sz w:val="24"/>
        </w:rPr>
        <w:t xml:space="preserve"> hopefully</w:t>
      </w:r>
      <w:r w:rsidR="00C935AA" w:rsidRPr="0074462E">
        <w:rPr>
          <w:color w:val="auto"/>
          <w:sz w:val="24"/>
        </w:rPr>
        <w:t>,</w:t>
      </w:r>
      <w:r w:rsidRPr="0074462E">
        <w:rPr>
          <w:color w:val="auto"/>
          <w:sz w:val="24"/>
        </w:rPr>
        <w:t xml:space="preserve"> </w:t>
      </w:r>
      <w:proofErr w:type="gramStart"/>
      <w:r w:rsidRPr="0074462E">
        <w:rPr>
          <w:color w:val="auto"/>
          <w:sz w:val="24"/>
        </w:rPr>
        <w:t>uti</w:t>
      </w:r>
      <w:r w:rsidR="00A14CD2" w:rsidRPr="0074462E">
        <w:rPr>
          <w:color w:val="auto"/>
          <w:sz w:val="24"/>
        </w:rPr>
        <w:t>lising</w:t>
      </w:r>
      <w:proofErr w:type="gramEnd"/>
      <w:r w:rsidR="00A14CD2" w:rsidRPr="0074462E">
        <w:rPr>
          <w:color w:val="auto"/>
          <w:sz w:val="24"/>
        </w:rPr>
        <w:t xml:space="preserve"> the </w:t>
      </w:r>
      <w:r w:rsidR="00EA5120" w:rsidRPr="0074462E">
        <w:rPr>
          <w:color w:val="auto"/>
          <w:sz w:val="24"/>
        </w:rPr>
        <w:t>P</w:t>
      </w:r>
      <w:r w:rsidR="00A14CD2" w:rsidRPr="0074462E">
        <w:rPr>
          <w:color w:val="auto"/>
          <w:sz w:val="24"/>
        </w:rPr>
        <w:t xml:space="preserve">lanning </w:t>
      </w:r>
      <w:r w:rsidR="00EA5120" w:rsidRPr="0074462E">
        <w:rPr>
          <w:color w:val="auto"/>
          <w:sz w:val="24"/>
        </w:rPr>
        <w:t xml:space="preserve">Portal </w:t>
      </w:r>
      <w:r w:rsidR="00A14CD2" w:rsidRPr="0074462E">
        <w:rPr>
          <w:color w:val="auto"/>
          <w:sz w:val="24"/>
        </w:rPr>
        <w:t>m</w:t>
      </w:r>
      <w:r w:rsidRPr="0074462E">
        <w:rPr>
          <w:color w:val="auto"/>
          <w:sz w:val="24"/>
        </w:rPr>
        <w:t>onitoring system</w:t>
      </w:r>
      <w:r w:rsidR="00C935AA" w:rsidRPr="0074462E">
        <w:rPr>
          <w:color w:val="auto"/>
          <w:sz w:val="24"/>
        </w:rPr>
        <w:t xml:space="preserve"> (</w:t>
      </w:r>
      <w:proofErr w:type="spellStart"/>
      <w:r w:rsidR="00C935AA" w:rsidRPr="0074462E">
        <w:rPr>
          <w:color w:val="auto"/>
          <w:sz w:val="24"/>
        </w:rPr>
        <w:t>MasterGov</w:t>
      </w:r>
      <w:proofErr w:type="spellEnd"/>
      <w:r w:rsidR="00C935AA" w:rsidRPr="0074462E">
        <w:rPr>
          <w:color w:val="auto"/>
          <w:sz w:val="24"/>
        </w:rPr>
        <w:t>)</w:t>
      </w:r>
      <w:r w:rsidRPr="0074462E">
        <w:rPr>
          <w:color w:val="auto"/>
          <w:sz w:val="24"/>
        </w:rPr>
        <w:t xml:space="preserve"> and latest GIS mapping.</w:t>
      </w:r>
    </w:p>
    <w:p w14:paraId="2003CE31" w14:textId="77777777" w:rsidR="00CF3D95" w:rsidRDefault="00D23343" w:rsidP="00D23343">
      <w:pPr>
        <w:pStyle w:val="Heading2"/>
        <w:numPr>
          <w:ilvl w:val="0"/>
          <w:numId w:val="0"/>
        </w:numPr>
        <w:ind w:hanging="576"/>
      </w:pPr>
      <w:bookmarkStart w:id="4" w:name="_Toc112236172"/>
      <w:r>
        <w:t xml:space="preserve">        </w:t>
      </w:r>
    </w:p>
    <w:p w14:paraId="10D1BE6C" w14:textId="77777777" w:rsidR="00CF3D95" w:rsidRDefault="00CF3D95">
      <w:pPr>
        <w:rPr>
          <w:rFonts w:asciiTheme="majorHAnsi" w:eastAsiaTheme="majorEastAsia" w:hAnsiTheme="majorHAnsi" w:cstheme="majorBidi"/>
          <w:color w:val="2E74B5" w:themeColor="accent1" w:themeShade="BF"/>
          <w:sz w:val="26"/>
          <w:szCs w:val="26"/>
        </w:rPr>
      </w:pPr>
      <w:r>
        <w:br w:type="page"/>
      </w:r>
    </w:p>
    <w:p w14:paraId="476B8127" w14:textId="363A72F0" w:rsidR="00EE0864" w:rsidRPr="00381830" w:rsidRDefault="00D23343" w:rsidP="00D23343">
      <w:pPr>
        <w:pStyle w:val="Heading2"/>
        <w:numPr>
          <w:ilvl w:val="0"/>
          <w:numId w:val="0"/>
        </w:numPr>
        <w:ind w:hanging="576"/>
        <w:rPr>
          <w:b/>
          <w:bCs/>
        </w:rPr>
      </w:pPr>
      <w:r>
        <w:lastRenderedPageBreak/>
        <w:t xml:space="preserve"> </w:t>
      </w:r>
      <w:bookmarkStart w:id="5" w:name="_Hlk133227628"/>
      <w:r w:rsidR="00D7607B" w:rsidRPr="00381830">
        <w:rPr>
          <w:b/>
          <w:bCs/>
        </w:rPr>
        <w:t>Table 1</w:t>
      </w:r>
      <w:r w:rsidR="00156F65" w:rsidRPr="00381830">
        <w:rPr>
          <w:b/>
          <w:bCs/>
        </w:rPr>
        <w:t>(a</w:t>
      </w:r>
      <w:r w:rsidR="00381830" w:rsidRPr="00381830">
        <w:rPr>
          <w:b/>
          <w:bCs/>
        </w:rPr>
        <w:t>):</w:t>
      </w:r>
      <w:r w:rsidR="00D7607B" w:rsidRPr="00381830">
        <w:rPr>
          <w:b/>
          <w:bCs/>
        </w:rPr>
        <w:t xml:space="preserve"> </w:t>
      </w:r>
      <w:r w:rsidR="00EE0864" w:rsidRPr="00381830">
        <w:rPr>
          <w:b/>
          <w:bCs/>
        </w:rPr>
        <w:t>202</w:t>
      </w:r>
      <w:r w:rsidR="00464B3D">
        <w:rPr>
          <w:b/>
          <w:bCs/>
        </w:rPr>
        <w:t>3</w:t>
      </w:r>
      <w:r w:rsidR="00EE0864" w:rsidRPr="00381830">
        <w:rPr>
          <w:b/>
          <w:bCs/>
        </w:rPr>
        <w:t>-202</w:t>
      </w:r>
      <w:r w:rsidR="00464B3D">
        <w:rPr>
          <w:b/>
          <w:bCs/>
        </w:rPr>
        <w:t>4</w:t>
      </w:r>
      <w:r w:rsidR="00EE0864" w:rsidRPr="00381830">
        <w:rPr>
          <w:b/>
          <w:bCs/>
        </w:rPr>
        <w:t xml:space="preserve"> Houses Built, per Se</w:t>
      </w:r>
      <w:r w:rsidR="004D2CCA" w:rsidRPr="00381830">
        <w:rPr>
          <w:b/>
          <w:bCs/>
        </w:rPr>
        <w:t>t</w:t>
      </w:r>
      <w:r w:rsidR="00EE0864" w:rsidRPr="00381830">
        <w:rPr>
          <w:b/>
          <w:bCs/>
        </w:rPr>
        <w:t>tlement</w:t>
      </w:r>
      <w:bookmarkEnd w:id="4"/>
      <w:bookmarkEnd w:id="5"/>
    </w:p>
    <w:p w14:paraId="66D25A4D" w14:textId="77777777" w:rsidR="00D23343" w:rsidRDefault="00D23343" w:rsidP="00D23343"/>
    <w:tbl>
      <w:tblPr>
        <w:tblW w:w="5000" w:type="pct"/>
        <w:tblLayout w:type="fixed"/>
        <w:tblLook w:val="04A0" w:firstRow="1" w:lastRow="0" w:firstColumn="1" w:lastColumn="0" w:noHBand="0" w:noVBand="1"/>
      </w:tblPr>
      <w:tblGrid>
        <w:gridCol w:w="1895"/>
        <w:gridCol w:w="1933"/>
        <w:gridCol w:w="2710"/>
        <w:gridCol w:w="2488"/>
      </w:tblGrid>
      <w:tr w:rsidR="00464B3D" w:rsidRPr="00464B3D" w14:paraId="6DA41C9E" w14:textId="77777777" w:rsidTr="00770793">
        <w:trPr>
          <w:trHeight w:val="300"/>
          <w:tblHeader/>
        </w:trPr>
        <w:tc>
          <w:tcPr>
            <w:tcW w:w="1049" w:type="pct"/>
            <w:tcBorders>
              <w:top w:val="nil"/>
              <w:left w:val="nil"/>
              <w:bottom w:val="nil"/>
              <w:right w:val="nil"/>
            </w:tcBorders>
            <w:shd w:val="clear" w:color="000000" w:fill="BFBFBF"/>
            <w:noWrap/>
            <w:vAlign w:val="bottom"/>
            <w:hideMark/>
          </w:tcPr>
          <w:p w14:paraId="3C1BCD32"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Settlement Tier</w:t>
            </w:r>
          </w:p>
        </w:tc>
        <w:tc>
          <w:tcPr>
            <w:tcW w:w="1071" w:type="pct"/>
            <w:tcBorders>
              <w:top w:val="nil"/>
              <w:left w:val="nil"/>
              <w:bottom w:val="nil"/>
              <w:right w:val="nil"/>
            </w:tcBorders>
            <w:shd w:val="clear" w:color="000000" w:fill="BFBFBF"/>
            <w:noWrap/>
            <w:vAlign w:val="bottom"/>
            <w:hideMark/>
          </w:tcPr>
          <w:p w14:paraId="119BC0BF"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Settlement</w:t>
            </w:r>
          </w:p>
        </w:tc>
        <w:tc>
          <w:tcPr>
            <w:tcW w:w="1501" w:type="pct"/>
            <w:tcBorders>
              <w:top w:val="nil"/>
              <w:left w:val="nil"/>
              <w:bottom w:val="nil"/>
              <w:right w:val="nil"/>
            </w:tcBorders>
            <w:shd w:val="clear" w:color="000000" w:fill="BFBFBF"/>
            <w:noWrap/>
            <w:vAlign w:val="bottom"/>
            <w:hideMark/>
          </w:tcPr>
          <w:p w14:paraId="1F3E211A"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2023-2024 Housing Monitor Completions</w:t>
            </w:r>
          </w:p>
        </w:tc>
        <w:tc>
          <w:tcPr>
            <w:tcW w:w="1378" w:type="pct"/>
            <w:tcBorders>
              <w:top w:val="nil"/>
              <w:left w:val="nil"/>
              <w:bottom w:val="nil"/>
              <w:right w:val="nil"/>
            </w:tcBorders>
            <w:shd w:val="clear" w:color="000000" w:fill="BFBFBF"/>
            <w:noWrap/>
            <w:vAlign w:val="bottom"/>
            <w:hideMark/>
          </w:tcPr>
          <w:p w14:paraId="2D88A163"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2023-2024 Remaining Potential</w:t>
            </w:r>
          </w:p>
        </w:tc>
      </w:tr>
      <w:tr w:rsidR="00464B3D" w:rsidRPr="00464B3D" w14:paraId="2194E455" w14:textId="77777777" w:rsidTr="00AE3C2E">
        <w:trPr>
          <w:trHeight w:val="300"/>
        </w:trPr>
        <w:tc>
          <w:tcPr>
            <w:tcW w:w="1049" w:type="pct"/>
            <w:tcBorders>
              <w:top w:val="nil"/>
              <w:left w:val="nil"/>
              <w:bottom w:val="nil"/>
              <w:right w:val="nil"/>
            </w:tcBorders>
            <w:shd w:val="clear" w:color="000000" w:fill="375623"/>
            <w:noWrap/>
            <w:vAlign w:val="bottom"/>
            <w:hideMark/>
          </w:tcPr>
          <w:p w14:paraId="4BEAC871" w14:textId="77777777" w:rsidR="00464B3D" w:rsidRPr="00464B3D" w:rsidRDefault="00464B3D" w:rsidP="00464B3D">
            <w:pPr>
              <w:spacing w:after="0" w:line="240" w:lineRule="auto"/>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City</w:t>
            </w:r>
          </w:p>
        </w:tc>
        <w:tc>
          <w:tcPr>
            <w:tcW w:w="1071" w:type="pct"/>
            <w:tcBorders>
              <w:top w:val="nil"/>
              <w:left w:val="nil"/>
              <w:bottom w:val="nil"/>
              <w:right w:val="nil"/>
            </w:tcBorders>
            <w:shd w:val="clear" w:color="000000" w:fill="375623"/>
            <w:noWrap/>
            <w:vAlign w:val="bottom"/>
            <w:hideMark/>
          </w:tcPr>
          <w:p w14:paraId="09187863" w14:textId="77777777" w:rsidR="00464B3D" w:rsidRPr="00464B3D" w:rsidRDefault="00464B3D" w:rsidP="00464B3D">
            <w:pPr>
              <w:spacing w:after="0" w:line="240" w:lineRule="auto"/>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Derry City</w:t>
            </w:r>
          </w:p>
        </w:tc>
        <w:tc>
          <w:tcPr>
            <w:tcW w:w="1501" w:type="pct"/>
            <w:tcBorders>
              <w:top w:val="nil"/>
              <w:left w:val="nil"/>
              <w:bottom w:val="nil"/>
              <w:right w:val="nil"/>
            </w:tcBorders>
            <w:shd w:val="clear" w:color="auto" w:fill="808080" w:themeFill="background1" w:themeFillShade="80"/>
            <w:noWrap/>
            <w:vAlign w:val="bottom"/>
            <w:hideMark/>
          </w:tcPr>
          <w:p w14:paraId="0ACF1F92" w14:textId="280C4073"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15</w:t>
            </w:r>
            <w:r w:rsidR="00422A31">
              <w:rPr>
                <w:rFonts w:ascii="Calibri" w:eastAsia="Times New Roman" w:hAnsi="Calibri" w:cs="Calibri"/>
                <w:b/>
                <w:bCs/>
                <w:color w:val="FFFFFF"/>
                <w:lang w:eastAsia="en-GB"/>
              </w:rPr>
              <w:t>5</w:t>
            </w:r>
          </w:p>
        </w:tc>
        <w:tc>
          <w:tcPr>
            <w:tcW w:w="1378" w:type="pct"/>
            <w:tcBorders>
              <w:top w:val="nil"/>
              <w:left w:val="nil"/>
              <w:bottom w:val="nil"/>
              <w:right w:val="nil"/>
            </w:tcBorders>
            <w:shd w:val="clear" w:color="auto" w:fill="808080" w:themeFill="background1" w:themeFillShade="80"/>
            <w:noWrap/>
            <w:vAlign w:val="bottom"/>
            <w:hideMark/>
          </w:tcPr>
          <w:p w14:paraId="46FAE0F5" w14:textId="7E89CE26"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8,</w:t>
            </w:r>
            <w:r w:rsidR="00185F6C">
              <w:rPr>
                <w:rFonts w:ascii="Calibri" w:eastAsia="Times New Roman" w:hAnsi="Calibri" w:cs="Calibri"/>
                <w:b/>
                <w:bCs/>
                <w:color w:val="FFFFFF"/>
                <w:lang w:eastAsia="en-GB"/>
              </w:rPr>
              <w:t>428</w:t>
            </w:r>
          </w:p>
        </w:tc>
      </w:tr>
      <w:tr w:rsidR="00464B3D" w:rsidRPr="00464B3D" w14:paraId="2537E79A" w14:textId="77777777" w:rsidTr="00AE3C2E">
        <w:trPr>
          <w:trHeight w:val="300"/>
        </w:trPr>
        <w:tc>
          <w:tcPr>
            <w:tcW w:w="1049" w:type="pct"/>
            <w:tcBorders>
              <w:top w:val="nil"/>
              <w:left w:val="nil"/>
              <w:bottom w:val="nil"/>
              <w:right w:val="nil"/>
            </w:tcBorders>
            <w:shd w:val="clear" w:color="000000" w:fill="548235"/>
            <w:noWrap/>
            <w:vAlign w:val="bottom"/>
            <w:hideMark/>
          </w:tcPr>
          <w:p w14:paraId="680855BC"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Main Town</w:t>
            </w:r>
          </w:p>
        </w:tc>
        <w:tc>
          <w:tcPr>
            <w:tcW w:w="1071" w:type="pct"/>
            <w:tcBorders>
              <w:top w:val="nil"/>
              <w:left w:val="nil"/>
              <w:bottom w:val="nil"/>
              <w:right w:val="nil"/>
            </w:tcBorders>
            <w:shd w:val="clear" w:color="000000" w:fill="548235"/>
            <w:noWrap/>
            <w:vAlign w:val="bottom"/>
            <w:hideMark/>
          </w:tcPr>
          <w:p w14:paraId="22CE0ABB"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Strabane</w:t>
            </w:r>
          </w:p>
        </w:tc>
        <w:tc>
          <w:tcPr>
            <w:tcW w:w="1501" w:type="pct"/>
            <w:tcBorders>
              <w:top w:val="nil"/>
              <w:left w:val="nil"/>
              <w:bottom w:val="nil"/>
              <w:right w:val="nil"/>
            </w:tcBorders>
            <w:shd w:val="clear" w:color="auto" w:fill="A6A6A6" w:themeFill="background1" w:themeFillShade="A6"/>
            <w:noWrap/>
            <w:vAlign w:val="bottom"/>
            <w:hideMark/>
          </w:tcPr>
          <w:p w14:paraId="557E5DF5" w14:textId="77777777"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113</w:t>
            </w:r>
          </w:p>
        </w:tc>
        <w:tc>
          <w:tcPr>
            <w:tcW w:w="1378" w:type="pct"/>
            <w:tcBorders>
              <w:top w:val="nil"/>
              <w:left w:val="nil"/>
              <w:bottom w:val="nil"/>
              <w:right w:val="nil"/>
            </w:tcBorders>
            <w:shd w:val="clear" w:color="auto" w:fill="A6A6A6" w:themeFill="background1" w:themeFillShade="A6"/>
            <w:noWrap/>
            <w:vAlign w:val="bottom"/>
            <w:hideMark/>
          </w:tcPr>
          <w:p w14:paraId="6BE7586B" w14:textId="77777777"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627</w:t>
            </w:r>
          </w:p>
        </w:tc>
      </w:tr>
      <w:tr w:rsidR="00464B3D" w:rsidRPr="00464B3D" w14:paraId="3C45B68E" w14:textId="77777777" w:rsidTr="00AE3C2E">
        <w:trPr>
          <w:trHeight w:val="300"/>
        </w:trPr>
        <w:tc>
          <w:tcPr>
            <w:tcW w:w="1049" w:type="pct"/>
            <w:tcBorders>
              <w:top w:val="nil"/>
              <w:left w:val="nil"/>
              <w:bottom w:val="nil"/>
              <w:right w:val="nil"/>
            </w:tcBorders>
            <w:shd w:val="clear" w:color="000000" w:fill="A9D08E"/>
            <w:noWrap/>
            <w:vAlign w:val="bottom"/>
            <w:hideMark/>
          </w:tcPr>
          <w:p w14:paraId="6CBCB39E"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Local Towns</w:t>
            </w:r>
          </w:p>
        </w:tc>
        <w:tc>
          <w:tcPr>
            <w:tcW w:w="1071" w:type="pct"/>
            <w:tcBorders>
              <w:top w:val="nil"/>
              <w:left w:val="nil"/>
              <w:bottom w:val="nil"/>
              <w:right w:val="nil"/>
            </w:tcBorders>
            <w:shd w:val="clear" w:color="000000" w:fill="A9D08E"/>
            <w:noWrap/>
            <w:vAlign w:val="bottom"/>
            <w:hideMark/>
          </w:tcPr>
          <w:p w14:paraId="1E43A8D7"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Castlederg</w:t>
            </w:r>
          </w:p>
        </w:tc>
        <w:tc>
          <w:tcPr>
            <w:tcW w:w="1501" w:type="pct"/>
            <w:tcBorders>
              <w:top w:val="nil"/>
              <w:left w:val="nil"/>
              <w:bottom w:val="nil"/>
              <w:right w:val="nil"/>
            </w:tcBorders>
            <w:shd w:val="clear" w:color="auto" w:fill="BFBFBF" w:themeFill="background1" w:themeFillShade="BF"/>
            <w:noWrap/>
            <w:vAlign w:val="bottom"/>
            <w:hideMark/>
          </w:tcPr>
          <w:p w14:paraId="24B0FE13"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4</w:t>
            </w:r>
          </w:p>
        </w:tc>
        <w:tc>
          <w:tcPr>
            <w:tcW w:w="1378" w:type="pct"/>
            <w:tcBorders>
              <w:top w:val="nil"/>
              <w:left w:val="nil"/>
              <w:bottom w:val="nil"/>
              <w:right w:val="nil"/>
            </w:tcBorders>
            <w:shd w:val="clear" w:color="auto" w:fill="BFBFBF" w:themeFill="background1" w:themeFillShade="BF"/>
            <w:noWrap/>
            <w:vAlign w:val="bottom"/>
            <w:hideMark/>
          </w:tcPr>
          <w:p w14:paraId="350FDAB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498</w:t>
            </w:r>
          </w:p>
        </w:tc>
      </w:tr>
      <w:tr w:rsidR="00464B3D" w:rsidRPr="00464B3D" w14:paraId="2BB1B4DD" w14:textId="77777777" w:rsidTr="00AE3C2E">
        <w:trPr>
          <w:trHeight w:val="300"/>
        </w:trPr>
        <w:tc>
          <w:tcPr>
            <w:tcW w:w="1049" w:type="pct"/>
            <w:tcBorders>
              <w:top w:val="nil"/>
              <w:left w:val="nil"/>
              <w:bottom w:val="nil"/>
              <w:right w:val="nil"/>
            </w:tcBorders>
            <w:noWrap/>
            <w:vAlign w:val="bottom"/>
            <w:hideMark/>
          </w:tcPr>
          <w:p w14:paraId="597941E5"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A9D08E"/>
            <w:noWrap/>
            <w:vAlign w:val="bottom"/>
            <w:hideMark/>
          </w:tcPr>
          <w:p w14:paraId="1BE1E601"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Claudy</w:t>
            </w:r>
          </w:p>
        </w:tc>
        <w:tc>
          <w:tcPr>
            <w:tcW w:w="1501" w:type="pct"/>
            <w:tcBorders>
              <w:top w:val="nil"/>
              <w:left w:val="nil"/>
              <w:bottom w:val="nil"/>
              <w:right w:val="nil"/>
            </w:tcBorders>
            <w:shd w:val="clear" w:color="auto" w:fill="BFBFBF" w:themeFill="background1" w:themeFillShade="BF"/>
            <w:noWrap/>
            <w:vAlign w:val="bottom"/>
            <w:hideMark/>
          </w:tcPr>
          <w:p w14:paraId="444178D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8</w:t>
            </w:r>
          </w:p>
        </w:tc>
        <w:tc>
          <w:tcPr>
            <w:tcW w:w="1378" w:type="pct"/>
            <w:tcBorders>
              <w:top w:val="nil"/>
              <w:left w:val="nil"/>
              <w:bottom w:val="nil"/>
              <w:right w:val="nil"/>
            </w:tcBorders>
            <w:shd w:val="clear" w:color="auto" w:fill="BFBFBF" w:themeFill="background1" w:themeFillShade="BF"/>
            <w:noWrap/>
            <w:vAlign w:val="bottom"/>
            <w:hideMark/>
          </w:tcPr>
          <w:p w14:paraId="1EC5F76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182</w:t>
            </w:r>
          </w:p>
        </w:tc>
      </w:tr>
      <w:tr w:rsidR="00464B3D" w:rsidRPr="00464B3D" w14:paraId="0BBF6097" w14:textId="77777777" w:rsidTr="00AE3C2E">
        <w:trPr>
          <w:trHeight w:val="300"/>
        </w:trPr>
        <w:tc>
          <w:tcPr>
            <w:tcW w:w="1049" w:type="pct"/>
            <w:tcBorders>
              <w:top w:val="nil"/>
              <w:left w:val="nil"/>
              <w:bottom w:val="nil"/>
              <w:right w:val="nil"/>
            </w:tcBorders>
            <w:noWrap/>
            <w:vAlign w:val="bottom"/>
            <w:hideMark/>
          </w:tcPr>
          <w:p w14:paraId="5B7458D3"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A9D08E"/>
            <w:noWrap/>
            <w:vAlign w:val="bottom"/>
            <w:hideMark/>
          </w:tcPr>
          <w:p w14:paraId="19808EFD"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Newtownstewart</w:t>
            </w:r>
          </w:p>
        </w:tc>
        <w:tc>
          <w:tcPr>
            <w:tcW w:w="1501" w:type="pct"/>
            <w:tcBorders>
              <w:top w:val="nil"/>
              <w:left w:val="nil"/>
              <w:bottom w:val="nil"/>
              <w:right w:val="nil"/>
            </w:tcBorders>
            <w:shd w:val="clear" w:color="auto" w:fill="BFBFBF" w:themeFill="background1" w:themeFillShade="BF"/>
            <w:noWrap/>
            <w:vAlign w:val="bottom"/>
            <w:hideMark/>
          </w:tcPr>
          <w:p w14:paraId="73FA4ECF"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BFBFBF" w:themeFill="background1" w:themeFillShade="BF"/>
            <w:noWrap/>
            <w:vAlign w:val="bottom"/>
            <w:hideMark/>
          </w:tcPr>
          <w:p w14:paraId="64AE3F4D"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318</w:t>
            </w:r>
          </w:p>
        </w:tc>
      </w:tr>
      <w:tr w:rsidR="00464B3D" w:rsidRPr="00464B3D" w14:paraId="703B2B61" w14:textId="77777777" w:rsidTr="00AE3C2E">
        <w:trPr>
          <w:trHeight w:val="300"/>
        </w:trPr>
        <w:tc>
          <w:tcPr>
            <w:tcW w:w="1049" w:type="pct"/>
            <w:tcBorders>
              <w:top w:val="nil"/>
              <w:left w:val="nil"/>
              <w:bottom w:val="nil"/>
              <w:right w:val="nil"/>
            </w:tcBorders>
            <w:shd w:val="clear" w:color="000000" w:fill="C6E0B4"/>
            <w:noWrap/>
            <w:vAlign w:val="bottom"/>
            <w:hideMark/>
          </w:tcPr>
          <w:p w14:paraId="47E93EBF"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Villages</w:t>
            </w:r>
          </w:p>
        </w:tc>
        <w:tc>
          <w:tcPr>
            <w:tcW w:w="1071" w:type="pct"/>
            <w:tcBorders>
              <w:top w:val="nil"/>
              <w:left w:val="nil"/>
              <w:bottom w:val="nil"/>
              <w:right w:val="nil"/>
            </w:tcBorders>
            <w:shd w:val="clear" w:color="000000" w:fill="C6E0B4"/>
            <w:noWrap/>
            <w:vAlign w:val="bottom"/>
            <w:hideMark/>
          </w:tcPr>
          <w:p w14:paraId="5A190093"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Ardstraw</w:t>
            </w:r>
          </w:p>
        </w:tc>
        <w:tc>
          <w:tcPr>
            <w:tcW w:w="1501" w:type="pct"/>
            <w:tcBorders>
              <w:top w:val="nil"/>
              <w:left w:val="nil"/>
              <w:bottom w:val="nil"/>
              <w:right w:val="nil"/>
            </w:tcBorders>
            <w:shd w:val="clear" w:color="auto" w:fill="D9D9D9" w:themeFill="background1" w:themeFillShade="D9"/>
            <w:noWrap/>
            <w:vAlign w:val="bottom"/>
            <w:hideMark/>
          </w:tcPr>
          <w:p w14:paraId="0C37E36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571C357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129</w:t>
            </w:r>
          </w:p>
        </w:tc>
      </w:tr>
      <w:tr w:rsidR="00464B3D" w:rsidRPr="00464B3D" w14:paraId="2A1AB077" w14:textId="77777777" w:rsidTr="00AE3C2E">
        <w:trPr>
          <w:trHeight w:val="300"/>
        </w:trPr>
        <w:tc>
          <w:tcPr>
            <w:tcW w:w="1049" w:type="pct"/>
            <w:tcBorders>
              <w:top w:val="nil"/>
              <w:left w:val="nil"/>
              <w:bottom w:val="nil"/>
              <w:right w:val="nil"/>
            </w:tcBorders>
            <w:noWrap/>
            <w:vAlign w:val="bottom"/>
            <w:hideMark/>
          </w:tcPr>
          <w:p w14:paraId="28FC27B1"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6C8B8A17"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Artigarvan</w:t>
            </w:r>
          </w:p>
        </w:tc>
        <w:tc>
          <w:tcPr>
            <w:tcW w:w="1501" w:type="pct"/>
            <w:tcBorders>
              <w:top w:val="nil"/>
              <w:left w:val="nil"/>
              <w:bottom w:val="nil"/>
              <w:right w:val="nil"/>
            </w:tcBorders>
            <w:shd w:val="clear" w:color="auto" w:fill="D9D9D9" w:themeFill="background1" w:themeFillShade="D9"/>
            <w:noWrap/>
            <w:vAlign w:val="bottom"/>
            <w:hideMark/>
          </w:tcPr>
          <w:p w14:paraId="403D779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112095A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82</w:t>
            </w:r>
          </w:p>
        </w:tc>
      </w:tr>
      <w:tr w:rsidR="00464B3D" w:rsidRPr="00464B3D" w14:paraId="55A314E5" w14:textId="77777777" w:rsidTr="00AE3C2E">
        <w:trPr>
          <w:trHeight w:val="300"/>
        </w:trPr>
        <w:tc>
          <w:tcPr>
            <w:tcW w:w="1049" w:type="pct"/>
            <w:tcBorders>
              <w:top w:val="nil"/>
              <w:left w:val="nil"/>
              <w:bottom w:val="nil"/>
              <w:right w:val="nil"/>
            </w:tcBorders>
            <w:noWrap/>
            <w:vAlign w:val="bottom"/>
            <w:hideMark/>
          </w:tcPr>
          <w:p w14:paraId="5CF09BEC"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159A8CA5"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Ballymagorry</w:t>
            </w:r>
          </w:p>
        </w:tc>
        <w:tc>
          <w:tcPr>
            <w:tcW w:w="1501" w:type="pct"/>
            <w:tcBorders>
              <w:top w:val="nil"/>
              <w:left w:val="nil"/>
              <w:bottom w:val="nil"/>
              <w:right w:val="nil"/>
            </w:tcBorders>
            <w:shd w:val="clear" w:color="auto" w:fill="D9D9D9" w:themeFill="background1" w:themeFillShade="D9"/>
            <w:noWrap/>
            <w:vAlign w:val="bottom"/>
            <w:hideMark/>
          </w:tcPr>
          <w:p w14:paraId="65125C9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0C773E7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207</w:t>
            </w:r>
          </w:p>
        </w:tc>
      </w:tr>
      <w:tr w:rsidR="00464B3D" w:rsidRPr="00464B3D" w14:paraId="1F8B8E64" w14:textId="77777777" w:rsidTr="00AE3C2E">
        <w:trPr>
          <w:trHeight w:val="300"/>
        </w:trPr>
        <w:tc>
          <w:tcPr>
            <w:tcW w:w="1049" w:type="pct"/>
            <w:tcBorders>
              <w:top w:val="nil"/>
              <w:left w:val="nil"/>
              <w:bottom w:val="nil"/>
              <w:right w:val="nil"/>
            </w:tcBorders>
            <w:noWrap/>
            <w:vAlign w:val="bottom"/>
            <w:hideMark/>
          </w:tcPr>
          <w:p w14:paraId="6C657699"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0B83AA85"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Clady</w:t>
            </w:r>
          </w:p>
        </w:tc>
        <w:tc>
          <w:tcPr>
            <w:tcW w:w="1501" w:type="pct"/>
            <w:tcBorders>
              <w:top w:val="nil"/>
              <w:left w:val="nil"/>
              <w:bottom w:val="nil"/>
              <w:right w:val="nil"/>
            </w:tcBorders>
            <w:shd w:val="clear" w:color="auto" w:fill="D9D9D9" w:themeFill="background1" w:themeFillShade="D9"/>
            <w:noWrap/>
            <w:vAlign w:val="bottom"/>
            <w:hideMark/>
          </w:tcPr>
          <w:p w14:paraId="5531693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639D2B1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111</w:t>
            </w:r>
          </w:p>
        </w:tc>
      </w:tr>
      <w:tr w:rsidR="00464B3D" w:rsidRPr="00464B3D" w14:paraId="19B1A486" w14:textId="77777777" w:rsidTr="00AE3C2E">
        <w:trPr>
          <w:trHeight w:val="300"/>
        </w:trPr>
        <w:tc>
          <w:tcPr>
            <w:tcW w:w="1049" w:type="pct"/>
            <w:tcBorders>
              <w:top w:val="nil"/>
              <w:left w:val="nil"/>
              <w:bottom w:val="nil"/>
              <w:right w:val="nil"/>
            </w:tcBorders>
            <w:noWrap/>
            <w:vAlign w:val="bottom"/>
            <w:hideMark/>
          </w:tcPr>
          <w:p w14:paraId="47E2552A"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50EA06FF"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Cranagh</w:t>
            </w:r>
          </w:p>
        </w:tc>
        <w:tc>
          <w:tcPr>
            <w:tcW w:w="1501" w:type="pct"/>
            <w:tcBorders>
              <w:top w:val="nil"/>
              <w:left w:val="nil"/>
              <w:bottom w:val="nil"/>
              <w:right w:val="nil"/>
            </w:tcBorders>
            <w:shd w:val="clear" w:color="auto" w:fill="D9D9D9" w:themeFill="background1" w:themeFillShade="D9"/>
            <w:noWrap/>
            <w:vAlign w:val="bottom"/>
            <w:hideMark/>
          </w:tcPr>
          <w:p w14:paraId="3D1B3D34"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5907C231"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34</w:t>
            </w:r>
          </w:p>
        </w:tc>
      </w:tr>
      <w:tr w:rsidR="00464B3D" w:rsidRPr="00464B3D" w14:paraId="106977B9" w14:textId="77777777" w:rsidTr="00AE3C2E">
        <w:trPr>
          <w:trHeight w:val="300"/>
        </w:trPr>
        <w:tc>
          <w:tcPr>
            <w:tcW w:w="1049" w:type="pct"/>
            <w:tcBorders>
              <w:top w:val="nil"/>
              <w:left w:val="nil"/>
              <w:bottom w:val="nil"/>
              <w:right w:val="nil"/>
            </w:tcBorders>
            <w:noWrap/>
            <w:vAlign w:val="bottom"/>
            <w:hideMark/>
          </w:tcPr>
          <w:p w14:paraId="4F017089"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05471908"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Culmore</w:t>
            </w:r>
          </w:p>
        </w:tc>
        <w:tc>
          <w:tcPr>
            <w:tcW w:w="1501" w:type="pct"/>
            <w:tcBorders>
              <w:top w:val="nil"/>
              <w:left w:val="nil"/>
              <w:bottom w:val="nil"/>
              <w:right w:val="nil"/>
            </w:tcBorders>
            <w:shd w:val="clear" w:color="auto" w:fill="D9D9D9" w:themeFill="background1" w:themeFillShade="D9"/>
            <w:noWrap/>
            <w:vAlign w:val="bottom"/>
            <w:hideMark/>
          </w:tcPr>
          <w:p w14:paraId="1397F28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96</w:t>
            </w:r>
          </w:p>
        </w:tc>
        <w:tc>
          <w:tcPr>
            <w:tcW w:w="1378" w:type="pct"/>
            <w:tcBorders>
              <w:top w:val="nil"/>
              <w:left w:val="nil"/>
              <w:bottom w:val="nil"/>
              <w:right w:val="nil"/>
            </w:tcBorders>
            <w:shd w:val="clear" w:color="auto" w:fill="D9D9D9" w:themeFill="background1" w:themeFillShade="D9"/>
            <w:noWrap/>
            <w:vAlign w:val="bottom"/>
            <w:hideMark/>
          </w:tcPr>
          <w:p w14:paraId="47407F8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11</w:t>
            </w:r>
          </w:p>
        </w:tc>
      </w:tr>
      <w:tr w:rsidR="00464B3D" w:rsidRPr="00464B3D" w14:paraId="25C15598" w14:textId="77777777" w:rsidTr="00AE3C2E">
        <w:trPr>
          <w:trHeight w:val="300"/>
        </w:trPr>
        <w:tc>
          <w:tcPr>
            <w:tcW w:w="1049" w:type="pct"/>
            <w:tcBorders>
              <w:top w:val="nil"/>
              <w:left w:val="nil"/>
              <w:bottom w:val="nil"/>
              <w:right w:val="nil"/>
            </w:tcBorders>
            <w:noWrap/>
            <w:vAlign w:val="bottom"/>
            <w:hideMark/>
          </w:tcPr>
          <w:p w14:paraId="3922BC97"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04A9B22B"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Donemana</w:t>
            </w:r>
          </w:p>
        </w:tc>
        <w:tc>
          <w:tcPr>
            <w:tcW w:w="1501" w:type="pct"/>
            <w:tcBorders>
              <w:top w:val="nil"/>
              <w:left w:val="nil"/>
              <w:bottom w:val="nil"/>
              <w:right w:val="nil"/>
            </w:tcBorders>
            <w:shd w:val="clear" w:color="auto" w:fill="D9D9D9" w:themeFill="background1" w:themeFillShade="D9"/>
            <w:noWrap/>
            <w:vAlign w:val="bottom"/>
            <w:hideMark/>
          </w:tcPr>
          <w:p w14:paraId="7D24CFC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w:t>
            </w:r>
          </w:p>
        </w:tc>
        <w:tc>
          <w:tcPr>
            <w:tcW w:w="1378" w:type="pct"/>
            <w:tcBorders>
              <w:top w:val="nil"/>
              <w:left w:val="nil"/>
              <w:bottom w:val="nil"/>
              <w:right w:val="nil"/>
            </w:tcBorders>
            <w:shd w:val="clear" w:color="auto" w:fill="D9D9D9" w:themeFill="background1" w:themeFillShade="D9"/>
            <w:noWrap/>
            <w:vAlign w:val="bottom"/>
            <w:hideMark/>
          </w:tcPr>
          <w:p w14:paraId="0843A298"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18</w:t>
            </w:r>
          </w:p>
        </w:tc>
      </w:tr>
      <w:tr w:rsidR="00464B3D" w:rsidRPr="00464B3D" w14:paraId="735138BE" w14:textId="77777777" w:rsidTr="00AE3C2E">
        <w:trPr>
          <w:trHeight w:val="300"/>
        </w:trPr>
        <w:tc>
          <w:tcPr>
            <w:tcW w:w="1049" w:type="pct"/>
            <w:tcBorders>
              <w:top w:val="nil"/>
              <w:left w:val="nil"/>
              <w:bottom w:val="nil"/>
              <w:right w:val="nil"/>
            </w:tcBorders>
            <w:noWrap/>
            <w:vAlign w:val="bottom"/>
            <w:hideMark/>
          </w:tcPr>
          <w:p w14:paraId="04FD80CA"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0C426D53"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Eglinton</w:t>
            </w:r>
          </w:p>
        </w:tc>
        <w:tc>
          <w:tcPr>
            <w:tcW w:w="1501" w:type="pct"/>
            <w:tcBorders>
              <w:top w:val="nil"/>
              <w:left w:val="nil"/>
              <w:bottom w:val="nil"/>
              <w:right w:val="nil"/>
            </w:tcBorders>
            <w:shd w:val="clear" w:color="auto" w:fill="D9D9D9" w:themeFill="background1" w:themeFillShade="D9"/>
            <w:noWrap/>
            <w:vAlign w:val="bottom"/>
            <w:hideMark/>
          </w:tcPr>
          <w:p w14:paraId="6B68B58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2B082A73"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56</w:t>
            </w:r>
          </w:p>
        </w:tc>
      </w:tr>
      <w:tr w:rsidR="00464B3D" w:rsidRPr="00464B3D" w14:paraId="096B0D4F" w14:textId="77777777" w:rsidTr="00AE3C2E">
        <w:trPr>
          <w:trHeight w:val="300"/>
        </w:trPr>
        <w:tc>
          <w:tcPr>
            <w:tcW w:w="1049" w:type="pct"/>
            <w:tcBorders>
              <w:top w:val="nil"/>
              <w:left w:val="nil"/>
              <w:bottom w:val="nil"/>
              <w:right w:val="nil"/>
            </w:tcBorders>
            <w:noWrap/>
            <w:vAlign w:val="bottom"/>
            <w:hideMark/>
          </w:tcPr>
          <w:p w14:paraId="0DFACF5B"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69F1931F"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Erganagh</w:t>
            </w:r>
          </w:p>
        </w:tc>
        <w:tc>
          <w:tcPr>
            <w:tcW w:w="1501" w:type="pct"/>
            <w:tcBorders>
              <w:top w:val="nil"/>
              <w:left w:val="nil"/>
              <w:bottom w:val="nil"/>
              <w:right w:val="nil"/>
            </w:tcBorders>
            <w:shd w:val="clear" w:color="auto" w:fill="D9D9D9" w:themeFill="background1" w:themeFillShade="D9"/>
            <w:noWrap/>
            <w:vAlign w:val="bottom"/>
            <w:hideMark/>
          </w:tcPr>
          <w:p w14:paraId="73A60DE3"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46FA07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w:t>
            </w:r>
          </w:p>
        </w:tc>
      </w:tr>
      <w:tr w:rsidR="00464B3D" w:rsidRPr="00464B3D" w14:paraId="27BE6EA8" w14:textId="77777777" w:rsidTr="00AE3C2E">
        <w:trPr>
          <w:trHeight w:val="300"/>
        </w:trPr>
        <w:tc>
          <w:tcPr>
            <w:tcW w:w="1049" w:type="pct"/>
            <w:tcBorders>
              <w:top w:val="nil"/>
              <w:left w:val="nil"/>
              <w:bottom w:val="nil"/>
              <w:right w:val="nil"/>
            </w:tcBorders>
            <w:noWrap/>
            <w:vAlign w:val="bottom"/>
            <w:hideMark/>
          </w:tcPr>
          <w:p w14:paraId="6AEA45A5"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387EC2C1"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Glebe</w:t>
            </w:r>
          </w:p>
        </w:tc>
        <w:tc>
          <w:tcPr>
            <w:tcW w:w="1501" w:type="pct"/>
            <w:tcBorders>
              <w:top w:val="nil"/>
              <w:left w:val="nil"/>
              <w:bottom w:val="nil"/>
              <w:right w:val="nil"/>
            </w:tcBorders>
            <w:shd w:val="clear" w:color="auto" w:fill="D9D9D9" w:themeFill="background1" w:themeFillShade="D9"/>
            <w:noWrap/>
            <w:vAlign w:val="bottom"/>
            <w:hideMark/>
          </w:tcPr>
          <w:p w14:paraId="72022AA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582BEA0A"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44</w:t>
            </w:r>
          </w:p>
        </w:tc>
      </w:tr>
      <w:tr w:rsidR="00464B3D" w:rsidRPr="00464B3D" w14:paraId="3F446813" w14:textId="77777777" w:rsidTr="00AE3C2E">
        <w:trPr>
          <w:trHeight w:val="300"/>
        </w:trPr>
        <w:tc>
          <w:tcPr>
            <w:tcW w:w="1049" w:type="pct"/>
            <w:tcBorders>
              <w:top w:val="nil"/>
              <w:left w:val="nil"/>
              <w:bottom w:val="nil"/>
              <w:right w:val="nil"/>
            </w:tcBorders>
            <w:noWrap/>
            <w:vAlign w:val="bottom"/>
            <w:hideMark/>
          </w:tcPr>
          <w:p w14:paraId="4FA7E185"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768397E2"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Glenmornan</w:t>
            </w:r>
          </w:p>
        </w:tc>
        <w:tc>
          <w:tcPr>
            <w:tcW w:w="1501" w:type="pct"/>
            <w:tcBorders>
              <w:top w:val="nil"/>
              <w:left w:val="nil"/>
              <w:bottom w:val="nil"/>
              <w:right w:val="nil"/>
            </w:tcBorders>
            <w:shd w:val="clear" w:color="auto" w:fill="D9D9D9" w:themeFill="background1" w:themeFillShade="D9"/>
            <w:noWrap/>
            <w:vAlign w:val="bottom"/>
            <w:hideMark/>
          </w:tcPr>
          <w:p w14:paraId="3166C0DF"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E0209F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18</w:t>
            </w:r>
          </w:p>
        </w:tc>
      </w:tr>
      <w:tr w:rsidR="00464B3D" w:rsidRPr="00464B3D" w14:paraId="5CBBAC09" w14:textId="77777777" w:rsidTr="00AE3C2E">
        <w:trPr>
          <w:trHeight w:val="300"/>
        </w:trPr>
        <w:tc>
          <w:tcPr>
            <w:tcW w:w="1049" w:type="pct"/>
            <w:tcBorders>
              <w:top w:val="nil"/>
              <w:left w:val="nil"/>
              <w:bottom w:val="nil"/>
              <w:right w:val="nil"/>
            </w:tcBorders>
            <w:noWrap/>
            <w:vAlign w:val="bottom"/>
            <w:hideMark/>
          </w:tcPr>
          <w:p w14:paraId="3E596E9A"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07F4F1A6"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Killea (part in NI)</w:t>
            </w:r>
          </w:p>
        </w:tc>
        <w:tc>
          <w:tcPr>
            <w:tcW w:w="1501" w:type="pct"/>
            <w:tcBorders>
              <w:top w:val="nil"/>
              <w:left w:val="nil"/>
              <w:bottom w:val="nil"/>
              <w:right w:val="nil"/>
            </w:tcBorders>
            <w:shd w:val="clear" w:color="auto" w:fill="D9D9D9" w:themeFill="background1" w:themeFillShade="D9"/>
            <w:noWrap/>
            <w:vAlign w:val="bottom"/>
            <w:hideMark/>
          </w:tcPr>
          <w:p w14:paraId="5AE72FC4"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72205076"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w:t>
            </w:r>
          </w:p>
        </w:tc>
      </w:tr>
      <w:tr w:rsidR="00464B3D" w:rsidRPr="00464B3D" w14:paraId="38E385CD" w14:textId="77777777" w:rsidTr="00AE3C2E">
        <w:trPr>
          <w:trHeight w:val="300"/>
        </w:trPr>
        <w:tc>
          <w:tcPr>
            <w:tcW w:w="1049" w:type="pct"/>
            <w:tcBorders>
              <w:top w:val="nil"/>
              <w:left w:val="nil"/>
              <w:bottom w:val="nil"/>
              <w:right w:val="nil"/>
            </w:tcBorders>
            <w:noWrap/>
            <w:vAlign w:val="bottom"/>
            <w:hideMark/>
          </w:tcPr>
          <w:p w14:paraId="26C3C823"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3FE1ABA6"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Killen</w:t>
            </w:r>
          </w:p>
        </w:tc>
        <w:tc>
          <w:tcPr>
            <w:tcW w:w="1501" w:type="pct"/>
            <w:tcBorders>
              <w:top w:val="nil"/>
              <w:left w:val="nil"/>
              <w:bottom w:val="nil"/>
              <w:right w:val="nil"/>
            </w:tcBorders>
            <w:shd w:val="clear" w:color="auto" w:fill="D9D9D9" w:themeFill="background1" w:themeFillShade="D9"/>
            <w:noWrap/>
            <w:vAlign w:val="bottom"/>
            <w:hideMark/>
          </w:tcPr>
          <w:p w14:paraId="4F82DD57"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6A722ADE"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17</w:t>
            </w:r>
          </w:p>
        </w:tc>
      </w:tr>
      <w:tr w:rsidR="00464B3D" w:rsidRPr="00464B3D" w14:paraId="2B9C3C23" w14:textId="77777777" w:rsidTr="00AE3C2E">
        <w:trPr>
          <w:trHeight w:val="300"/>
        </w:trPr>
        <w:tc>
          <w:tcPr>
            <w:tcW w:w="1049" w:type="pct"/>
            <w:tcBorders>
              <w:top w:val="nil"/>
              <w:left w:val="nil"/>
              <w:bottom w:val="nil"/>
              <w:right w:val="nil"/>
            </w:tcBorders>
            <w:noWrap/>
            <w:vAlign w:val="bottom"/>
            <w:hideMark/>
          </w:tcPr>
          <w:p w14:paraId="0B90ECAE"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51D49591"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Killeter</w:t>
            </w:r>
          </w:p>
        </w:tc>
        <w:tc>
          <w:tcPr>
            <w:tcW w:w="1501" w:type="pct"/>
            <w:tcBorders>
              <w:top w:val="nil"/>
              <w:left w:val="nil"/>
              <w:bottom w:val="nil"/>
              <w:right w:val="nil"/>
            </w:tcBorders>
            <w:shd w:val="clear" w:color="auto" w:fill="D9D9D9" w:themeFill="background1" w:themeFillShade="D9"/>
            <w:noWrap/>
            <w:vAlign w:val="bottom"/>
            <w:hideMark/>
          </w:tcPr>
          <w:p w14:paraId="637ACB04"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78CB5581"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8</w:t>
            </w:r>
          </w:p>
        </w:tc>
      </w:tr>
      <w:tr w:rsidR="00464B3D" w:rsidRPr="00464B3D" w14:paraId="6D9A8A08" w14:textId="77777777" w:rsidTr="00AE3C2E">
        <w:trPr>
          <w:trHeight w:val="300"/>
        </w:trPr>
        <w:tc>
          <w:tcPr>
            <w:tcW w:w="1049" w:type="pct"/>
            <w:tcBorders>
              <w:top w:val="nil"/>
              <w:left w:val="nil"/>
              <w:bottom w:val="nil"/>
              <w:right w:val="nil"/>
            </w:tcBorders>
            <w:noWrap/>
            <w:vAlign w:val="bottom"/>
            <w:hideMark/>
          </w:tcPr>
          <w:p w14:paraId="23BBD160"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775C0E5D"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Lettershendoney</w:t>
            </w:r>
          </w:p>
        </w:tc>
        <w:tc>
          <w:tcPr>
            <w:tcW w:w="1501" w:type="pct"/>
            <w:tcBorders>
              <w:top w:val="nil"/>
              <w:left w:val="nil"/>
              <w:bottom w:val="nil"/>
              <w:right w:val="nil"/>
            </w:tcBorders>
            <w:shd w:val="clear" w:color="auto" w:fill="D9D9D9" w:themeFill="background1" w:themeFillShade="D9"/>
            <w:noWrap/>
            <w:vAlign w:val="bottom"/>
            <w:hideMark/>
          </w:tcPr>
          <w:p w14:paraId="219FF25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10216E8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2DBFD4AA" w14:textId="77777777" w:rsidTr="00AE3C2E">
        <w:trPr>
          <w:trHeight w:val="300"/>
        </w:trPr>
        <w:tc>
          <w:tcPr>
            <w:tcW w:w="1049" w:type="pct"/>
            <w:tcBorders>
              <w:top w:val="nil"/>
              <w:left w:val="nil"/>
              <w:bottom w:val="nil"/>
              <w:right w:val="nil"/>
            </w:tcBorders>
            <w:noWrap/>
            <w:vAlign w:val="bottom"/>
            <w:hideMark/>
          </w:tcPr>
          <w:p w14:paraId="5CAE564E"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2731E2DA"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Magheramason</w:t>
            </w:r>
          </w:p>
        </w:tc>
        <w:tc>
          <w:tcPr>
            <w:tcW w:w="1501" w:type="pct"/>
            <w:tcBorders>
              <w:top w:val="nil"/>
              <w:left w:val="nil"/>
              <w:bottom w:val="nil"/>
              <w:right w:val="nil"/>
            </w:tcBorders>
            <w:shd w:val="clear" w:color="auto" w:fill="D9D9D9" w:themeFill="background1" w:themeFillShade="D9"/>
            <w:noWrap/>
            <w:vAlign w:val="bottom"/>
            <w:hideMark/>
          </w:tcPr>
          <w:p w14:paraId="3FD889F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71323247"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206</w:t>
            </w:r>
          </w:p>
        </w:tc>
      </w:tr>
      <w:tr w:rsidR="00464B3D" w:rsidRPr="00464B3D" w14:paraId="011430C2" w14:textId="77777777" w:rsidTr="00AE3C2E">
        <w:trPr>
          <w:trHeight w:val="300"/>
        </w:trPr>
        <w:tc>
          <w:tcPr>
            <w:tcW w:w="1049" w:type="pct"/>
            <w:tcBorders>
              <w:top w:val="nil"/>
              <w:left w:val="nil"/>
              <w:bottom w:val="nil"/>
              <w:right w:val="nil"/>
            </w:tcBorders>
            <w:noWrap/>
            <w:vAlign w:val="bottom"/>
            <w:hideMark/>
          </w:tcPr>
          <w:p w14:paraId="334E55CD"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5F3E5D5B"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Newbuildings</w:t>
            </w:r>
          </w:p>
        </w:tc>
        <w:tc>
          <w:tcPr>
            <w:tcW w:w="1501" w:type="pct"/>
            <w:tcBorders>
              <w:top w:val="nil"/>
              <w:left w:val="nil"/>
              <w:bottom w:val="nil"/>
              <w:right w:val="nil"/>
            </w:tcBorders>
            <w:shd w:val="clear" w:color="auto" w:fill="D9D9D9" w:themeFill="background1" w:themeFillShade="D9"/>
            <w:noWrap/>
            <w:vAlign w:val="bottom"/>
            <w:hideMark/>
          </w:tcPr>
          <w:p w14:paraId="76905BA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4</w:t>
            </w:r>
          </w:p>
        </w:tc>
        <w:tc>
          <w:tcPr>
            <w:tcW w:w="1378" w:type="pct"/>
            <w:tcBorders>
              <w:top w:val="nil"/>
              <w:left w:val="nil"/>
              <w:bottom w:val="nil"/>
              <w:right w:val="nil"/>
            </w:tcBorders>
            <w:shd w:val="clear" w:color="auto" w:fill="D9D9D9" w:themeFill="background1" w:themeFillShade="D9"/>
            <w:noWrap/>
            <w:vAlign w:val="bottom"/>
            <w:hideMark/>
          </w:tcPr>
          <w:p w14:paraId="1B17F4B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233</w:t>
            </w:r>
          </w:p>
        </w:tc>
      </w:tr>
      <w:tr w:rsidR="00464B3D" w:rsidRPr="00464B3D" w14:paraId="2EBBE407" w14:textId="77777777" w:rsidTr="00AE3C2E">
        <w:trPr>
          <w:trHeight w:val="300"/>
        </w:trPr>
        <w:tc>
          <w:tcPr>
            <w:tcW w:w="1049" w:type="pct"/>
            <w:tcBorders>
              <w:top w:val="nil"/>
              <w:left w:val="nil"/>
              <w:bottom w:val="nil"/>
              <w:right w:val="nil"/>
            </w:tcBorders>
            <w:noWrap/>
            <w:vAlign w:val="bottom"/>
            <w:hideMark/>
          </w:tcPr>
          <w:p w14:paraId="7E9F23E4"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3A30E27B"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Park</w:t>
            </w:r>
          </w:p>
        </w:tc>
        <w:tc>
          <w:tcPr>
            <w:tcW w:w="1501" w:type="pct"/>
            <w:tcBorders>
              <w:top w:val="nil"/>
              <w:left w:val="nil"/>
              <w:bottom w:val="nil"/>
              <w:right w:val="nil"/>
            </w:tcBorders>
            <w:shd w:val="clear" w:color="auto" w:fill="D9D9D9" w:themeFill="background1" w:themeFillShade="D9"/>
            <w:noWrap/>
            <w:vAlign w:val="bottom"/>
            <w:hideMark/>
          </w:tcPr>
          <w:p w14:paraId="006D696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0071F47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31</w:t>
            </w:r>
          </w:p>
        </w:tc>
      </w:tr>
      <w:tr w:rsidR="00464B3D" w:rsidRPr="00464B3D" w14:paraId="1302EB2A" w14:textId="77777777" w:rsidTr="00AE3C2E">
        <w:trPr>
          <w:trHeight w:val="300"/>
        </w:trPr>
        <w:tc>
          <w:tcPr>
            <w:tcW w:w="1049" w:type="pct"/>
            <w:tcBorders>
              <w:top w:val="nil"/>
              <w:left w:val="nil"/>
              <w:bottom w:val="nil"/>
              <w:right w:val="nil"/>
            </w:tcBorders>
            <w:noWrap/>
            <w:vAlign w:val="bottom"/>
            <w:hideMark/>
          </w:tcPr>
          <w:p w14:paraId="7927B65E"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038C3332"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Plumbridge</w:t>
            </w:r>
          </w:p>
        </w:tc>
        <w:tc>
          <w:tcPr>
            <w:tcW w:w="1501" w:type="pct"/>
            <w:tcBorders>
              <w:top w:val="nil"/>
              <w:left w:val="nil"/>
              <w:bottom w:val="nil"/>
              <w:right w:val="nil"/>
            </w:tcBorders>
            <w:shd w:val="clear" w:color="auto" w:fill="D9D9D9" w:themeFill="background1" w:themeFillShade="D9"/>
            <w:noWrap/>
            <w:vAlign w:val="bottom"/>
            <w:hideMark/>
          </w:tcPr>
          <w:p w14:paraId="3494A46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574202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93</w:t>
            </w:r>
          </w:p>
        </w:tc>
      </w:tr>
      <w:tr w:rsidR="00464B3D" w:rsidRPr="00464B3D" w14:paraId="68DBF782" w14:textId="77777777" w:rsidTr="00AE3C2E">
        <w:trPr>
          <w:trHeight w:val="300"/>
        </w:trPr>
        <w:tc>
          <w:tcPr>
            <w:tcW w:w="1049" w:type="pct"/>
            <w:tcBorders>
              <w:top w:val="nil"/>
              <w:left w:val="nil"/>
              <w:bottom w:val="nil"/>
              <w:right w:val="nil"/>
            </w:tcBorders>
            <w:noWrap/>
            <w:vAlign w:val="bottom"/>
            <w:hideMark/>
          </w:tcPr>
          <w:p w14:paraId="7204600E"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2CE5E2F6"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Sion Mills</w:t>
            </w:r>
          </w:p>
        </w:tc>
        <w:tc>
          <w:tcPr>
            <w:tcW w:w="1501" w:type="pct"/>
            <w:tcBorders>
              <w:top w:val="nil"/>
              <w:left w:val="nil"/>
              <w:bottom w:val="nil"/>
              <w:right w:val="nil"/>
            </w:tcBorders>
            <w:shd w:val="clear" w:color="auto" w:fill="D9D9D9" w:themeFill="background1" w:themeFillShade="D9"/>
            <w:noWrap/>
            <w:vAlign w:val="bottom"/>
            <w:hideMark/>
          </w:tcPr>
          <w:p w14:paraId="0A40C42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21</w:t>
            </w:r>
          </w:p>
        </w:tc>
        <w:tc>
          <w:tcPr>
            <w:tcW w:w="1378" w:type="pct"/>
            <w:tcBorders>
              <w:top w:val="nil"/>
              <w:left w:val="nil"/>
              <w:bottom w:val="nil"/>
              <w:right w:val="nil"/>
            </w:tcBorders>
            <w:shd w:val="clear" w:color="auto" w:fill="D9D9D9" w:themeFill="background1" w:themeFillShade="D9"/>
            <w:noWrap/>
            <w:vAlign w:val="bottom"/>
            <w:hideMark/>
          </w:tcPr>
          <w:p w14:paraId="71B2866D"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268</w:t>
            </w:r>
          </w:p>
        </w:tc>
      </w:tr>
      <w:tr w:rsidR="00464B3D" w:rsidRPr="00464B3D" w14:paraId="4B4A0081" w14:textId="77777777" w:rsidTr="00AE3C2E">
        <w:trPr>
          <w:trHeight w:val="300"/>
        </w:trPr>
        <w:tc>
          <w:tcPr>
            <w:tcW w:w="1049" w:type="pct"/>
            <w:tcBorders>
              <w:top w:val="nil"/>
              <w:left w:val="nil"/>
              <w:bottom w:val="nil"/>
              <w:right w:val="nil"/>
            </w:tcBorders>
            <w:noWrap/>
            <w:vAlign w:val="bottom"/>
            <w:hideMark/>
          </w:tcPr>
          <w:p w14:paraId="59B3366D"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4B3BEBA2"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Spamount</w:t>
            </w:r>
          </w:p>
        </w:tc>
        <w:tc>
          <w:tcPr>
            <w:tcW w:w="1501" w:type="pct"/>
            <w:tcBorders>
              <w:top w:val="nil"/>
              <w:left w:val="nil"/>
              <w:bottom w:val="nil"/>
              <w:right w:val="nil"/>
            </w:tcBorders>
            <w:shd w:val="clear" w:color="auto" w:fill="D9D9D9" w:themeFill="background1" w:themeFillShade="D9"/>
            <w:noWrap/>
            <w:vAlign w:val="bottom"/>
            <w:hideMark/>
          </w:tcPr>
          <w:p w14:paraId="54CB7F3D"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1DDD3BC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166</w:t>
            </w:r>
          </w:p>
        </w:tc>
      </w:tr>
      <w:tr w:rsidR="00464B3D" w:rsidRPr="00464B3D" w14:paraId="78748225" w14:textId="77777777" w:rsidTr="00AE3C2E">
        <w:trPr>
          <w:trHeight w:val="300"/>
        </w:trPr>
        <w:tc>
          <w:tcPr>
            <w:tcW w:w="1049" w:type="pct"/>
            <w:tcBorders>
              <w:top w:val="nil"/>
              <w:left w:val="nil"/>
              <w:bottom w:val="nil"/>
              <w:right w:val="nil"/>
            </w:tcBorders>
            <w:noWrap/>
            <w:vAlign w:val="bottom"/>
            <w:hideMark/>
          </w:tcPr>
          <w:p w14:paraId="710220D7"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79B2B8FC"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Strathfoyle</w:t>
            </w:r>
          </w:p>
        </w:tc>
        <w:tc>
          <w:tcPr>
            <w:tcW w:w="1501" w:type="pct"/>
            <w:tcBorders>
              <w:top w:val="nil"/>
              <w:left w:val="nil"/>
              <w:bottom w:val="nil"/>
              <w:right w:val="nil"/>
            </w:tcBorders>
            <w:shd w:val="clear" w:color="auto" w:fill="D9D9D9" w:themeFill="background1" w:themeFillShade="D9"/>
            <w:noWrap/>
            <w:vAlign w:val="bottom"/>
            <w:hideMark/>
          </w:tcPr>
          <w:p w14:paraId="586F9681"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BEDAF8D"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62</w:t>
            </w:r>
          </w:p>
        </w:tc>
      </w:tr>
      <w:tr w:rsidR="00464B3D" w:rsidRPr="00464B3D" w14:paraId="243FFBE6" w14:textId="77777777" w:rsidTr="00AE3C2E">
        <w:trPr>
          <w:trHeight w:val="300"/>
        </w:trPr>
        <w:tc>
          <w:tcPr>
            <w:tcW w:w="1049" w:type="pct"/>
            <w:tcBorders>
              <w:top w:val="nil"/>
              <w:left w:val="nil"/>
              <w:bottom w:val="nil"/>
              <w:right w:val="nil"/>
            </w:tcBorders>
            <w:noWrap/>
            <w:vAlign w:val="bottom"/>
            <w:hideMark/>
          </w:tcPr>
          <w:p w14:paraId="28B1C20D"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C6E0B4"/>
            <w:noWrap/>
            <w:vAlign w:val="bottom"/>
            <w:hideMark/>
          </w:tcPr>
          <w:p w14:paraId="466E22E5"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Victoria Bridge</w:t>
            </w:r>
          </w:p>
        </w:tc>
        <w:tc>
          <w:tcPr>
            <w:tcW w:w="1501" w:type="pct"/>
            <w:tcBorders>
              <w:top w:val="nil"/>
              <w:left w:val="nil"/>
              <w:bottom w:val="nil"/>
              <w:right w:val="nil"/>
            </w:tcBorders>
            <w:shd w:val="clear" w:color="auto" w:fill="D9D9D9" w:themeFill="background1" w:themeFillShade="D9"/>
            <w:noWrap/>
            <w:vAlign w:val="bottom"/>
            <w:hideMark/>
          </w:tcPr>
          <w:p w14:paraId="0A3D918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77055FFA"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373</w:t>
            </w:r>
          </w:p>
        </w:tc>
      </w:tr>
      <w:tr w:rsidR="00464B3D" w:rsidRPr="00464B3D" w14:paraId="70463D17" w14:textId="77777777" w:rsidTr="00AE3C2E">
        <w:trPr>
          <w:trHeight w:val="300"/>
        </w:trPr>
        <w:tc>
          <w:tcPr>
            <w:tcW w:w="1049" w:type="pct"/>
            <w:tcBorders>
              <w:top w:val="nil"/>
              <w:left w:val="nil"/>
              <w:bottom w:val="nil"/>
              <w:right w:val="nil"/>
            </w:tcBorders>
            <w:shd w:val="clear" w:color="000000" w:fill="E2EFDA"/>
            <w:noWrap/>
            <w:vAlign w:val="bottom"/>
            <w:hideMark/>
          </w:tcPr>
          <w:p w14:paraId="45AF669E"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Small Settlements</w:t>
            </w:r>
          </w:p>
        </w:tc>
        <w:tc>
          <w:tcPr>
            <w:tcW w:w="1071" w:type="pct"/>
            <w:tcBorders>
              <w:top w:val="nil"/>
              <w:left w:val="nil"/>
              <w:bottom w:val="nil"/>
              <w:right w:val="nil"/>
            </w:tcBorders>
            <w:shd w:val="clear" w:color="000000" w:fill="E2EFDA"/>
            <w:noWrap/>
            <w:vAlign w:val="bottom"/>
            <w:hideMark/>
          </w:tcPr>
          <w:p w14:paraId="7500A0D9"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Aghabrack</w:t>
            </w:r>
          </w:p>
        </w:tc>
        <w:tc>
          <w:tcPr>
            <w:tcW w:w="1501" w:type="pct"/>
            <w:tcBorders>
              <w:top w:val="nil"/>
              <w:left w:val="nil"/>
              <w:bottom w:val="nil"/>
              <w:right w:val="nil"/>
            </w:tcBorders>
            <w:shd w:val="clear" w:color="auto" w:fill="D9D9D9" w:themeFill="background1" w:themeFillShade="D9"/>
            <w:noWrap/>
            <w:vAlign w:val="bottom"/>
            <w:hideMark/>
          </w:tcPr>
          <w:p w14:paraId="3427A2CA"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6F9CDFE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29</w:t>
            </w:r>
          </w:p>
        </w:tc>
      </w:tr>
      <w:tr w:rsidR="00464B3D" w:rsidRPr="00464B3D" w14:paraId="05294AD0" w14:textId="77777777" w:rsidTr="00AE3C2E">
        <w:trPr>
          <w:trHeight w:val="300"/>
        </w:trPr>
        <w:tc>
          <w:tcPr>
            <w:tcW w:w="1049" w:type="pct"/>
            <w:tcBorders>
              <w:top w:val="nil"/>
              <w:left w:val="nil"/>
              <w:bottom w:val="nil"/>
              <w:right w:val="nil"/>
            </w:tcBorders>
            <w:noWrap/>
            <w:vAlign w:val="bottom"/>
            <w:hideMark/>
          </w:tcPr>
          <w:p w14:paraId="51A28095"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622BBD40"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Aghyaran</w:t>
            </w:r>
          </w:p>
        </w:tc>
        <w:tc>
          <w:tcPr>
            <w:tcW w:w="1501" w:type="pct"/>
            <w:tcBorders>
              <w:top w:val="nil"/>
              <w:left w:val="nil"/>
              <w:bottom w:val="nil"/>
              <w:right w:val="nil"/>
            </w:tcBorders>
            <w:shd w:val="clear" w:color="auto" w:fill="D9D9D9" w:themeFill="background1" w:themeFillShade="D9"/>
            <w:noWrap/>
            <w:vAlign w:val="bottom"/>
            <w:hideMark/>
          </w:tcPr>
          <w:p w14:paraId="43083A6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2DB49E4A"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738B8C26" w14:textId="77777777" w:rsidTr="00AE3C2E">
        <w:trPr>
          <w:trHeight w:val="300"/>
        </w:trPr>
        <w:tc>
          <w:tcPr>
            <w:tcW w:w="1049" w:type="pct"/>
            <w:tcBorders>
              <w:top w:val="nil"/>
              <w:left w:val="nil"/>
              <w:bottom w:val="nil"/>
              <w:right w:val="nil"/>
            </w:tcBorders>
            <w:noWrap/>
            <w:vAlign w:val="bottom"/>
            <w:hideMark/>
          </w:tcPr>
          <w:p w14:paraId="1C27BD72"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3B9B7483"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Altishane</w:t>
            </w:r>
          </w:p>
        </w:tc>
        <w:tc>
          <w:tcPr>
            <w:tcW w:w="1501" w:type="pct"/>
            <w:tcBorders>
              <w:top w:val="nil"/>
              <w:left w:val="nil"/>
              <w:bottom w:val="nil"/>
              <w:right w:val="nil"/>
            </w:tcBorders>
            <w:shd w:val="clear" w:color="auto" w:fill="D9D9D9" w:themeFill="background1" w:themeFillShade="D9"/>
            <w:noWrap/>
            <w:vAlign w:val="bottom"/>
            <w:hideMark/>
          </w:tcPr>
          <w:p w14:paraId="55D1A4F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66B2C71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2</w:t>
            </w:r>
          </w:p>
        </w:tc>
      </w:tr>
      <w:tr w:rsidR="00464B3D" w:rsidRPr="00464B3D" w14:paraId="2275D039" w14:textId="77777777" w:rsidTr="00AE3C2E">
        <w:trPr>
          <w:trHeight w:val="300"/>
        </w:trPr>
        <w:tc>
          <w:tcPr>
            <w:tcW w:w="1049" w:type="pct"/>
            <w:tcBorders>
              <w:top w:val="nil"/>
              <w:left w:val="nil"/>
              <w:bottom w:val="nil"/>
              <w:right w:val="nil"/>
            </w:tcBorders>
            <w:noWrap/>
            <w:vAlign w:val="bottom"/>
            <w:hideMark/>
          </w:tcPr>
          <w:p w14:paraId="4B8C77C1"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66DAFAF5"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Ardmore</w:t>
            </w:r>
          </w:p>
        </w:tc>
        <w:tc>
          <w:tcPr>
            <w:tcW w:w="1501" w:type="pct"/>
            <w:tcBorders>
              <w:top w:val="nil"/>
              <w:left w:val="nil"/>
              <w:bottom w:val="nil"/>
              <w:right w:val="nil"/>
            </w:tcBorders>
            <w:shd w:val="clear" w:color="auto" w:fill="D9D9D9" w:themeFill="background1" w:themeFillShade="D9"/>
            <w:noWrap/>
            <w:vAlign w:val="bottom"/>
            <w:hideMark/>
          </w:tcPr>
          <w:p w14:paraId="79DA6CA8"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B875933"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58</w:t>
            </w:r>
          </w:p>
        </w:tc>
      </w:tr>
      <w:tr w:rsidR="00464B3D" w:rsidRPr="00464B3D" w14:paraId="72C6B0F4" w14:textId="77777777" w:rsidTr="00AE3C2E">
        <w:trPr>
          <w:trHeight w:val="300"/>
        </w:trPr>
        <w:tc>
          <w:tcPr>
            <w:tcW w:w="1049" w:type="pct"/>
            <w:tcBorders>
              <w:top w:val="nil"/>
              <w:left w:val="nil"/>
              <w:bottom w:val="nil"/>
              <w:right w:val="nil"/>
            </w:tcBorders>
            <w:noWrap/>
            <w:vAlign w:val="bottom"/>
            <w:hideMark/>
          </w:tcPr>
          <w:p w14:paraId="1CC1D441"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52F88845"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 xml:space="preserve">Ballyrory </w:t>
            </w:r>
          </w:p>
        </w:tc>
        <w:tc>
          <w:tcPr>
            <w:tcW w:w="1501" w:type="pct"/>
            <w:tcBorders>
              <w:top w:val="nil"/>
              <w:left w:val="nil"/>
              <w:bottom w:val="nil"/>
              <w:right w:val="nil"/>
            </w:tcBorders>
            <w:shd w:val="clear" w:color="auto" w:fill="D9D9D9" w:themeFill="background1" w:themeFillShade="D9"/>
            <w:noWrap/>
            <w:vAlign w:val="bottom"/>
            <w:hideMark/>
          </w:tcPr>
          <w:p w14:paraId="2390A3EC"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7EED5AF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1D4EAC14" w14:textId="77777777" w:rsidTr="00AE3C2E">
        <w:trPr>
          <w:trHeight w:val="300"/>
        </w:trPr>
        <w:tc>
          <w:tcPr>
            <w:tcW w:w="1049" w:type="pct"/>
            <w:tcBorders>
              <w:top w:val="nil"/>
              <w:left w:val="nil"/>
              <w:bottom w:val="nil"/>
              <w:right w:val="nil"/>
            </w:tcBorders>
            <w:noWrap/>
            <w:vAlign w:val="bottom"/>
            <w:hideMark/>
          </w:tcPr>
          <w:p w14:paraId="4B7F85F0"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7642276B"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Bready</w:t>
            </w:r>
          </w:p>
        </w:tc>
        <w:tc>
          <w:tcPr>
            <w:tcW w:w="1501" w:type="pct"/>
            <w:tcBorders>
              <w:top w:val="nil"/>
              <w:left w:val="nil"/>
              <w:bottom w:val="nil"/>
              <w:right w:val="nil"/>
            </w:tcBorders>
            <w:shd w:val="clear" w:color="auto" w:fill="D9D9D9" w:themeFill="background1" w:themeFillShade="D9"/>
            <w:noWrap/>
            <w:vAlign w:val="bottom"/>
            <w:hideMark/>
          </w:tcPr>
          <w:p w14:paraId="62EF2EE7"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0CE737A7"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33</w:t>
            </w:r>
          </w:p>
        </w:tc>
      </w:tr>
      <w:tr w:rsidR="00464B3D" w:rsidRPr="00464B3D" w14:paraId="18113495" w14:textId="77777777" w:rsidTr="00AE3C2E">
        <w:trPr>
          <w:trHeight w:val="300"/>
        </w:trPr>
        <w:tc>
          <w:tcPr>
            <w:tcW w:w="1049" w:type="pct"/>
            <w:tcBorders>
              <w:top w:val="nil"/>
              <w:left w:val="nil"/>
              <w:bottom w:val="nil"/>
              <w:right w:val="nil"/>
            </w:tcBorders>
            <w:noWrap/>
            <w:vAlign w:val="bottom"/>
            <w:hideMark/>
          </w:tcPr>
          <w:p w14:paraId="6E2C4DC2"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34B00B28"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Campsey</w:t>
            </w:r>
          </w:p>
        </w:tc>
        <w:tc>
          <w:tcPr>
            <w:tcW w:w="1501" w:type="pct"/>
            <w:tcBorders>
              <w:top w:val="nil"/>
              <w:left w:val="nil"/>
              <w:bottom w:val="nil"/>
              <w:right w:val="nil"/>
            </w:tcBorders>
            <w:shd w:val="clear" w:color="auto" w:fill="D9D9D9" w:themeFill="background1" w:themeFillShade="D9"/>
            <w:noWrap/>
            <w:vAlign w:val="bottom"/>
            <w:hideMark/>
          </w:tcPr>
          <w:p w14:paraId="60A8C4C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5924942"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w:t>
            </w:r>
          </w:p>
        </w:tc>
      </w:tr>
      <w:tr w:rsidR="00464B3D" w:rsidRPr="00464B3D" w14:paraId="1190A446" w14:textId="77777777" w:rsidTr="00AE3C2E">
        <w:trPr>
          <w:trHeight w:val="300"/>
        </w:trPr>
        <w:tc>
          <w:tcPr>
            <w:tcW w:w="1049" w:type="pct"/>
            <w:tcBorders>
              <w:top w:val="nil"/>
              <w:left w:val="nil"/>
              <w:bottom w:val="nil"/>
              <w:right w:val="nil"/>
            </w:tcBorders>
            <w:noWrap/>
            <w:vAlign w:val="bottom"/>
            <w:hideMark/>
          </w:tcPr>
          <w:p w14:paraId="671AF62B"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1062B8C0"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Cloghcor</w:t>
            </w:r>
          </w:p>
        </w:tc>
        <w:tc>
          <w:tcPr>
            <w:tcW w:w="1501" w:type="pct"/>
            <w:tcBorders>
              <w:top w:val="nil"/>
              <w:left w:val="nil"/>
              <w:bottom w:val="nil"/>
              <w:right w:val="nil"/>
            </w:tcBorders>
            <w:shd w:val="clear" w:color="auto" w:fill="D9D9D9" w:themeFill="background1" w:themeFillShade="D9"/>
            <w:noWrap/>
            <w:vAlign w:val="bottom"/>
            <w:hideMark/>
          </w:tcPr>
          <w:p w14:paraId="36564B28"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w:t>
            </w:r>
          </w:p>
        </w:tc>
        <w:tc>
          <w:tcPr>
            <w:tcW w:w="1378" w:type="pct"/>
            <w:tcBorders>
              <w:top w:val="nil"/>
              <w:left w:val="nil"/>
              <w:bottom w:val="nil"/>
              <w:right w:val="nil"/>
            </w:tcBorders>
            <w:shd w:val="clear" w:color="auto" w:fill="D9D9D9" w:themeFill="background1" w:themeFillShade="D9"/>
            <w:noWrap/>
            <w:vAlign w:val="bottom"/>
            <w:hideMark/>
          </w:tcPr>
          <w:p w14:paraId="278E1A38"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8</w:t>
            </w:r>
          </w:p>
        </w:tc>
      </w:tr>
      <w:tr w:rsidR="00464B3D" w:rsidRPr="00464B3D" w14:paraId="75ACDA2C" w14:textId="77777777" w:rsidTr="00AE3C2E">
        <w:trPr>
          <w:trHeight w:val="300"/>
        </w:trPr>
        <w:tc>
          <w:tcPr>
            <w:tcW w:w="1049" w:type="pct"/>
            <w:tcBorders>
              <w:top w:val="nil"/>
              <w:left w:val="nil"/>
              <w:bottom w:val="nil"/>
              <w:right w:val="nil"/>
            </w:tcBorders>
            <w:noWrap/>
            <w:vAlign w:val="bottom"/>
            <w:hideMark/>
          </w:tcPr>
          <w:p w14:paraId="74FAC14E"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52D6D029"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Craigbane</w:t>
            </w:r>
          </w:p>
        </w:tc>
        <w:tc>
          <w:tcPr>
            <w:tcW w:w="1501" w:type="pct"/>
            <w:tcBorders>
              <w:top w:val="nil"/>
              <w:left w:val="nil"/>
              <w:bottom w:val="nil"/>
              <w:right w:val="nil"/>
            </w:tcBorders>
            <w:shd w:val="clear" w:color="auto" w:fill="D9D9D9" w:themeFill="background1" w:themeFillShade="D9"/>
            <w:noWrap/>
            <w:vAlign w:val="bottom"/>
            <w:hideMark/>
          </w:tcPr>
          <w:p w14:paraId="15FC946E"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15D70A2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5DD0953A" w14:textId="77777777" w:rsidTr="00AE3C2E">
        <w:trPr>
          <w:trHeight w:val="300"/>
        </w:trPr>
        <w:tc>
          <w:tcPr>
            <w:tcW w:w="1049" w:type="pct"/>
            <w:tcBorders>
              <w:top w:val="nil"/>
              <w:left w:val="nil"/>
              <w:bottom w:val="nil"/>
              <w:right w:val="nil"/>
            </w:tcBorders>
            <w:noWrap/>
            <w:vAlign w:val="bottom"/>
            <w:hideMark/>
          </w:tcPr>
          <w:p w14:paraId="033AB4B0" w14:textId="022A64A5"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7E326A39"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Donagheady</w:t>
            </w:r>
          </w:p>
        </w:tc>
        <w:tc>
          <w:tcPr>
            <w:tcW w:w="1501" w:type="pct"/>
            <w:tcBorders>
              <w:top w:val="nil"/>
              <w:left w:val="nil"/>
              <w:bottom w:val="nil"/>
              <w:right w:val="nil"/>
            </w:tcBorders>
            <w:shd w:val="clear" w:color="auto" w:fill="D9D9D9" w:themeFill="background1" w:themeFillShade="D9"/>
            <w:noWrap/>
            <w:vAlign w:val="bottom"/>
            <w:hideMark/>
          </w:tcPr>
          <w:p w14:paraId="6F2205F1"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074ADB6D"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8</w:t>
            </w:r>
          </w:p>
        </w:tc>
      </w:tr>
      <w:tr w:rsidR="00464B3D" w:rsidRPr="00464B3D" w14:paraId="57E883E4" w14:textId="77777777" w:rsidTr="00AE3C2E">
        <w:trPr>
          <w:trHeight w:val="300"/>
        </w:trPr>
        <w:tc>
          <w:tcPr>
            <w:tcW w:w="1049" w:type="pct"/>
            <w:tcBorders>
              <w:top w:val="nil"/>
              <w:left w:val="nil"/>
              <w:bottom w:val="nil"/>
              <w:right w:val="nil"/>
            </w:tcBorders>
            <w:noWrap/>
            <w:vAlign w:val="bottom"/>
            <w:hideMark/>
          </w:tcPr>
          <w:p w14:paraId="25F9A77E"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759B42F2"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Douglas Bridge</w:t>
            </w:r>
          </w:p>
        </w:tc>
        <w:tc>
          <w:tcPr>
            <w:tcW w:w="1501" w:type="pct"/>
            <w:tcBorders>
              <w:top w:val="nil"/>
              <w:left w:val="nil"/>
              <w:bottom w:val="nil"/>
              <w:right w:val="nil"/>
            </w:tcBorders>
            <w:shd w:val="clear" w:color="auto" w:fill="D9D9D9" w:themeFill="background1" w:themeFillShade="D9"/>
            <w:noWrap/>
            <w:vAlign w:val="bottom"/>
            <w:hideMark/>
          </w:tcPr>
          <w:p w14:paraId="60642444"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4</w:t>
            </w:r>
          </w:p>
        </w:tc>
        <w:tc>
          <w:tcPr>
            <w:tcW w:w="1378" w:type="pct"/>
            <w:tcBorders>
              <w:top w:val="nil"/>
              <w:left w:val="nil"/>
              <w:bottom w:val="nil"/>
              <w:right w:val="nil"/>
            </w:tcBorders>
            <w:shd w:val="clear" w:color="auto" w:fill="D9D9D9" w:themeFill="background1" w:themeFillShade="D9"/>
            <w:noWrap/>
            <w:vAlign w:val="bottom"/>
            <w:hideMark/>
          </w:tcPr>
          <w:p w14:paraId="7CD02356"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30</w:t>
            </w:r>
          </w:p>
        </w:tc>
      </w:tr>
      <w:tr w:rsidR="00464B3D" w:rsidRPr="00464B3D" w14:paraId="699FAC71" w14:textId="77777777" w:rsidTr="00AE3C2E">
        <w:trPr>
          <w:trHeight w:val="300"/>
        </w:trPr>
        <w:tc>
          <w:tcPr>
            <w:tcW w:w="1049" w:type="pct"/>
            <w:tcBorders>
              <w:top w:val="nil"/>
              <w:left w:val="nil"/>
              <w:bottom w:val="nil"/>
              <w:right w:val="nil"/>
            </w:tcBorders>
            <w:noWrap/>
            <w:vAlign w:val="bottom"/>
            <w:hideMark/>
          </w:tcPr>
          <w:p w14:paraId="0E18A02B"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61C53908"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Drumlegagh</w:t>
            </w:r>
          </w:p>
        </w:tc>
        <w:tc>
          <w:tcPr>
            <w:tcW w:w="1501" w:type="pct"/>
            <w:tcBorders>
              <w:top w:val="nil"/>
              <w:left w:val="nil"/>
              <w:bottom w:val="nil"/>
              <w:right w:val="nil"/>
            </w:tcBorders>
            <w:shd w:val="clear" w:color="auto" w:fill="D9D9D9" w:themeFill="background1" w:themeFillShade="D9"/>
            <w:noWrap/>
            <w:vAlign w:val="bottom"/>
            <w:hideMark/>
          </w:tcPr>
          <w:p w14:paraId="6629D693"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w:t>
            </w:r>
          </w:p>
        </w:tc>
        <w:tc>
          <w:tcPr>
            <w:tcW w:w="1378" w:type="pct"/>
            <w:tcBorders>
              <w:top w:val="nil"/>
              <w:left w:val="nil"/>
              <w:bottom w:val="nil"/>
              <w:right w:val="nil"/>
            </w:tcBorders>
            <w:shd w:val="clear" w:color="auto" w:fill="D9D9D9" w:themeFill="background1" w:themeFillShade="D9"/>
            <w:noWrap/>
            <w:vAlign w:val="bottom"/>
            <w:hideMark/>
          </w:tcPr>
          <w:p w14:paraId="6E19AA1A"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30</w:t>
            </w:r>
          </w:p>
        </w:tc>
      </w:tr>
      <w:tr w:rsidR="00464B3D" w:rsidRPr="00464B3D" w14:paraId="1E4DA311" w14:textId="77777777" w:rsidTr="00AE3C2E">
        <w:trPr>
          <w:trHeight w:val="300"/>
        </w:trPr>
        <w:tc>
          <w:tcPr>
            <w:tcW w:w="1049" w:type="pct"/>
            <w:tcBorders>
              <w:top w:val="nil"/>
              <w:left w:val="nil"/>
              <w:bottom w:val="nil"/>
              <w:right w:val="nil"/>
            </w:tcBorders>
            <w:noWrap/>
            <w:vAlign w:val="bottom"/>
            <w:hideMark/>
          </w:tcPr>
          <w:p w14:paraId="2DA754C7"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076C1516"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Garvetagh</w:t>
            </w:r>
          </w:p>
        </w:tc>
        <w:tc>
          <w:tcPr>
            <w:tcW w:w="1501" w:type="pct"/>
            <w:tcBorders>
              <w:top w:val="nil"/>
              <w:left w:val="nil"/>
              <w:bottom w:val="nil"/>
              <w:right w:val="nil"/>
            </w:tcBorders>
            <w:shd w:val="clear" w:color="auto" w:fill="D9D9D9" w:themeFill="background1" w:themeFillShade="D9"/>
            <w:noWrap/>
            <w:vAlign w:val="bottom"/>
            <w:hideMark/>
          </w:tcPr>
          <w:p w14:paraId="5871A8B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1B621F0B"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57</w:t>
            </w:r>
          </w:p>
        </w:tc>
      </w:tr>
      <w:tr w:rsidR="00464B3D" w:rsidRPr="00464B3D" w14:paraId="6083ACCA" w14:textId="77777777" w:rsidTr="00AE3C2E">
        <w:trPr>
          <w:trHeight w:val="300"/>
        </w:trPr>
        <w:tc>
          <w:tcPr>
            <w:tcW w:w="1049" w:type="pct"/>
            <w:tcBorders>
              <w:top w:val="nil"/>
              <w:left w:val="nil"/>
              <w:bottom w:val="nil"/>
              <w:right w:val="nil"/>
            </w:tcBorders>
            <w:noWrap/>
            <w:vAlign w:val="bottom"/>
            <w:hideMark/>
          </w:tcPr>
          <w:p w14:paraId="23759440"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70C52341"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Goshaden</w:t>
            </w:r>
          </w:p>
        </w:tc>
        <w:tc>
          <w:tcPr>
            <w:tcW w:w="1501" w:type="pct"/>
            <w:tcBorders>
              <w:top w:val="nil"/>
              <w:left w:val="nil"/>
              <w:bottom w:val="nil"/>
              <w:right w:val="nil"/>
            </w:tcBorders>
            <w:shd w:val="clear" w:color="auto" w:fill="D9D9D9" w:themeFill="background1" w:themeFillShade="D9"/>
            <w:noWrap/>
            <w:vAlign w:val="bottom"/>
            <w:hideMark/>
          </w:tcPr>
          <w:p w14:paraId="55E663CE"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028FC4F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4B021A41" w14:textId="77777777" w:rsidTr="00AE3C2E">
        <w:trPr>
          <w:trHeight w:val="300"/>
        </w:trPr>
        <w:tc>
          <w:tcPr>
            <w:tcW w:w="1049" w:type="pct"/>
            <w:tcBorders>
              <w:top w:val="nil"/>
              <w:left w:val="nil"/>
              <w:bottom w:val="nil"/>
              <w:right w:val="nil"/>
            </w:tcBorders>
            <w:shd w:val="clear" w:color="auto" w:fill="E2EFD9" w:themeFill="accent6" w:themeFillTint="33"/>
            <w:noWrap/>
            <w:vAlign w:val="bottom"/>
            <w:hideMark/>
          </w:tcPr>
          <w:p w14:paraId="3688ADA8" w14:textId="63E8048B" w:rsidR="00464B3D" w:rsidRPr="00770793" w:rsidRDefault="00770793" w:rsidP="00464B3D">
            <w:pPr>
              <w:spacing w:after="0" w:line="240" w:lineRule="auto"/>
              <w:jc w:val="center"/>
              <w:rPr>
                <w:rFonts w:ascii="Calibri" w:eastAsia="Times New Roman" w:hAnsi="Calibri" w:cs="Calibri"/>
                <w:b/>
                <w:bCs/>
                <w:lang w:eastAsia="en-GB"/>
              </w:rPr>
            </w:pPr>
            <w:r w:rsidRPr="00770793">
              <w:rPr>
                <w:rFonts w:ascii="Calibri" w:eastAsia="Times New Roman" w:hAnsi="Calibri" w:cs="Calibri"/>
                <w:b/>
                <w:bCs/>
                <w:lang w:eastAsia="en-GB"/>
              </w:rPr>
              <w:lastRenderedPageBreak/>
              <w:t>Small Settlements cont.</w:t>
            </w:r>
          </w:p>
        </w:tc>
        <w:tc>
          <w:tcPr>
            <w:tcW w:w="1071" w:type="pct"/>
            <w:tcBorders>
              <w:top w:val="nil"/>
              <w:left w:val="nil"/>
              <w:bottom w:val="nil"/>
              <w:right w:val="nil"/>
            </w:tcBorders>
            <w:shd w:val="clear" w:color="000000" w:fill="E2EFDA"/>
            <w:noWrap/>
            <w:vAlign w:val="bottom"/>
            <w:hideMark/>
          </w:tcPr>
          <w:p w14:paraId="347AE292"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Killaloo</w:t>
            </w:r>
          </w:p>
        </w:tc>
        <w:tc>
          <w:tcPr>
            <w:tcW w:w="1501" w:type="pct"/>
            <w:tcBorders>
              <w:top w:val="nil"/>
              <w:left w:val="nil"/>
              <w:bottom w:val="nil"/>
              <w:right w:val="nil"/>
            </w:tcBorders>
            <w:shd w:val="clear" w:color="auto" w:fill="D9D9D9" w:themeFill="background1" w:themeFillShade="D9"/>
            <w:noWrap/>
            <w:vAlign w:val="bottom"/>
            <w:hideMark/>
          </w:tcPr>
          <w:p w14:paraId="6952BB07"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25DDDA08"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17</w:t>
            </w:r>
          </w:p>
        </w:tc>
      </w:tr>
      <w:tr w:rsidR="00464B3D" w:rsidRPr="00464B3D" w14:paraId="5ECD0864" w14:textId="77777777" w:rsidTr="00AE3C2E">
        <w:trPr>
          <w:trHeight w:val="300"/>
        </w:trPr>
        <w:tc>
          <w:tcPr>
            <w:tcW w:w="1049" w:type="pct"/>
            <w:tcBorders>
              <w:top w:val="nil"/>
              <w:left w:val="nil"/>
              <w:bottom w:val="nil"/>
              <w:right w:val="nil"/>
            </w:tcBorders>
            <w:noWrap/>
            <w:vAlign w:val="bottom"/>
            <w:hideMark/>
          </w:tcPr>
          <w:p w14:paraId="2AB6160B"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26786316"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Maydown</w:t>
            </w:r>
          </w:p>
        </w:tc>
        <w:tc>
          <w:tcPr>
            <w:tcW w:w="1501" w:type="pct"/>
            <w:tcBorders>
              <w:top w:val="nil"/>
              <w:left w:val="nil"/>
              <w:bottom w:val="nil"/>
              <w:right w:val="nil"/>
            </w:tcBorders>
            <w:shd w:val="clear" w:color="auto" w:fill="D9D9D9" w:themeFill="background1" w:themeFillShade="D9"/>
            <w:noWrap/>
            <w:vAlign w:val="bottom"/>
            <w:hideMark/>
          </w:tcPr>
          <w:p w14:paraId="737E1A9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47CEACEE"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1</w:t>
            </w:r>
          </w:p>
        </w:tc>
      </w:tr>
      <w:tr w:rsidR="00464B3D" w:rsidRPr="00464B3D" w14:paraId="681E6C13" w14:textId="77777777" w:rsidTr="00AE3C2E">
        <w:trPr>
          <w:trHeight w:val="300"/>
        </w:trPr>
        <w:tc>
          <w:tcPr>
            <w:tcW w:w="1049" w:type="pct"/>
            <w:tcBorders>
              <w:top w:val="nil"/>
              <w:left w:val="nil"/>
              <w:bottom w:val="nil"/>
              <w:right w:val="nil"/>
            </w:tcBorders>
            <w:noWrap/>
            <w:vAlign w:val="bottom"/>
            <w:hideMark/>
          </w:tcPr>
          <w:p w14:paraId="7AC7CDAD"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5E2A4E85"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Nixon's Corner</w:t>
            </w:r>
          </w:p>
        </w:tc>
        <w:tc>
          <w:tcPr>
            <w:tcW w:w="1501" w:type="pct"/>
            <w:tcBorders>
              <w:top w:val="nil"/>
              <w:left w:val="nil"/>
              <w:bottom w:val="nil"/>
              <w:right w:val="nil"/>
            </w:tcBorders>
            <w:shd w:val="clear" w:color="auto" w:fill="D9D9D9" w:themeFill="background1" w:themeFillShade="D9"/>
            <w:noWrap/>
            <w:vAlign w:val="bottom"/>
            <w:hideMark/>
          </w:tcPr>
          <w:p w14:paraId="18133B1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34CE4449"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51B924E6" w14:textId="77777777" w:rsidTr="00AE3C2E">
        <w:trPr>
          <w:trHeight w:val="300"/>
        </w:trPr>
        <w:tc>
          <w:tcPr>
            <w:tcW w:w="1049" w:type="pct"/>
            <w:tcBorders>
              <w:top w:val="nil"/>
              <w:left w:val="nil"/>
              <w:bottom w:val="nil"/>
              <w:right w:val="nil"/>
            </w:tcBorders>
            <w:noWrap/>
            <w:vAlign w:val="bottom"/>
            <w:hideMark/>
          </w:tcPr>
          <w:p w14:paraId="722500A6"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1096C1CA"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Straidarren</w:t>
            </w:r>
          </w:p>
        </w:tc>
        <w:tc>
          <w:tcPr>
            <w:tcW w:w="1501" w:type="pct"/>
            <w:tcBorders>
              <w:top w:val="nil"/>
              <w:left w:val="nil"/>
              <w:bottom w:val="nil"/>
              <w:right w:val="nil"/>
            </w:tcBorders>
            <w:shd w:val="clear" w:color="auto" w:fill="D9D9D9" w:themeFill="background1" w:themeFillShade="D9"/>
            <w:noWrap/>
            <w:vAlign w:val="bottom"/>
            <w:hideMark/>
          </w:tcPr>
          <w:p w14:paraId="02952200"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2E4615A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2EB79047" w14:textId="77777777" w:rsidTr="00AE3C2E">
        <w:trPr>
          <w:trHeight w:val="300"/>
        </w:trPr>
        <w:tc>
          <w:tcPr>
            <w:tcW w:w="1049" w:type="pct"/>
            <w:tcBorders>
              <w:top w:val="nil"/>
              <w:left w:val="nil"/>
              <w:bottom w:val="nil"/>
              <w:right w:val="nil"/>
            </w:tcBorders>
            <w:noWrap/>
            <w:vAlign w:val="bottom"/>
            <w:hideMark/>
          </w:tcPr>
          <w:p w14:paraId="46C960C0"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36916D62"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Tamnaherin</w:t>
            </w:r>
          </w:p>
        </w:tc>
        <w:tc>
          <w:tcPr>
            <w:tcW w:w="1501" w:type="pct"/>
            <w:tcBorders>
              <w:top w:val="nil"/>
              <w:left w:val="nil"/>
              <w:bottom w:val="nil"/>
              <w:right w:val="nil"/>
            </w:tcBorders>
            <w:shd w:val="clear" w:color="auto" w:fill="D9D9D9" w:themeFill="background1" w:themeFillShade="D9"/>
            <w:noWrap/>
            <w:vAlign w:val="bottom"/>
            <w:hideMark/>
          </w:tcPr>
          <w:p w14:paraId="041E14F5"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1116B201"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r w:rsidR="00464B3D" w:rsidRPr="00464B3D" w14:paraId="07844986" w14:textId="77777777" w:rsidTr="00AE3C2E">
        <w:trPr>
          <w:trHeight w:val="300"/>
        </w:trPr>
        <w:tc>
          <w:tcPr>
            <w:tcW w:w="1049" w:type="pct"/>
            <w:tcBorders>
              <w:top w:val="nil"/>
              <w:left w:val="nil"/>
              <w:bottom w:val="nil"/>
              <w:right w:val="nil"/>
            </w:tcBorders>
            <w:noWrap/>
            <w:vAlign w:val="bottom"/>
            <w:hideMark/>
          </w:tcPr>
          <w:p w14:paraId="5326CB4F" w14:textId="77777777" w:rsidR="00464B3D" w:rsidRPr="00464B3D" w:rsidRDefault="00464B3D" w:rsidP="00464B3D">
            <w:pPr>
              <w:spacing w:after="0" w:line="240" w:lineRule="auto"/>
              <w:jc w:val="center"/>
              <w:rPr>
                <w:rFonts w:ascii="Calibri" w:eastAsia="Times New Roman" w:hAnsi="Calibri" w:cs="Calibri"/>
                <w:lang w:eastAsia="en-GB"/>
              </w:rPr>
            </w:pPr>
          </w:p>
        </w:tc>
        <w:tc>
          <w:tcPr>
            <w:tcW w:w="1071" w:type="pct"/>
            <w:tcBorders>
              <w:top w:val="nil"/>
              <w:left w:val="nil"/>
              <w:bottom w:val="nil"/>
              <w:right w:val="nil"/>
            </w:tcBorders>
            <w:shd w:val="clear" w:color="000000" w:fill="E2EFDA"/>
            <w:noWrap/>
            <w:vAlign w:val="bottom"/>
            <w:hideMark/>
          </w:tcPr>
          <w:p w14:paraId="12527589" w14:textId="77777777" w:rsidR="00464B3D" w:rsidRPr="00464B3D" w:rsidRDefault="00464B3D" w:rsidP="00464B3D">
            <w:pPr>
              <w:spacing w:after="0" w:line="240" w:lineRule="auto"/>
              <w:rPr>
                <w:rFonts w:ascii="Calibri" w:eastAsia="Times New Roman" w:hAnsi="Calibri" w:cs="Calibri"/>
                <w:color w:val="000000"/>
                <w:lang w:eastAsia="en-GB"/>
              </w:rPr>
            </w:pPr>
            <w:r w:rsidRPr="00464B3D">
              <w:rPr>
                <w:rFonts w:ascii="Calibri" w:eastAsia="Times New Roman" w:hAnsi="Calibri" w:cs="Calibri"/>
                <w:color w:val="000000"/>
                <w:lang w:eastAsia="en-GB"/>
              </w:rPr>
              <w:t>Tullintrain</w:t>
            </w:r>
          </w:p>
        </w:tc>
        <w:tc>
          <w:tcPr>
            <w:tcW w:w="1501" w:type="pct"/>
            <w:tcBorders>
              <w:top w:val="nil"/>
              <w:left w:val="nil"/>
              <w:bottom w:val="nil"/>
              <w:right w:val="nil"/>
            </w:tcBorders>
            <w:shd w:val="clear" w:color="auto" w:fill="D9D9D9" w:themeFill="background1" w:themeFillShade="D9"/>
            <w:noWrap/>
            <w:vAlign w:val="bottom"/>
            <w:hideMark/>
          </w:tcPr>
          <w:p w14:paraId="0073C876"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c>
          <w:tcPr>
            <w:tcW w:w="1378" w:type="pct"/>
            <w:tcBorders>
              <w:top w:val="nil"/>
              <w:left w:val="nil"/>
              <w:bottom w:val="nil"/>
              <w:right w:val="nil"/>
            </w:tcBorders>
            <w:shd w:val="clear" w:color="auto" w:fill="D9D9D9" w:themeFill="background1" w:themeFillShade="D9"/>
            <w:noWrap/>
            <w:vAlign w:val="bottom"/>
            <w:hideMark/>
          </w:tcPr>
          <w:p w14:paraId="74DE197A" w14:textId="77777777" w:rsidR="00464B3D" w:rsidRPr="00464B3D" w:rsidRDefault="00464B3D" w:rsidP="00464B3D">
            <w:pPr>
              <w:spacing w:after="0" w:line="240" w:lineRule="auto"/>
              <w:jc w:val="center"/>
              <w:rPr>
                <w:rFonts w:ascii="Calibri" w:eastAsia="Times New Roman" w:hAnsi="Calibri" w:cs="Calibri"/>
                <w:lang w:eastAsia="en-GB"/>
              </w:rPr>
            </w:pPr>
            <w:r w:rsidRPr="00464B3D">
              <w:rPr>
                <w:rFonts w:ascii="Calibri" w:eastAsia="Times New Roman" w:hAnsi="Calibri" w:cs="Calibri"/>
                <w:lang w:eastAsia="en-GB"/>
              </w:rPr>
              <w:t>0</w:t>
            </w:r>
          </w:p>
        </w:tc>
      </w:tr>
    </w:tbl>
    <w:p w14:paraId="04D0030F" w14:textId="77777777" w:rsidR="00390DEF" w:rsidRPr="00D23343" w:rsidRDefault="00390DEF" w:rsidP="00D23343"/>
    <w:p w14:paraId="694958FC" w14:textId="4DFEA641" w:rsidR="00C66750" w:rsidRDefault="00C66750" w:rsidP="00464B3D">
      <w:pPr>
        <w:tabs>
          <w:tab w:val="left" w:pos="2980"/>
        </w:tabs>
      </w:pPr>
    </w:p>
    <w:p w14:paraId="12854A99" w14:textId="21022AE6" w:rsidR="00156F65" w:rsidRDefault="00156F65" w:rsidP="00156F65">
      <w:pPr>
        <w:pStyle w:val="Heading2"/>
        <w:numPr>
          <w:ilvl w:val="0"/>
          <w:numId w:val="0"/>
        </w:numPr>
        <w:ind w:left="576" w:hanging="576"/>
        <w:rPr>
          <w:b/>
          <w:bCs/>
        </w:rPr>
      </w:pPr>
      <w:r w:rsidRPr="00381830">
        <w:rPr>
          <w:b/>
          <w:bCs/>
        </w:rPr>
        <w:t>Table 1(b</w:t>
      </w:r>
      <w:r w:rsidR="00381830" w:rsidRPr="00381830">
        <w:rPr>
          <w:b/>
          <w:bCs/>
        </w:rPr>
        <w:t>):</w:t>
      </w:r>
      <w:r w:rsidRPr="00381830">
        <w:rPr>
          <w:b/>
          <w:bCs/>
        </w:rPr>
        <w:t xml:space="preserve"> 202</w:t>
      </w:r>
      <w:r w:rsidR="00464B3D">
        <w:rPr>
          <w:b/>
          <w:bCs/>
        </w:rPr>
        <w:t>3</w:t>
      </w:r>
      <w:r w:rsidRPr="00381830">
        <w:rPr>
          <w:b/>
          <w:bCs/>
        </w:rPr>
        <w:t>-202</w:t>
      </w:r>
      <w:r w:rsidR="00464B3D">
        <w:rPr>
          <w:b/>
          <w:bCs/>
        </w:rPr>
        <w:t>4</w:t>
      </w:r>
      <w:r w:rsidRPr="00381830">
        <w:rPr>
          <w:b/>
          <w:bCs/>
        </w:rPr>
        <w:t xml:space="preserve"> Summary of Houses Built, per Settlement </w:t>
      </w:r>
      <w:r w:rsidR="00381830" w:rsidRPr="00381830">
        <w:rPr>
          <w:b/>
          <w:bCs/>
        </w:rPr>
        <w:t>Tier</w:t>
      </w:r>
    </w:p>
    <w:p w14:paraId="2BC50D62" w14:textId="77777777" w:rsidR="00E91632" w:rsidRPr="00E91632" w:rsidRDefault="00E91632" w:rsidP="00E91632"/>
    <w:tbl>
      <w:tblPr>
        <w:tblW w:w="5000" w:type="pct"/>
        <w:tblLook w:val="04A0" w:firstRow="1" w:lastRow="0" w:firstColumn="1" w:lastColumn="0" w:noHBand="0" w:noVBand="1"/>
      </w:tblPr>
      <w:tblGrid>
        <w:gridCol w:w="1672"/>
        <w:gridCol w:w="3761"/>
        <w:gridCol w:w="3593"/>
      </w:tblGrid>
      <w:tr w:rsidR="00464B3D" w:rsidRPr="00464B3D" w14:paraId="17D1DA2C" w14:textId="77777777" w:rsidTr="00464B3D">
        <w:trPr>
          <w:trHeight w:val="300"/>
        </w:trPr>
        <w:tc>
          <w:tcPr>
            <w:tcW w:w="862" w:type="pct"/>
            <w:tcBorders>
              <w:top w:val="nil"/>
              <w:left w:val="nil"/>
              <w:bottom w:val="nil"/>
              <w:right w:val="nil"/>
            </w:tcBorders>
            <w:shd w:val="clear" w:color="000000" w:fill="BFBFBF"/>
            <w:noWrap/>
            <w:vAlign w:val="bottom"/>
            <w:hideMark/>
          </w:tcPr>
          <w:p w14:paraId="0849D25E"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Settlement Tier</w:t>
            </w:r>
          </w:p>
        </w:tc>
        <w:tc>
          <w:tcPr>
            <w:tcW w:w="2002" w:type="pct"/>
            <w:tcBorders>
              <w:top w:val="nil"/>
              <w:left w:val="nil"/>
              <w:bottom w:val="nil"/>
              <w:right w:val="nil"/>
            </w:tcBorders>
            <w:shd w:val="clear" w:color="000000" w:fill="BFBFBF"/>
            <w:noWrap/>
            <w:vAlign w:val="bottom"/>
            <w:hideMark/>
          </w:tcPr>
          <w:p w14:paraId="13180F0E"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Settlement Tier23-24 HM Completions Total</w:t>
            </w:r>
          </w:p>
        </w:tc>
        <w:tc>
          <w:tcPr>
            <w:tcW w:w="2136" w:type="pct"/>
            <w:tcBorders>
              <w:top w:val="nil"/>
              <w:left w:val="nil"/>
              <w:bottom w:val="nil"/>
              <w:right w:val="nil"/>
            </w:tcBorders>
            <w:shd w:val="clear" w:color="000000" w:fill="BFBFBF"/>
            <w:noWrap/>
            <w:vAlign w:val="bottom"/>
            <w:hideMark/>
          </w:tcPr>
          <w:p w14:paraId="1D065AB0"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Settlement Tier Remaining Potential Total</w:t>
            </w:r>
          </w:p>
        </w:tc>
      </w:tr>
      <w:tr w:rsidR="00464B3D" w:rsidRPr="00464B3D" w14:paraId="774D2972" w14:textId="77777777" w:rsidTr="00464B3D">
        <w:trPr>
          <w:trHeight w:val="300"/>
        </w:trPr>
        <w:tc>
          <w:tcPr>
            <w:tcW w:w="862" w:type="pct"/>
            <w:tcBorders>
              <w:top w:val="nil"/>
              <w:left w:val="nil"/>
              <w:bottom w:val="nil"/>
              <w:right w:val="nil"/>
            </w:tcBorders>
            <w:shd w:val="clear" w:color="000000" w:fill="375623"/>
            <w:noWrap/>
            <w:vAlign w:val="bottom"/>
            <w:hideMark/>
          </w:tcPr>
          <w:p w14:paraId="68AB815B" w14:textId="77777777" w:rsidR="00464B3D" w:rsidRPr="00464B3D" w:rsidRDefault="00464B3D" w:rsidP="00464B3D">
            <w:pPr>
              <w:spacing w:after="0" w:line="240" w:lineRule="auto"/>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City</w:t>
            </w:r>
          </w:p>
        </w:tc>
        <w:tc>
          <w:tcPr>
            <w:tcW w:w="2002" w:type="pct"/>
            <w:tcBorders>
              <w:top w:val="nil"/>
              <w:left w:val="nil"/>
              <w:bottom w:val="nil"/>
              <w:right w:val="nil"/>
            </w:tcBorders>
            <w:shd w:val="clear" w:color="000000" w:fill="595959"/>
            <w:noWrap/>
            <w:vAlign w:val="bottom"/>
            <w:hideMark/>
          </w:tcPr>
          <w:p w14:paraId="168E62D1" w14:textId="254E4B44" w:rsidR="00464B3D" w:rsidRPr="00464B3D" w:rsidRDefault="00464B3D" w:rsidP="00464B3D">
            <w:pPr>
              <w:spacing w:after="0" w:line="240" w:lineRule="auto"/>
              <w:jc w:val="center"/>
              <w:rPr>
                <w:rFonts w:ascii="Calibri" w:eastAsia="Times New Roman" w:hAnsi="Calibri" w:cs="Calibri"/>
                <w:color w:val="FFFFFF"/>
                <w:lang w:eastAsia="en-GB"/>
              </w:rPr>
            </w:pPr>
            <w:r w:rsidRPr="00464B3D">
              <w:rPr>
                <w:rFonts w:ascii="Calibri" w:eastAsia="Times New Roman" w:hAnsi="Calibri" w:cs="Calibri"/>
                <w:color w:val="FFFFFF"/>
                <w:lang w:eastAsia="en-GB"/>
              </w:rPr>
              <w:t>15</w:t>
            </w:r>
            <w:r w:rsidR="00422A31">
              <w:rPr>
                <w:rFonts w:ascii="Calibri" w:eastAsia="Times New Roman" w:hAnsi="Calibri" w:cs="Calibri"/>
                <w:color w:val="FFFFFF"/>
                <w:lang w:eastAsia="en-GB"/>
              </w:rPr>
              <w:t>5</w:t>
            </w:r>
          </w:p>
        </w:tc>
        <w:tc>
          <w:tcPr>
            <w:tcW w:w="2136" w:type="pct"/>
            <w:tcBorders>
              <w:top w:val="nil"/>
              <w:left w:val="nil"/>
              <w:bottom w:val="nil"/>
              <w:right w:val="nil"/>
            </w:tcBorders>
            <w:shd w:val="clear" w:color="000000" w:fill="595959"/>
            <w:noWrap/>
            <w:vAlign w:val="bottom"/>
            <w:hideMark/>
          </w:tcPr>
          <w:p w14:paraId="6F71AED6" w14:textId="094EB24C"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8</w:t>
            </w:r>
            <w:r w:rsidR="00A044DA">
              <w:rPr>
                <w:rFonts w:ascii="Calibri" w:eastAsia="Times New Roman" w:hAnsi="Calibri" w:cs="Calibri"/>
                <w:b/>
                <w:bCs/>
                <w:color w:val="FFFFFF"/>
                <w:lang w:eastAsia="en-GB"/>
              </w:rPr>
              <w:t>428</w:t>
            </w:r>
          </w:p>
        </w:tc>
      </w:tr>
      <w:tr w:rsidR="00464B3D" w:rsidRPr="00464B3D" w14:paraId="2A2E6BFB" w14:textId="77777777" w:rsidTr="00464B3D">
        <w:trPr>
          <w:trHeight w:val="300"/>
        </w:trPr>
        <w:tc>
          <w:tcPr>
            <w:tcW w:w="862" w:type="pct"/>
            <w:tcBorders>
              <w:top w:val="nil"/>
              <w:left w:val="nil"/>
              <w:bottom w:val="nil"/>
              <w:right w:val="nil"/>
            </w:tcBorders>
            <w:shd w:val="clear" w:color="000000" w:fill="548235"/>
            <w:noWrap/>
            <w:vAlign w:val="bottom"/>
            <w:hideMark/>
          </w:tcPr>
          <w:p w14:paraId="663BF538"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Main Town</w:t>
            </w:r>
          </w:p>
        </w:tc>
        <w:tc>
          <w:tcPr>
            <w:tcW w:w="2002" w:type="pct"/>
            <w:tcBorders>
              <w:top w:val="nil"/>
              <w:left w:val="nil"/>
              <w:bottom w:val="nil"/>
              <w:right w:val="nil"/>
            </w:tcBorders>
            <w:shd w:val="clear" w:color="000000" w:fill="808080"/>
            <w:noWrap/>
            <w:vAlign w:val="bottom"/>
            <w:hideMark/>
          </w:tcPr>
          <w:p w14:paraId="253B5A75" w14:textId="77777777" w:rsidR="00464B3D" w:rsidRPr="00464B3D" w:rsidRDefault="00464B3D" w:rsidP="00464B3D">
            <w:pPr>
              <w:spacing w:after="0" w:line="240" w:lineRule="auto"/>
              <w:jc w:val="center"/>
              <w:rPr>
                <w:rFonts w:ascii="Calibri" w:eastAsia="Times New Roman" w:hAnsi="Calibri" w:cs="Calibri"/>
                <w:color w:val="FFFFFF"/>
                <w:lang w:eastAsia="en-GB"/>
              </w:rPr>
            </w:pPr>
            <w:r w:rsidRPr="00464B3D">
              <w:rPr>
                <w:rFonts w:ascii="Calibri" w:eastAsia="Times New Roman" w:hAnsi="Calibri" w:cs="Calibri"/>
                <w:color w:val="FFFFFF"/>
                <w:lang w:eastAsia="en-GB"/>
              </w:rPr>
              <w:t>113</w:t>
            </w:r>
          </w:p>
        </w:tc>
        <w:tc>
          <w:tcPr>
            <w:tcW w:w="2136" w:type="pct"/>
            <w:tcBorders>
              <w:top w:val="nil"/>
              <w:left w:val="nil"/>
              <w:bottom w:val="nil"/>
              <w:right w:val="nil"/>
            </w:tcBorders>
            <w:shd w:val="clear" w:color="000000" w:fill="808080"/>
            <w:noWrap/>
            <w:vAlign w:val="bottom"/>
            <w:hideMark/>
          </w:tcPr>
          <w:p w14:paraId="710A10AB" w14:textId="77777777"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627</w:t>
            </w:r>
          </w:p>
        </w:tc>
      </w:tr>
      <w:tr w:rsidR="00464B3D" w:rsidRPr="00464B3D" w14:paraId="3E2AEC43" w14:textId="77777777" w:rsidTr="00464B3D">
        <w:trPr>
          <w:trHeight w:val="300"/>
        </w:trPr>
        <w:tc>
          <w:tcPr>
            <w:tcW w:w="862" w:type="pct"/>
            <w:tcBorders>
              <w:top w:val="nil"/>
              <w:left w:val="nil"/>
              <w:bottom w:val="nil"/>
              <w:right w:val="nil"/>
            </w:tcBorders>
            <w:shd w:val="clear" w:color="000000" w:fill="A9D08E"/>
            <w:noWrap/>
            <w:vAlign w:val="bottom"/>
            <w:hideMark/>
          </w:tcPr>
          <w:p w14:paraId="51F13966"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Local Towns</w:t>
            </w:r>
          </w:p>
        </w:tc>
        <w:tc>
          <w:tcPr>
            <w:tcW w:w="2002" w:type="pct"/>
            <w:tcBorders>
              <w:top w:val="nil"/>
              <w:left w:val="nil"/>
              <w:bottom w:val="nil"/>
              <w:right w:val="nil"/>
            </w:tcBorders>
            <w:shd w:val="clear" w:color="000000" w:fill="A6A6A6"/>
            <w:noWrap/>
            <w:vAlign w:val="bottom"/>
            <w:hideMark/>
          </w:tcPr>
          <w:p w14:paraId="2E33E741"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12</w:t>
            </w:r>
          </w:p>
        </w:tc>
        <w:tc>
          <w:tcPr>
            <w:tcW w:w="2136" w:type="pct"/>
            <w:tcBorders>
              <w:top w:val="nil"/>
              <w:left w:val="nil"/>
              <w:bottom w:val="nil"/>
              <w:right w:val="nil"/>
            </w:tcBorders>
            <w:shd w:val="clear" w:color="000000" w:fill="A6A6A6"/>
            <w:noWrap/>
            <w:vAlign w:val="bottom"/>
            <w:hideMark/>
          </w:tcPr>
          <w:p w14:paraId="183B835B"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998</w:t>
            </w:r>
          </w:p>
        </w:tc>
      </w:tr>
      <w:tr w:rsidR="00464B3D" w:rsidRPr="00464B3D" w14:paraId="03E40D47" w14:textId="77777777" w:rsidTr="00464B3D">
        <w:trPr>
          <w:trHeight w:val="300"/>
        </w:trPr>
        <w:tc>
          <w:tcPr>
            <w:tcW w:w="862" w:type="pct"/>
            <w:tcBorders>
              <w:top w:val="nil"/>
              <w:left w:val="nil"/>
              <w:bottom w:val="nil"/>
              <w:right w:val="nil"/>
            </w:tcBorders>
            <w:shd w:val="clear" w:color="000000" w:fill="C6E0B4"/>
            <w:noWrap/>
            <w:vAlign w:val="bottom"/>
            <w:hideMark/>
          </w:tcPr>
          <w:p w14:paraId="0FB694A5"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Villages</w:t>
            </w:r>
          </w:p>
        </w:tc>
        <w:tc>
          <w:tcPr>
            <w:tcW w:w="2002" w:type="pct"/>
            <w:tcBorders>
              <w:top w:val="nil"/>
              <w:left w:val="nil"/>
              <w:bottom w:val="nil"/>
              <w:right w:val="nil"/>
            </w:tcBorders>
            <w:shd w:val="clear" w:color="000000" w:fill="BFBFBF"/>
            <w:noWrap/>
            <w:vAlign w:val="bottom"/>
            <w:hideMark/>
          </w:tcPr>
          <w:p w14:paraId="6A712A4C"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122</w:t>
            </w:r>
          </w:p>
        </w:tc>
        <w:tc>
          <w:tcPr>
            <w:tcW w:w="2136" w:type="pct"/>
            <w:tcBorders>
              <w:top w:val="nil"/>
              <w:left w:val="nil"/>
              <w:bottom w:val="nil"/>
              <w:right w:val="nil"/>
            </w:tcBorders>
            <w:shd w:val="clear" w:color="000000" w:fill="BFBFBF"/>
            <w:noWrap/>
            <w:vAlign w:val="bottom"/>
            <w:hideMark/>
          </w:tcPr>
          <w:p w14:paraId="127093D5"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2,169</w:t>
            </w:r>
          </w:p>
        </w:tc>
      </w:tr>
      <w:tr w:rsidR="00464B3D" w:rsidRPr="00464B3D" w14:paraId="4CEB7D05" w14:textId="77777777" w:rsidTr="00464B3D">
        <w:trPr>
          <w:trHeight w:val="300"/>
        </w:trPr>
        <w:tc>
          <w:tcPr>
            <w:tcW w:w="862" w:type="pct"/>
            <w:tcBorders>
              <w:top w:val="nil"/>
              <w:left w:val="nil"/>
              <w:bottom w:val="nil"/>
              <w:right w:val="nil"/>
            </w:tcBorders>
            <w:shd w:val="clear" w:color="000000" w:fill="E2EFDA"/>
            <w:noWrap/>
            <w:vAlign w:val="bottom"/>
            <w:hideMark/>
          </w:tcPr>
          <w:p w14:paraId="5EDE076D" w14:textId="77777777" w:rsidR="00464B3D" w:rsidRPr="00464B3D" w:rsidRDefault="00464B3D" w:rsidP="00464B3D">
            <w:pPr>
              <w:spacing w:after="0" w:line="240" w:lineRule="auto"/>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Small Settlements</w:t>
            </w:r>
          </w:p>
        </w:tc>
        <w:tc>
          <w:tcPr>
            <w:tcW w:w="2002" w:type="pct"/>
            <w:tcBorders>
              <w:top w:val="nil"/>
              <w:left w:val="nil"/>
              <w:bottom w:val="nil"/>
              <w:right w:val="nil"/>
            </w:tcBorders>
            <w:shd w:val="clear" w:color="000000" w:fill="D9D9D9"/>
            <w:noWrap/>
            <w:vAlign w:val="bottom"/>
            <w:hideMark/>
          </w:tcPr>
          <w:p w14:paraId="06CFC801"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6</w:t>
            </w:r>
          </w:p>
        </w:tc>
        <w:tc>
          <w:tcPr>
            <w:tcW w:w="2136" w:type="pct"/>
            <w:tcBorders>
              <w:top w:val="nil"/>
              <w:left w:val="nil"/>
              <w:bottom w:val="nil"/>
              <w:right w:val="nil"/>
            </w:tcBorders>
            <w:shd w:val="clear" w:color="000000" w:fill="D9D9D9"/>
            <w:noWrap/>
            <w:vAlign w:val="bottom"/>
            <w:hideMark/>
          </w:tcPr>
          <w:p w14:paraId="6C3874F3"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r w:rsidRPr="00464B3D">
              <w:rPr>
                <w:rFonts w:ascii="Calibri" w:eastAsia="Times New Roman" w:hAnsi="Calibri" w:cs="Calibri"/>
                <w:b/>
                <w:bCs/>
                <w:color w:val="000000"/>
                <w:lang w:eastAsia="en-GB"/>
              </w:rPr>
              <w:t>276</w:t>
            </w:r>
          </w:p>
        </w:tc>
      </w:tr>
      <w:tr w:rsidR="00464B3D" w:rsidRPr="00464B3D" w14:paraId="460BC529" w14:textId="77777777" w:rsidTr="00464B3D">
        <w:trPr>
          <w:trHeight w:val="300"/>
        </w:trPr>
        <w:tc>
          <w:tcPr>
            <w:tcW w:w="862" w:type="pct"/>
            <w:tcBorders>
              <w:top w:val="nil"/>
              <w:left w:val="nil"/>
              <w:bottom w:val="nil"/>
              <w:right w:val="nil"/>
            </w:tcBorders>
            <w:noWrap/>
            <w:vAlign w:val="bottom"/>
            <w:hideMark/>
          </w:tcPr>
          <w:p w14:paraId="012814A4" w14:textId="77777777" w:rsidR="00464B3D" w:rsidRPr="00464B3D" w:rsidRDefault="00464B3D" w:rsidP="00464B3D">
            <w:pPr>
              <w:spacing w:after="0" w:line="240" w:lineRule="auto"/>
              <w:jc w:val="center"/>
              <w:rPr>
                <w:rFonts w:ascii="Calibri" w:eastAsia="Times New Roman" w:hAnsi="Calibri" w:cs="Calibri"/>
                <w:b/>
                <w:bCs/>
                <w:color w:val="000000"/>
                <w:lang w:eastAsia="en-GB"/>
              </w:rPr>
            </w:pPr>
          </w:p>
        </w:tc>
        <w:tc>
          <w:tcPr>
            <w:tcW w:w="2002" w:type="pct"/>
            <w:tcBorders>
              <w:top w:val="nil"/>
              <w:left w:val="nil"/>
              <w:bottom w:val="nil"/>
              <w:right w:val="nil"/>
            </w:tcBorders>
            <w:noWrap/>
            <w:vAlign w:val="bottom"/>
            <w:hideMark/>
          </w:tcPr>
          <w:p w14:paraId="79AC99A9" w14:textId="77777777" w:rsidR="00464B3D" w:rsidRPr="00464B3D" w:rsidRDefault="00464B3D" w:rsidP="00464B3D">
            <w:pPr>
              <w:spacing w:after="0" w:line="240" w:lineRule="auto"/>
              <w:rPr>
                <w:rFonts w:ascii="Times New Roman" w:eastAsia="Times New Roman" w:hAnsi="Times New Roman" w:cs="Times New Roman"/>
                <w:sz w:val="20"/>
                <w:szCs w:val="20"/>
                <w:lang w:eastAsia="en-GB"/>
              </w:rPr>
            </w:pPr>
          </w:p>
        </w:tc>
        <w:tc>
          <w:tcPr>
            <w:tcW w:w="2136" w:type="pct"/>
            <w:tcBorders>
              <w:top w:val="nil"/>
              <w:left w:val="nil"/>
              <w:bottom w:val="nil"/>
              <w:right w:val="nil"/>
            </w:tcBorders>
            <w:noWrap/>
            <w:vAlign w:val="bottom"/>
            <w:hideMark/>
          </w:tcPr>
          <w:p w14:paraId="6D8FF08A" w14:textId="77777777" w:rsidR="00464B3D" w:rsidRPr="00464B3D" w:rsidRDefault="00464B3D" w:rsidP="00464B3D">
            <w:pPr>
              <w:spacing w:after="0" w:line="240" w:lineRule="auto"/>
              <w:jc w:val="center"/>
              <w:rPr>
                <w:rFonts w:ascii="Times New Roman" w:eastAsia="Times New Roman" w:hAnsi="Times New Roman" w:cs="Times New Roman"/>
                <w:sz w:val="20"/>
                <w:szCs w:val="20"/>
                <w:lang w:eastAsia="en-GB"/>
              </w:rPr>
            </w:pPr>
          </w:p>
        </w:tc>
      </w:tr>
      <w:tr w:rsidR="00464B3D" w:rsidRPr="00464B3D" w14:paraId="6C6B1134" w14:textId="77777777" w:rsidTr="00464B3D">
        <w:trPr>
          <w:trHeight w:val="300"/>
        </w:trPr>
        <w:tc>
          <w:tcPr>
            <w:tcW w:w="862" w:type="pct"/>
            <w:tcBorders>
              <w:top w:val="nil"/>
              <w:left w:val="nil"/>
              <w:bottom w:val="nil"/>
              <w:right w:val="nil"/>
            </w:tcBorders>
            <w:shd w:val="clear" w:color="000000" w:fill="375623"/>
            <w:noWrap/>
            <w:vAlign w:val="bottom"/>
            <w:hideMark/>
          </w:tcPr>
          <w:p w14:paraId="4C978671" w14:textId="77777777"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District Total</w:t>
            </w:r>
          </w:p>
        </w:tc>
        <w:tc>
          <w:tcPr>
            <w:tcW w:w="2002" w:type="pct"/>
            <w:tcBorders>
              <w:top w:val="nil"/>
              <w:left w:val="nil"/>
              <w:bottom w:val="nil"/>
              <w:right w:val="nil"/>
            </w:tcBorders>
            <w:shd w:val="clear" w:color="000000" w:fill="000000"/>
            <w:noWrap/>
            <w:vAlign w:val="bottom"/>
            <w:hideMark/>
          </w:tcPr>
          <w:p w14:paraId="6C0D8101" w14:textId="0740F588"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4</w:t>
            </w:r>
            <w:r w:rsidR="00422A31">
              <w:rPr>
                <w:rFonts w:ascii="Calibri" w:eastAsia="Times New Roman" w:hAnsi="Calibri" w:cs="Calibri"/>
                <w:b/>
                <w:bCs/>
                <w:color w:val="FFFFFF"/>
                <w:lang w:eastAsia="en-GB"/>
              </w:rPr>
              <w:t>08</w:t>
            </w:r>
          </w:p>
        </w:tc>
        <w:tc>
          <w:tcPr>
            <w:tcW w:w="2136" w:type="pct"/>
            <w:tcBorders>
              <w:top w:val="nil"/>
              <w:left w:val="nil"/>
              <w:bottom w:val="nil"/>
              <w:right w:val="nil"/>
            </w:tcBorders>
            <w:shd w:val="clear" w:color="000000" w:fill="000000"/>
            <w:noWrap/>
            <w:vAlign w:val="bottom"/>
            <w:hideMark/>
          </w:tcPr>
          <w:p w14:paraId="5D1AE90A" w14:textId="5FC1AC52" w:rsidR="00464B3D" w:rsidRPr="00464B3D" w:rsidRDefault="00464B3D" w:rsidP="00464B3D">
            <w:pPr>
              <w:spacing w:after="0" w:line="240" w:lineRule="auto"/>
              <w:jc w:val="center"/>
              <w:rPr>
                <w:rFonts w:ascii="Calibri" w:eastAsia="Times New Roman" w:hAnsi="Calibri" w:cs="Calibri"/>
                <w:b/>
                <w:bCs/>
                <w:color w:val="FFFFFF"/>
                <w:lang w:eastAsia="en-GB"/>
              </w:rPr>
            </w:pPr>
            <w:r w:rsidRPr="00464B3D">
              <w:rPr>
                <w:rFonts w:ascii="Calibri" w:eastAsia="Times New Roman" w:hAnsi="Calibri" w:cs="Calibri"/>
                <w:b/>
                <w:bCs/>
                <w:color w:val="FFFFFF"/>
                <w:lang w:eastAsia="en-GB"/>
              </w:rPr>
              <w:t>12,</w:t>
            </w:r>
            <w:r w:rsidR="00A044DA">
              <w:rPr>
                <w:rFonts w:ascii="Calibri" w:eastAsia="Times New Roman" w:hAnsi="Calibri" w:cs="Calibri"/>
                <w:b/>
                <w:bCs/>
                <w:color w:val="FFFFFF"/>
                <w:lang w:eastAsia="en-GB"/>
              </w:rPr>
              <w:t>498</w:t>
            </w:r>
          </w:p>
        </w:tc>
      </w:tr>
    </w:tbl>
    <w:p w14:paraId="3C2A8F9E" w14:textId="7CDB5476" w:rsidR="00156F65" w:rsidRPr="00156F65" w:rsidRDefault="00156F65" w:rsidP="00156F65">
      <w:pPr>
        <w:tabs>
          <w:tab w:val="left" w:pos="2026"/>
        </w:tabs>
        <w:sectPr w:rsidR="00156F65" w:rsidRPr="00156F65" w:rsidSect="00351D96">
          <w:footerReference w:type="default" r:id="rId10"/>
          <w:pgSz w:w="11906" w:h="16838" w:code="9"/>
          <w:pgMar w:top="1440" w:right="1440" w:bottom="1440" w:left="1440" w:header="0" w:footer="0" w:gutter="0"/>
          <w:cols w:space="708"/>
          <w:titlePg/>
          <w:docGrid w:linePitch="360"/>
        </w:sectPr>
      </w:pPr>
      <w:r>
        <w:tab/>
      </w:r>
    </w:p>
    <w:p w14:paraId="47D48135" w14:textId="77777777" w:rsidR="00EE0864" w:rsidRPr="00381830" w:rsidRDefault="00D7607B" w:rsidP="00287921">
      <w:pPr>
        <w:pStyle w:val="Heading2"/>
        <w:numPr>
          <w:ilvl w:val="0"/>
          <w:numId w:val="0"/>
        </w:numPr>
        <w:rPr>
          <w:b/>
          <w:bCs/>
        </w:rPr>
      </w:pPr>
      <w:r w:rsidRPr="00381830">
        <w:rPr>
          <w:b/>
          <w:bCs/>
        </w:rPr>
        <w:lastRenderedPageBreak/>
        <w:t xml:space="preserve">Table 2: </w:t>
      </w:r>
      <w:r w:rsidR="00340A6B" w:rsidRPr="00381830">
        <w:rPr>
          <w:b/>
          <w:bCs/>
        </w:rPr>
        <w:t>DCSDC Settlements Year-on-Year Completions</w:t>
      </w:r>
    </w:p>
    <w:p w14:paraId="3E6D9BCE" w14:textId="77777777" w:rsidR="00340A6B" w:rsidRDefault="00340A6B" w:rsidP="00EE0864"/>
    <w:tbl>
      <w:tblPr>
        <w:tblW w:w="5132" w:type="pct"/>
        <w:tblLayout w:type="fixed"/>
        <w:tblLook w:val="04A0" w:firstRow="1" w:lastRow="0" w:firstColumn="1" w:lastColumn="0" w:noHBand="0" w:noVBand="1"/>
      </w:tblPr>
      <w:tblGrid>
        <w:gridCol w:w="1703"/>
        <w:gridCol w:w="962"/>
        <w:gridCol w:w="962"/>
        <w:gridCol w:w="961"/>
        <w:gridCol w:w="961"/>
        <w:gridCol w:w="1247"/>
        <w:gridCol w:w="6"/>
        <w:gridCol w:w="670"/>
        <w:gridCol w:w="961"/>
        <w:gridCol w:w="961"/>
        <w:gridCol w:w="961"/>
        <w:gridCol w:w="961"/>
        <w:gridCol w:w="961"/>
        <w:gridCol w:w="2029"/>
      </w:tblGrid>
      <w:tr w:rsidR="00464B3D" w:rsidRPr="00464B3D" w14:paraId="0BAFE0C1" w14:textId="77777777" w:rsidTr="005F200A">
        <w:trPr>
          <w:trHeight w:val="1290"/>
          <w:tblHeader/>
        </w:trPr>
        <w:tc>
          <w:tcPr>
            <w:tcW w:w="595"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ABD5E6E"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Settlement</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5DDC7624"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1999-2008</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6DAD32DE"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2008-2013</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28856F27"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2013-2014</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2205F26D"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2014-2017</w:t>
            </w:r>
          </w:p>
        </w:tc>
        <w:tc>
          <w:tcPr>
            <w:tcW w:w="438" w:type="pct"/>
            <w:gridSpan w:val="2"/>
            <w:tcBorders>
              <w:top w:val="single" w:sz="8" w:space="0" w:color="auto"/>
              <w:left w:val="nil"/>
              <w:bottom w:val="single" w:sz="8" w:space="0" w:color="auto"/>
              <w:right w:val="single" w:sz="8" w:space="0" w:color="auto"/>
            </w:tcBorders>
            <w:shd w:val="clear" w:color="000000" w:fill="D9D9D9"/>
            <w:vAlign w:val="center"/>
            <w:hideMark/>
          </w:tcPr>
          <w:p w14:paraId="59320F78"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LDP Monitoring Years (1st April 2017 onwards)</w:t>
            </w:r>
          </w:p>
        </w:tc>
        <w:tc>
          <w:tcPr>
            <w:tcW w:w="234" w:type="pct"/>
            <w:tcBorders>
              <w:top w:val="single" w:sz="8" w:space="0" w:color="auto"/>
              <w:left w:val="nil"/>
              <w:bottom w:val="single" w:sz="8" w:space="0" w:color="auto"/>
              <w:right w:val="single" w:sz="8" w:space="0" w:color="auto"/>
            </w:tcBorders>
            <w:shd w:val="clear" w:color="000000" w:fill="D9D9D9"/>
            <w:noWrap/>
            <w:vAlign w:val="center"/>
            <w:hideMark/>
          </w:tcPr>
          <w:p w14:paraId="7088608F"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2017-2018</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3AED325B"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2018-2019</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38B18FD2"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2019-2021</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0EE73F10"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2021-2022</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586AFF22"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2022-2023</w:t>
            </w:r>
          </w:p>
        </w:tc>
        <w:tc>
          <w:tcPr>
            <w:tcW w:w="336" w:type="pct"/>
            <w:tcBorders>
              <w:top w:val="single" w:sz="8" w:space="0" w:color="auto"/>
              <w:left w:val="nil"/>
              <w:bottom w:val="single" w:sz="8" w:space="0" w:color="auto"/>
              <w:right w:val="single" w:sz="8" w:space="0" w:color="auto"/>
            </w:tcBorders>
            <w:shd w:val="clear" w:color="000000" w:fill="D9D9D9"/>
            <w:noWrap/>
            <w:vAlign w:val="center"/>
            <w:hideMark/>
          </w:tcPr>
          <w:p w14:paraId="1BCAAFA5"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2023-2024</w:t>
            </w:r>
          </w:p>
        </w:tc>
        <w:tc>
          <w:tcPr>
            <w:tcW w:w="710" w:type="pct"/>
            <w:tcBorders>
              <w:top w:val="single" w:sz="8" w:space="0" w:color="auto"/>
              <w:left w:val="nil"/>
              <w:bottom w:val="single" w:sz="8" w:space="0" w:color="auto"/>
              <w:right w:val="single" w:sz="8" w:space="0" w:color="auto"/>
            </w:tcBorders>
            <w:shd w:val="clear" w:color="000000" w:fill="D9D9D9"/>
            <w:vAlign w:val="center"/>
            <w:hideMark/>
          </w:tcPr>
          <w:p w14:paraId="49C0FCD2" w14:textId="266BF16E"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 xml:space="preserve">Cumulative LDP </w:t>
            </w:r>
            <w:r w:rsidR="00116A16" w:rsidRPr="00464B3D">
              <w:rPr>
                <w:rFonts w:ascii="Calibri" w:eastAsia="Times New Roman" w:hAnsi="Calibri" w:cs="Calibri"/>
                <w:b/>
                <w:bCs/>
                <w:color w:val="000000"/>
                <w:sz w:val="20"/>
                <w:szCs w:val="20"/>
                <w:lang w:eastAsia="en-GB"/>
              </w:rPr>
              <w:t>Housing completions</w:t>
            </w:r>
            <w:r w:rsidRPr="00464B3D">
              <w:rPr>
                <w:rFonts w:ascii="Calibri" w:eastAsia="Times New Roman" w:hAnsi="Calibri" w:cs="Calibri"/>
                <w:b/>
                <w:bCs/>
                <w:color w:val="000000"/>
                <w:sz w:val="20"/>
                <w:szCs w:val="20"/>
                <w:lang w:eastAsia="en-GB"/>
              </w:rPr>
              <w:t xml:space="preserve"> to date (2017- 2024)</w:t>
            </w:r>
          </w:p>
        </w:tc>
      </w:tr>
      <w:tr w:rsidR="00464B3D" w:rsidRPr="00464B3D" w14:paraId="2B23A9CF"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70AD47"/>
            <w:noWrap/>
            <w:vAlign w:val="center"/>
            <w:hideMark/>
          </w:tcPr>
          <w:p w14:paraId="754E0521"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Derry City</w:t>
            </w:r>
          </w:p>
        </w:tc>
        <w:tc>
          <w:tcPr>
            <w:tcW w:w="336" w:type="pct"/>
            <w:tcBorders>
              <w:top w:val="nil"/>
              <w:left w:val="nil"/>
              <w:bottom w:val="single" w:sz="8" w:space="0" w:color="auto"/>
              <w:right w:val="single" w:sz="8" w:space="0" w:color="auto"/>
            </w:tcBorders>
            <w:shd w:val="clear" w:color="000000" w:fill="70AD47"/>
            <w:noWrap/>
            <w:vAlign w:val="center"/>
            <w:hideMark/>
          </w:tcPr>
          <w:p w14:paraId="4D27CBF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10,078</w:t>
            </w:r>
          </w:p>
        </w:tc>
        <w:tc>
          <w:tcPr>
            <w:tcW w:w="336" w:type="pct"/>
            <w:tcBorders>
              <w:top w:val="nil"/>
              <w:left w:val="nil"/>
              <w:bottom w:val="single" w:sz="8" w:space="0" w:color="auto"/>
              <w:right w:val="single" w:sz="8" w:space="0" w:color="auto"/>
            </w:tcBorders>
            <w:shd w:val="clear" w:color="000000" w:fill="70AD47"/>
            <w:noWrap/>
            <w:vAlign w:val="center"/>
            <w:hideMark/>
          </w:tcPr>
          <w:p w14:paraId="0AC851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727</w:t>
            </w:r>
          </w:p>
        </w:tc>
        <w:tc>
          <w:tcPr>
            <w:tcW w:w="336" w:type="pct"/>
            <w:tcBorders>
              <w:top w:val="nil"/>
              <w:left w:val="nil"/>
              <w:bottom w:val="single" w:sz="8" w:space="0" w:color="auto"/>
              <w:right w:val="single" w:sz="8" w:space="0" w:color="auto"/>
            </w:tcBorders>
            <w:shd w:val="clear" w:color="000000" w:fill="70AD47"/>
            <w:noWrap/>
            <w:vAlign w:val="center"/>
            <w:hideMark/>
          </w:tcPr>
          <w:p w14:paraId="41E5608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104</w:t>
            </w:r>
          </w:p>
        </w:tc>
        <w:tc>
          <w:tcPr>
            <w:tcW w:w="336" w:type="pct"/>
            <w:tcBorders>
              <w:top w:val="nil"/>
              <w:left w:val="nil"/>
              <w:bottom w:val="single" w:sz="8" w:space="0" w:color="auto"/>
              <w:right w:val="single" w:sz="8" w:space="0" w:color="auto"/>
            </w:tcBorders>
            <w:shd w:val="clear" w:color="000000" w:fill="70AD47"/>
            <w:noWrap/>
            <w:vAlign w:val="center"/>
            <w:hideMark/>
          </w:tcPr>
          <w:p w14:paraId="17B5FB4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575</w:t>
            </w:r>
          </w:p>
        </w:tc>
        <w:tc>
          <w:tcPr>
            <w:tcW w:w="436" w:type="pct"/>
            <w:tcBorders>
              <w:top w:val="nil"/>
              <w:left w:val="nil"/>
              <w:bottom w:val="single" w:sz="8" w:space="0" w:color="auto"/>
              <w:right w:val="single" w:sz="8" w:space="0" w:color="auto"/>
            </w:tcBorders>
            <w:shd w:val="clear" w:color="000000" w:fill="D9D9D9"/>
            <w:noWrap/>
            <w:vAlign w:val="center"/>
            <w:hideMark/>
          </w:tcPr>
          <w:p w14:paraId="3B75CEE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70AD47"/>
            <w:noWrap/>
            <w:vAlign w:val="center"/>
            <w:hideMark/>
          </w:tcPr>
          <w:p w14:paraId="318E396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322</w:t>
            </w:r>
          </w:p>
        </w:tc>
        <w:tc>
          <w:tcPr>
            <w:tcW w:w="336" w:type="pct"/>
            <w:tcBorders>
              <w:top w:val="nil"/>
              <w:left w:val="nil"/>
              <w:bottom w:val="single" w:sz="8" w:space="0" w:color="auto"/>
              <w:right w:val="single" w:sz="8" w:space="0" w:color="auto"/>
            </w:tcBorders>
            <w:shd w:val="clear" w:color="000000" w:fill="70AD47"/>
            <w:noWrap/>
            <w:vAlign w:val="center"/>
            <w:hideMark/>
          </w:tcPr>
          <w:p w14:paraId="383DBA1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326</w:t>
            </w:r>
          </w:p>
        </w:tc>
        <w:tc>
          <w:tcPr>
            <w:tcW w:w="336" w:type="pct"/>
            <w:tcBorders>
              <w:top w:val="nil"/>
              <w:left w:val="nil"/>
              <w:bottom w:val="single" w:sz="8" w:space="0" w:color="auto"/>
              <w:right w:val="single" w:sz="8" w:space="0" w:color="auto"/>
            </w:tcBorders>
            <w:shd w:val="clear" w:color="000000" w:fill="70AD47"/>
            <w:noWrap/>
            <w:vAlign w:val="center"/>
            <w:hideMark/>
          </w:tcPr>
          <w:p w14:paraId="3319576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1,189</w:t>
            </w:r>
          </w:p>
        </w:tc>
        <w:tc>
          <w:tcPr>
            <w:tcW w:w="336" w:type="pct"/>
            <w:tcBorders>
              <w:top w:val="nil"/>
              <w:left w:val="nil"/>
              <w:bottom w:val="single" w:sz="8" w:space="0" w:color="auto"/>
              <w:right w:val="single" w:sz="8" w:space="0" w:color="auto"/>
            </w:tcBorders>
            <w:shd w:val="clear" w:color="000000" w:fill="70AD47"/>
            <w:noWrap/>
            <w:vAlign w:val="center"/>
            <w:hideMark/>
          </w:tcPr>
          <w:p w14:paraId="6E3BE49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320</w:t>
            </w:r>
          </w:p>
        </w:tc>
        <w:tc>
          <w:tcPr>
            <w:tcW w:w="336" w:type="pct"/>
            <w:tcBorders>
              <w:top w:val="nil"/>
              <w:left w:val="nil"/>
              <w:bottom w:val="single" w:sz="8" w:space="0" w:color="auto"/>
              <w:right w:val="single" w:sz="8" w:space="0" w:color="auto"/>
            </w:tcBorders>
            <w:shd w:val="clear" w:color="000000" w:fill="70AD47"/>
            <w:noWrap/>
            <w:vAlign w:val="center"/>
            <w:hideMark/>
          </w:tcPr>
          <w:p w14:paraId="0ABD2F3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153</w:t>
            </w:r>
          </w:p>
        </w:tc>
        <w:tc>
          <w:tcPr>
            <w:tcW w:w="336" w:type="pct"/>
            <w:tcBorders>
              <w:top w:val="nil"/>
              <w:left w:val="nil"/>
              <w:bottom w:val="single" w:sz="8" w:space="0" w:color="auto"/>
              <w:right w:val="single" w:sz="8" w:space="0" w:color="auto"/>
            </w:tcBorders>
            <w:shd w:val="clear" w:color="000000" w:fill="70AD47"/>
            <w:noWrap/>
            <w:vAlign w:val="center"/>
            <w:hideMark/>
          </w:tcPr>
          <w:p w14:paraId="16C98ABB" w14:textId="5E562D55"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15</w:t>
            </w:r>
            <w:r w:rsidR="00621562">
              <w:rPr>
                <w:rFonts w:ascii="Calibri" w:eastAsia="Times New Roman" w:hAnsi="Calibri" w:cs="Calibri"/>
                <w:color w:val="000000"/>
                <w:sz w:val="20"/>
                <w:szCs w:val="20"/>
                <w:lang w:eastAsia="en-GB"/>
              </w:rPr>
              <w:t>5</w:t>
            </w:r>
          </w:p>
        </w:tc>
        <w:tc>
          <w:tcPr>
            <w:tcW w:w="710" w:type="pct"/>
            <w:tcBorders>
              <w:top w:val="nil"/>
              <w:left w:val="nil"/>
              <w:bottom w:val="single" w:sz="8" w:space="0" w:color="auto"/>
              <w:right w:val="single" w:sz="8" w:space="0" w:color="auto"/>
            </w:tcBorders>
            <w:shd w:val="clear" w:color="000000" w:fill="70AD47"/>
            <w:noWrap/>
            <w:vAlign w:val="center"/>
            <w:hideMark/>
          </w:tcPr>
          <w:p w14:paraId="4CDBE66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2,468</w:t>
            </w:r>
          </w:p>
        </w:tc>
      </w:tr>
      <w:tr w:rsidR="00464B3D" w:rsidRPr="00464B3D" w14:paraId="6D82699D"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7C60C"/>
            <w:noWrap/>
            <w:vAlign w:val="center"/>
            <w:hideMark/>
          </w:tcPr>
          <w:p w14:paraId="1236253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Strabane Town</w:t>
            </w:r>
          </w:p>
        </w:tc>
        <w:tc>
          <w:tcPr>
            <w:tcW w:w="336" w:type="pct"/>
            <w:tcBorders>
              <w:top w:val="nil"/>
              <w:left w:val="nil"/>
              <w:bottom w:val="single" w:sz="8" w:space="0" w:color="auto"/>
              <w:right w:val="single" w:sz="8" w:space="0" w:color="auto"/>
            </w:tcBorders>
            <w:shd w:val="clear" w:color="000000" w:fill="A7C60C"/>
            <w:noWrap/>
            <w:vAlign w:val="center"/>
            <w:hideMark/>
          </w:tcPr>
          <w:p w14:paraId="423F9A7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1,174</w:t>
            </w:r>
          </w:p>
        </w:tc>
        <w:tc>
          <w:tcPr>
            <w:tcW w:w="336" w:type="pct"/>
            <w:tcBorders>
              <w:top w:val="nil"/>
              <w:left w:val="nil"/>
              <w:bottom w:val="single" w:sz="8" w:space="0" w:color="auto"/>
              <w:right w:val="single" w:sz="8" w:space="0" w:color="auto"/>
            </w:tcBorders>
            <w:shd w:val="clear" w:color="000000" w:fill="A7C60C"/>
            <w:noWrap/>
            <w:vAlign w:val="center"/>
            <w:hideMark/>
          </w:tcPr>
          <w:p w14:paraId="1D1559A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61</w:t>
            </w:r>
          </w:p>
        </w:tc>
        <w:tc>
          <w:tcPr>
            <w:tcW w:w="336" w:type="pct"/>
            <w:tcBorders>
              <w:top w:val="nil"/>
              <w:left w:val="nil"/>
              <w:bottom w:val="single" w:sz="8" w:space="0" w:color="auto"/>
              <w:right w:val="single" w:sz="8" w:space="0" w:color="auto"/>
            </w:tcBorders>
            <w:shd w:val="clear" w:color="000000" w:fill="A7C60C"/>
            <w:noWrap/>
            <w:vAlign w:val="center"/>
            <w:hideMark/>
          </w:tcPr>
          <w:p w14:paraId="571D9C7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A7C60C"/>
            <w:noWrap/>
            <w:vAlign w:val="center"/>
            <w:hideMark/>
          </w:tcPr>
          <w:p w14:paraId="26081C3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106</w:t>
            </w:r>
          </w:p>
        </w:tc>
        <w:tc>
          <w:tcPr>
            <w:tcW w:w="436" w:type="pct"/>
            <w:tcBorders>
              <w:top w:val="nil"/>
              <w:left w:val="nil"/>
              <w:bottom w:val="single" w:sz="8" w:space="0" w:color="auto"/>
              <w:right w:val="single" w:sz="8" w:space="0" w:color="auto"/>
            </w:tcBorders>
            <w:shd w:val="clear" w:color="000000" w:fill="D9D9D9"/>
            <w:noWrap/>
            <w:vAlign w:val="center"/>
            <w:hideMark/>
          </w:tcPr>
          <w:p w14:paraId="202EDFB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7C60C"/>
            <w:noWrap/>
            <w:vAlign w:val="center"/>
            <w:hideMark/>
          </w:tcPr>
          <w:p w14:paraId="41494DB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69</w:t>
            </w:r>
          </w:p>
        </w:tc>
        <w:tc>
          <w:tcPr>
            <w:tcW w:w="336" w:type="pct"/>
            <w:tcBorders>
              <w:top w:val="nil"/>
              <w:left w:val="nil"/>
              <w:bottom w:val="single" w:sz="8" w:space="0" w:color="auto"/>
              <w:right w:val="single" w:sz="8" w:space="0" w:color="auto"/>
            </w:tcBorders>
            <w:shd w:val="clear" w:color="000000" w:fill="A7C60C"/>
            <w:noWrap/>
            <w:vAlign w:val="center"/>
            <w:hideMark/>
          </w:tcPr>
          <w:p w14:paraId="343838D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51</w:t>
            </w:r>
          </w:p>
        </w:tc>
        <w:tc>
          <w:tcPr>
            <w:tcW w:w="336" w:type="pct"/>
            <w:tcBorders>
              <w:top w:val="nil"/>
              <w:left w:val="nil"/>
              <w:bottom w:val="single" w:sz="8" w:space="0" w:color="auto"/>
              <w:right w:val="single" w:sz="8" w:space="0" w:color="auto"/>
            </w:tcBorders>
            <w:shd w:val="clear" w:color="000000" w:fill="A7C60C"/>
            <w:noWrap/>
            <w:vAlign w:val="center"/>
            <w:hideMark/>
          </w:tcPr>
          <w:p w14:paraId="6BE90FC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152</w:t>
            </w:r>
          </w:p>
        </w:tc>
        <w:tc>
          <w:tcPr>
            <w:tcW w:w="336" w:type="pct"/>
            <w:tcBorders>
              <w:top w:val="nil"/>
              <w:left w:val="nil"/>
              <w:bottom w:val="single" w:sz="8" w:space="0" w:color="auto"/>
              <w:right w:val="single" w:sz="8" w:space="0" w:color="auto"/>
            </w:tcBorders>
            <w:shd w:val="clear" w:color="000000" w:fill="A7C60C"/>
            <w:noWrap/>
            <w:vAlign w:val="center"/>
            <w:hideMark/>
          </w:tcPr>
          <w:p w14:paraId="6710362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40</w:t>
            </w:r>
          </w:p>
        </w:tc>
        <w:tc>
          <w:tcPr>
            <w:tcW w:w="336" w:type="pct"/>
            <w:tcBorders>
              <w:top w:val="nil"/>
              <w:left w:val="nil"/>
              <w:bottom w:val="single" w:sz="8" w:space="0" w:color="auto"/>
              <w:right w:val="single" w:sz="8" w:space="0" w:color="auto"/>
            </w:tcBorders>
            <w:shd w:val="clear" w:color="000000" w:fill="A7C60C"/>
            <w:noWrap/>
            <w:vAlign w:val="center"/>
            <w:hideMark/>
          </w:tcPr>
          <w:p w14:paraId="73FACB7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c>
          <w:tcPr>
            <w:tcW w:w="336" w:type="pct"/>
            <w:tcBorders>
              <w:top w:val="nil"/>
              <w:left w:val="nil"/>
              <w:bottom w:val="single" w:sz="8" w:space="0" w:color="auto"/>
              <w:right w:val="single" w:sz="8" w:space="0" w:color="auto"/>
            </w:tcBorders>
            <w:shd w:val="clear" w:color="000000" w:fill="A7C60C"/>
            <w:noWrap/>
            <w:vAlign w:val="center"/>
            <w:hideMark/>
          </w:tcPr>
          <w:p w14:paraId="775D594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113</w:t>
            </w:r>
          </w:p>
        </w:tc>
        <w:tc>
          <w:tcPr>
            <w:tcW w:w="710" w:type="pct"/>
            <w:tcBorders>
              <w:top w:val="nil"/>
              <w:left w:val="nil"/>
              <w:bottom w:val="single" w:sz="8" w:space="0" w:color="auto"/>
              <w:right w:val="single" w:sz="8" w:space="0" w:color="auto"/>
            </w:tcBorders>
            <w:shd w:val="clear" w:color="000000" w:fill="A7C60C"/>
            <w:noWrap/>
            <w:vAlign w:val="center"/>
            <w:hideMark/>
          </w:tcPr>
          <w:p w14:paraId="5336846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439</w:t>
            </w:r>
          </w:p>
        </w:tc>
      </w:tr>
      <w:tr w:rsidR="00464B3D" w:rsidRPr="00464B3D" w14:paraId="6F453074"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548235"/>
            <w:noWrap/>
            <w:vAlign w:val="center"/>
            <w:hideMark/>
          </w:tcPr>
          <w:p w14:paraId="3F1A921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Castlederg</w:t>
            </w:r>
          </w:p>
        </w:tc>
        <w:tc>
          <w:tcPr>
            <w:tcW w:w="336" w:type="pct"/>
            <w:tcBorders>
              <w:top w:val="nil"/>
              <w:left w:val="nil"/>
              <w:bottom w:val="single" w:sz="8" w:space="0" w:color="auto"/>
              <w:right w:val="single" w:sz="8" w:space="0" w:color="auto"/>
            </w:tcBorders>
            <w:shd w:val="clear" w:color="000000" w:fill="548235"/>
            <w:noWrap/>
            <w:vAlign w:val="center"/>
            <w:hideMark/>
          </w:tcPr>
          <w:p w14:paraId="79633F1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333</w:t>
            </w:r>
          </w:p>
        </w:tc>
        <w:tc>
          <w:tcPr>
            <w:tcW w:w="336" w:type="pct"/>
            <w:tcBorders>
              <w:top w:val="nil"/>
              <w:left w:val="nil"/>
              <w:bottom w:val="single" w:sz="8" w:space="0" w:color="auto"/>
              <w:right w:val="single" w:sz="8" w:space="0" w:color="auto"/>
            </w:tcBorders>
            <w:shd w:val="clear" w:color="000000" w:fill="548235"/>
            <w:noWrap/>
            <w:vAlign w:val="center"/>
            <w:hideMark/>
          </w:tcPr>
          <w:p w14:paraId="6F7935A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12</w:t>
            </w:r>
          </w:p>
        </w:tc>
        <w:tc>
          <w:tcPr>
            <w:tcW w:w="336" w:type="pct"/>
            <w:tcBorders>
              <w:top w:val="nil"/>
              <w:left w:val="nil"/>
              <w:bottom w:val="single" w:sz="8" w:space="0" w:color="auto"/>
              <w:right w:val="single" w:sz="8" w:space="0" w:color="auto"/>
            </w:tcBorders>
            <w:shd w:val="clear" w:color="000000" w:fill="548235"/>
            <w:noWrap/>
            <w:vAlign w:val="center"/>
            <w:hideMark/>
          </w:tcPr>
          <w:p w14:paraId="180CBDF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548235"/>
            <w:noWrap/>
            <w:vAlign w:val="center"/>
            <w:hideMark/>
          </w:tcPr>
          <w:p w14:paraId="3BE03BF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w:t>
            </w:r>
          </w:p>
        </w:tc>
        <w:tc>
          <w:tcPr>
            <w:tcW w:w="436" w:type="pct"/>
            <w:tcBorders>
              <w:top w:val="nil"/>
              <w:left w:val="nil"/>
              <w:bottom w:val="single" w:sz="8" w:space="0" w:color="auto"/>
              <w:right w:val="single" w:sz="8" w:space="0" w:color="auto"/>
            </w:tcBorders>
            <w:shd w:val="clear" w:color="000000" w:fill="D9D9D9"/>
            <w:noWrap/>
            <w:vAlign w:val="center"/>
            <w:hideMark/>
          </w:tcPr>
          <w:p w14:paraId="24686185"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548235"/>
            <w:noWrap/>
            <w:vAlign w:val="center"/>
            <w:hideMark/>
          </w:tcPr>
          <w:p w14:paraId="5372046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w:t>
            </w:r>
          </w:p>
        </w:tc>
        <w:tc>
          <w:tcPr>
            <w:tcW w:w="336" w:type="pct"/>
            <w:tcBorders>
              <w:top w:val="nil"/>
              <w:left w:val="nil"/>
              <w:bottom w:val="single" w:sz="8" w:space="0" w:color="auto"/>
              <w:right w:val="single" w:sz="8" w:space="0" w:color="auto"/>
            </w:tcBorders>
            <w:shd w:val="clear" w:color="000000" w:fill="548235"/>
            <w:noWrap/>
            <w:vAlign w:val="center"/>
            <w:hideMark/>
          </w:tcPr>
          <w:p w14:paraId="581FE27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w:t>
            </w:r>
          </w:p>
        </w:tc>
        <w:tc>
          <w:tcPr>
            <w:tcW w:w="336" w:type="pct"/>
            <w:tcBorders>
              <w:top w:val="nil"/>
              <w:left w:val="nil"/>
              <w:bottom w:val="single" w:sz="8" w:space="0" w:color="auto"/>
              <w:right w:val="single" w:sz="8" w:space="0" w:color="auto"/>
            </w:tcBorders>
            <w:shd w:val="clear" w:color="000000" w:fill="548235"/>
            <w:noWrap/>
            <w:vAlign w:val="center"/>
            <w:hideMark/>
          </w:tcPr>
          <w:p w14:paraId="5A40FE5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67</w:t>
            </w:r>
          </w:p>
        </w:tc>
        <w:tc>
          <w:tcPr>
            <w:tcW w:w="336" w:type="pct"/>
            <w:tcBorders>
              <w:top w:val="nil"/>
              <w:left w:val="nil"/>
              <w:bottom w:val="single" w:sz="8" w:space="0" w:color="auto"/>
              <w:right w:val="single" w:sz="8" w:space="0" w:color="auto"/>
            </w:tcBorders>
            <w:shd w:val="clear" w:color="000000" w:fill="548235"/>
            <w:noWrap/>
            <w:vAlign w:val="center"/>
            <w:hideMark/>
          </w:tcPr>
          <w:p w14:paraId="0A6B735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w:t>
            </w:r>
          </w:p>
        </w:tc>
        <w:tc>
          <w:tcPr>
            <w:tcW w:w="336" w:type="pct"/>
            <w:tcBorders>
              <w:top w:val="nil"/>
              <w:left w:val="nil"/>
              <w:bottom w:val="single" w:sz="8" w:space="0" w:color="auto"/>
              <w:right w:val="single" w:sz="8" w:space="0" w:color="auto"/>
            </w:tcBorders>
            <w:shd w:val="clear" w:color="000000" w:fill="548235"/>
            <w:noWrap/>
            <w:vAlign w:val="center"/>
            <w:hideMark/>
          </w:tcPr>
          <w:p w14:paraId="573532A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w:t>
            </w:r>
          </w:p>
        </w:tc>
        <w:tc>
          <w:tcPr>
            <w:tcW w:w="336" w:type="pct"/>
            <w:tcBorders>
              <w:top w:val="nil"/>
              <w:left w:val="nil"/>
              <w:bottom w:val="single" w:sz="8" w:space="0" w:color="auto"/>
              <w:right w:val="single" w:sz="8" w:space="0" w:color="auto"/>
            </w:tcBorders>
            <w:shd w:val="clear" w:color="000000" w:fill="548235"/>
            <w:noWrap/>
            <w:vAlign w:val="center"/>
            <w:hideMark/>
          </w:tcPr>
          <w:p w14:paraId="2EE57DF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710" w:type="pct"/>
            <w:tcBorders>
              <w:top w:val="nil"/>
              <w:left w:val="nil"/>
              <w:bottom w:val="single" w:sz="8" w:space="0" w:color="auto"/>
              <w:right w:val="single" w:sz="8" w:space="0" w:color="auto"/>
            </w:tcBorders>
            <w:shd w:val="clear" w:color="000000" w:fill="548235"/>
            <w:noWrap/>
            <w:vAlign w:val="center"/>
            <w:hideMark/>
          </w:tcPr>
          <w:p w14:paraId="351E879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101</w:t>
            </w:r>
          </w:p>
        </w:tc>
      </w:tr>
      <w:tr w:rsidR="00464B3D" w:rsidRPr="00464B3D" w14:paraId="54725161"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548235"/>
            <w:noWrap/>
            <w:vAlign w:val="center"/>
            <w:hideMark/>
          </w:tcPr>
          <w:p w14:paraId="4C60C89A"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Claudy</w:t>
            </w:r>
          </w:p>
        </w:tc>
        <w:tc>
          <w:tcPr>
            <w:tcW w:w="336" w:type="pct"/>
            <w:tcBorders>
              <w:top w:val="nil"/>
              <w:left w:val="nil"/>
              <w:bottom w:val="single" w:sz="8" w:space="0" w:color="auto"/>
              <w:right w:val="single" w:sz="8" w:space="0" w:color="auto"/>
            </w:tcBorders>
            <w:shd w:val="clear" w:color="000000" w:fill="548235"/>
            <w:noWrap/>
            <w:vAlign w:val="center"/>
            <w:hideMark/>
          </w:tcPr>
          <w:p w14:paraId="37FC9C8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232</w:t>
            </w:r>
          </w:p>
        </w:tc>
        <w:tc>
          <w:tcPr>
            <w:tcW w:w="336" w:type="pct"/>
            <w:tcBorders>
              <w:top w:val="nil"/>
              <w:left w:val="nil"/>
              <w:bottom w:val="single" w:sz="8" w:space="0" w:color="auto"/>
              <w:right w:val="single" w:sz="8" w:space="0" w:color="auto"/>
            </w:tcBorders>
            <w:shd w:val="clear" w:color="000000" w:fill="548235"/>
            <w:noWrap/>
            <w:vAlign w:val="center"/>
            <w:hideMark/>
          </w:tcPr>
          <w:p w14:paraId="710DC60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w:t>
            </w:r>
          </w:p>
        </w:tc>
        <w:tc>
          <w:tcPr>
            <w:tcW w:w="336" w:type="pct"/>
            <w:tcBorders>
              <w:top w:val="nil"/>
              <w:left w:val="nil"/>
              <w:bottom w:val="single" w:sz="8" w:space="0" w:color="auto"/>
              <w:right w:val="single" w:sz="8" w:space="0" w:color="auto"/>
            </w:tcBorders>
            <w:shd w:val="clear" w:color="000000" w:fill="548235"/>
            <w:noWrap/>
            <w:vAlign w:val="center"/>
            <w:hideMark/>
          </w:tcPr>
          <w:p w14:paraId="3873C6D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548235"/>
            <w:noWrap/>
            <w:vAlign w:val="center"/>
            <w:hideMark/>
          </w:tcPr>
          <w:p w14:paraId="4CA062D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436" w:type="pct"/>
            <w:tcBorders>
              <w:top w:val="nil"/>
              <w:left w:val="nil"/>
              <w:bottom w:val="single" w:sz="8" w:space="0" w:color="auto"/>
              <w:right w:val="single" w:sz="8" w:space="0" w:color="auto"/>
            </w:tcBorders>
            <w:shd w:val="clear" w:color="000000" w:fill="D9D9D9"/>
            <w:noWrap/>
            <w:vAlign w:val="center"/>
            <w:hideMark/>
          </w:tcPr>
          <w:p w14:paraId="3FFD0DE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548235"/>
            <w:noWrap/>
            <w:vAlign w:val="center"/>
            <w:hideMark/>
          </w:tcPr>
          <w:p w14:paraId="6A0A2B8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548235"/>
            <w:noWrap/>
            <w:vAlign w:val="center"/>
            <w:hideMark/>
          </w:tcPr>
          <w:p w14:paraId="2335D6F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16</w:t>
            </w:r>
          </w:p>
        </w:tc>
        <w:tc>
          <w:tcPr>
            <w:tcW w:w="336" w:type="pct"/>
            <w:tcBorders>
              <w:top w:val="nil"/>
              <w:left w:val="nil"/>
              <w:bottom w:val="single" w:sz="8" w:space="0" w:color="auto"/>
              <w:right w:val="single" w:sz="8" w:space="0" w:color="auto"/>
            </w:tcBorders>
            <w:shd w:val="clear" w:color="000000" w:fill="548235"/>
            <w:noWrap/>
            <w:vAlign w:val="center"/>
            <w:hideMark/>
          </w:tcPr>
          <w:p w14:paraId="6385205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c>
          <w:tcPr>
            <w:tcW w:w="336" w:type="pct"/>
            <w:tcBorders>
              <w:top w:val="nil"/>
              <w:left w:val="nil"/>
              <w:bottom w:val="single" w:sz="8" w:space="0" w:color="auto"/>
              <w:right w:val="single" w:sz="8" w:space="0" w:color="auto"/>
            </w:tcBorders>
            <w:shd w:val="clear" w:color="000000" w:fill="548235"/>
            <w:noWrap/>
            <w:vAlign w:val="center"/>
            <w:hideMark/>
          </w:tcPr>
          <w:p w14:paraId="05369C8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15</w:t>
            </w:r>
          </w:p>
        </w:tc>
        <w:tc>
          <w:tcPr>
            <w:tcW w:w="336" w:type="pct"/>
            <w:tcBorders>
              <w:top w:val="nil"/>
              <w:left w:val="nil"/>
              <w:bottom w:val="single" w:sz="8" w:space="0" w:color="auto"/>
              <w:right w:val="single" w:sz="8" w:space="0" w:color="auto"/>
            </w:tcBorders>
            <w:shd w:val="clear" w:color="000000" w:fill="548235"/>
            <w:noWrap/>
            <w:vAlign w:val="center"/>
            <w:hideMark/>
          </w:tcPr>
          <w:p w14:paraId="1B2072C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13</w:t>
            </w:r>
          </w:p>
        </w:tc>
        <w:tc>
          <w:tcPr>
            <w:tcW w:w="336" w:type="pct"/>
            <w:tcBorders>
              <w:top w:val="nil"/>
              <w:left w:val="nil"/>
              <w:bottom w:val="single" w:sz="8" w:space="0" w:color="auto"/>
              <w:right w:val="single" w:sz="8" w:space="0" w:color="auto"/>
            </w:tcBorders>
            <w:shd w:val="clear" w:color="000000" w:fill="548235"/>
            <w:noWrap/>
            <w:vAlign w:val="center"/>
            <w:hideMark/>
          </w:tcPr>
          <w:p w14:paraId="46DF7CC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w:t>
            </w:r>
          </w:p>
        </w:tc>
        <w:tc>
          <w:tcPr>
            <w:tcW w:w="710" w:type="pct"/>
            <w:tcBorders>
              <w:top w:val="nil"/>
              <w:left w:val="nil"/>
              <w:bottom w:val="single" w:sz="8" w:space="0" w:color="auto"/>
              <w:right w:val="single" w:sz="8" w:space="0" w:color="auto"/>
            </w:tcBorders>
            <w:shd w:val="clear" w:color="000000" w:fill="548235"/>
            <w:noWrap/>
            <w:vAlign w:val="center"/>
            <w:hideMark/>
          </w:tcPr>
          <w:p w14:paraId="06C1D0C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67</w:t>
            </w:r>
          </w:p>
        </w:tc>
      </w:tr>
      <w:tr w:rsidR="00464B3D" w:rsidRPr="00464B3D" w14:paraId="19C6D69C"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548235"/>
            <w:noWrap/>
            <w:vAlign w:val="center"/>
            <w:hideMark/>
          </w:tcPr>
          <w:p w14:paraId="40A8EB34"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Newtownstewart</w:t>
            </w:r>
          </w:p>
        </w:tc>
        <w:tc>
          <w:tcPr>
            <w:tcW w:w="336" w:type="pct"/>
            <w:tcBorders>
              <w:top w:val="nil"/>
              <w:left w:val="nil"/>
              <w:bottom w:val="single" w:sz="8" w:space="0" w:color="auto"/>
              <w:right w:val="single" w:sz="8" w:space="0" w:color="auto"/>
            </w:tcBorders>
            <w:shd w:val="clear" w:color="000000" w:fill="548235"/>
            <w:noWrap/>
            <w:vAlign w:val="center"/>
            <w:hideMark/>
          </w:tcPr>
          <w:p w14:paraId="2B53F22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64</w:t>
            </w:r>
          </w:p>
        </w:tc>
        <w:tc>
          <w:tcPr>
            <w:tcW w:w="336" w:type="pct"/>
            <w:tcBorders>
              <w:top w:val="nil"/>
              <w:left w:val="nil"/>
              <w:bottom w:val="single" w:sz="8" w:space="0" w:color="auto"/>
              <w:right w:val="single" w:sz="8" w:space="0" w:color="auto"/>
            </w:tcBorders>
            <w:shd w:val="clear" w:color="000000" w:fill="548235"/>
            <w:noWrap/>
            <w:vAlign w:val="center"/>
            <w:hideMark/>
          </w:tcPr>
          <w:p w14:paraId="4E7C6CF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336" w:type="pct"/>
            <w:tcBorders>
              <w:top w:val="nil"/>
              <w:left w:val="nil"/>
              <w:bottom w:val="single" w:sz="8" w:space="0" w:color="auto"/>
              <w:right w:val="single" w:sz="8" w:space="0" w:color="auto"/>
            </w:tcBorders>
            <w:shd w:val="clear" w:color="000000" w:fill="548235"/>
            <w:noWrap/>
            <w:vAlign w:val="center"/>
            <w:hideMark/>
          </w:tcPr>
          <w:p w14:paraId="166E556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548235"/>
            <w:noWrap/>
            <w:vAlign w:val="center"/>
            <w:hideMark/>
          </w:tcPr>
          <w:p w14:paraId="21CEC69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6</w:t>
            </w:r>
          </w:p>
        </w:tc>
        <w:tc>
          <w:tcPr>
            <w:tcW w:w="436" w:type="pct"/>
            <w:tcBorders>
              <w:top w:val="nil"/>
              <w:left w:val="nil"/>
              <w:bottom w:val="single" w:sz="8" w:space="0" w:color="auto"/>
              <w:right w:val="single" w:sz="8" w:space="0" w:color="auto"/>
            </w:tcBorders>
            <w:shd w:val="clear" w:color="000000" w:fill="D9D9D9"/>
            <w:noWrap/>
            <w:vAlign w:val="center"/>
            <w:hideMark/>
          </w:tcPr>
          <w:p w14:paraId="14A5E3A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548235"/>
            <w:noWrap/>
            <w:vAlign w:val="center"/>
            <w:hideMark/>
          </w:tcPr>
          <w:p w14:paraId="3B1B521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336" w:type="pct"/>
            <w:tcBorders>
              <w:top w:val="nil"/>
              <w:left w:val="nil"/>
              <w:bottom w:val="single" w:sz="8" w:space="0" w:color="auto"/>
              <w:right w:val="single" w:sz="8" w:space="0" w:color="auto"/>
            </w:tcBorders>
            <w:shd w:val="clear" w:color="000000" w:fill="548235"/>
            <w:noWrap/>
            <w:vAlign w:val="center"/>
            <w:hideMark/>
          </w:tcPr>
          <w:p w14:paraId="2229F13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336" w:type="pct"/>
            <w:tcBorders>
              <w:top w:val="nil"/>
              <w:left w:val="nil"/>
              <w:bottom w:val="single" w:sz="8" w:space="0" w:color="auto"/>
              <w:right w:val="single" w:sz="8" w:space="0" w:color="auto"/>
            </w:tcBorders>
            <w:shd w:val="clear" w:color="000000" w:fill="548235"/>
            <w:noWrap/>
            <w:vAlign w:val="center"/>
            <w:hideMark/>
          </w:tcPr>
          <w:p w14:paraId="3E1773D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w:t>
            </w:r>
          </w:p>
        </w:tc>
        <w:tc>
          <w:tcPr>
            <w:tcW w:w="336" w:type="pct"/>
            <w:tcBorders>
              <w:top w:val="nil"/>
              <w:left w:val="nil"/>
              <w:bottom w:val="single" w:sz="8" w:space="0" w:color="auto"/>
              <w:right w:val="single" w:sz="8" w:space="0" w:color="auto"/>
            </w:tcBorders>
            <w:shd w:val="clear" w:color="000000" w:fill="548235"/>
            <w:noWrap/>
            <w:vAlign w:val="center"/>
            <w:hideMark/>
          </w:tcPr>
          <w:p w14:paraId="24C2F28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548235"/>
            <w:noWrap/>
            <w:vAlign w:val="center"/>
            <w:hideMark/>
          </w:tcPr>
          <w:p w14:paraId="65DF7B4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548235"/>
            <w:noWrap/>
            <w:vAlign w:val="center"/>
            <w:hideMark/>
          </w:tcPr>
          <w:p w14:paraId="49889F1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548235"/>
            <w:noWrap/>
            <w:vAlign w:val="center"/>
            <w:hideMark/>
          </w:tcPr>
          <w:p w14:paraId="194C28D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r>
      <w:tr w:rsidR="00464B3D" w:rsidRPr="00464B3D" w14:paraId="72E4E6CF"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7C23DBB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Ardstraw</w:t>
            </w:r>
          </w:p>
        </w:tc>
        <w:tc>
          <w:tcPr>
            <w:tcW w:w="336" w:type="pct"/>
            <w:tcBorders>
              <w:top w:val="nil"/>
              <w:left w:val="nil"/>
              <w:bottom w:val="single" w:sz="8" w:space="0" w:color="auto"/>
              <w:right w:val="single" w:sz="8" w:space="0" w:color="auto"/>
            </w:tcBorders>
            <w:shd w:val="clear" w:color="000000" w:fill="92D050"/>
            <w:noWrap/>
            <w:vAlign w:val="center"/>
            <w:hideMark/>
          </w:tcPr>
          <w:p w14:paraId="06B1BCE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c>
          <w:tcPr>
            <w:tcW w:w="336" w:type="pct"/>
            <w:tcBorders>
              <w:top w:val="nil"/>
              <w:left w:val="nil"/>
              <w:bottom w:val="single" w:sz="8" w:space="0" w:color="auto"/>
              <w:right w:val="single" w:sz="8" w:space="0" w:color="auto"/>
            </w:tcBorders>
            <w:shd w:val="clear" w:color="000000" w:fill="92D050"/>
            <w:noWrap/>
            <w:vAlign w:val="center"/>
            <w:hideMark/>
          </w:tcPr>
          <w:p w14:paraId="6BA98CD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28DE00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7D8ACE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0</w:t>
            </w:r>
          </w:p>
        </w:tc>
        <w:tc>
          <w:tcPr>
            <w:tcW w:w="436" w:type="pct"/>
            <w:tcBorders>
              <w:top w:val="nil"/>
              <w:left w:val="nil"/>
              <w:bottom w:val="single" w:sz="8" w:space="0" w:color="auto"/>
              <w:right w:val="single" w:sz="8" w:space="0" w:color="auto"/>
            </w:tcBorders>
            <w:shd w:val="clear" w:color="000000" w:fill="D9D9D9"/>
            <w:noWrap/>
            <w:vAlign w:val="center"/>
            <w:hideMark/>
          </w:tcPr>
          <w:p w14:paraId="4E6D3E5B"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4FFE046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EFB80A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336" w:type="pct"/>
            <w:tcBorders>
              <w:top w:val="nil"/>
              <w:left w:val="nil"/>
              <w:bottom w:val="single" w:sz="8" w:space="0" w:color="auto"/>
              <w:right w:val="single" w:sz="8" w:space="0" w:color="auto"/>
            </w:tcBorders>
            <w:shd w:val="clear" w:color="000000" w:fill="92D050"/>
            <w:noWrap/>
            <w:vAlign w:val="center"/>
            <w:hideMark/>
          </w:tcPr>
          <w:p w14:paraId="7182E74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5EF3E2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63009D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BF6C60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451933C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4F4F233C"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52777AE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Artigarvan</w:t>
            </w:r>
          </w:p>
        </w:tc>
        <w:tc>
          <w:tcPr>
            <w:tcW w:w="336" w:type="pct"/>
            <w:tcBorders>
              <w:top w:val="nil"/>
              <w:left w:val="nil"/>
              <w:bottom w:val="single" w:sz="8" w:space="0" w:color="auto"/>
              <w:right w:val="single" w:sz="8" w:space="0" w:color="auto"/>
            </w:tcBorders>
            <w:shd w:val="clear" w:color="000000" w:fill="92D050"/>
            <w:noWrap/>
            <w:vAlign w:val="center"/>
            <w:hideMark/>
          </w:tcPr>
          <w:p w14:paraId="4CB2B26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101</w:t>
            </w:r>
          </w:p>
        </w:tc>
        <w:tc>
          <w:tcPr>
            <w:tcW w:w="336" w:type="pct"/>
            <w:tcBorders>
              <w:top w:val="nil"/>
              <w:left w:val="nil"/>
              <w:bottom w:val="single" w:sz="8" w:space="0" w:color="auto"/>
              <w:right w:val="single" w:sz="8" w:space="0" w:color="auto"/>
            </w:tcBorders>
            <w:shd w:val="clear" w:color="000000" w:fill="92D050"/>
            <w:noWrap/>
            <w:vAlign w:val="center"/>
            <w:hideMark/>
          </w:tcPr>
          <w:p w14:paraId="7E72117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916224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12EFD3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w:t>
            </w:r>
          </w:p>
        </w:tc>
        <w:tc>
          <w:tcPr>
            <w:tcW w:w="436" w:type="pct"/>
            <w:tcBorders>
              <w:top w:val="nil"/>
              <w:left w:val="nil"/>
              <w:bottom w:val="single" w:sz="8" w:space="0" w:color="auto"/>
              <w:right w:val="single" w:sz="8" w:space="0" w:color="auto"/>
            </w:tcBorders>
            <w:shd w:val="clear" w:color="000000" w:fill="D9D9D9"/>
            <w:noWrap/>
            <w:vAlign w:val="center"/>
            <w:hideMark/>
          </w:tcPr>
          <w:p w14:paraId="62B478E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408EF48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748E61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20</w:t>
            </w:r>
          </w:p>
        </w:tc>
        <w:tc>
          <w:tcPr>
            <w:tcW w:w="336" w:type="pct"/>
            <w:tcBorders>
              <w:top w:val="nil"/>
              <w:left w:val="nil"/>
              <w:bottom w:val="single" w:sz="8" w:space="0" w:color="auto"/>
              <w:right w:val="single" w:sz="8" w:space="0" w:color="auto"/>
            </w:tcBorders>
            <w:shd w:val="clear" w:color="000000" w:fill="92D050"/>
            <w:noWrap/>
            <w:vAlign w:val="center"/>
            <w:hideMark/>
          </w:tcPr>
          <w:p w14:paraId="52AFFFE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4F860C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7A5D72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03B249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77F6BA1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20</w:t>
            </w:r>
          </w:p>
        </w:tc>
      </w:tr>
      <w:tr w:rsidR="00464B3D" w:rsidRPr="00464B3D" w14:paraId="1EACB4BA"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2A07934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Ballymagorry</w:t>
            </w:r>
          </w:p>
        </w:tc>
        <w:tc>
          <w:tcPr>
            <w:tcW w:w="336" w:type="pct"/>
            <w:tcBorders>
              <w:top w:val="nil"/>
              <w:left w:val="nil"/>
              <w:bottom w:val="single" w:sz="8" w:space="0" w:color="auto"/>
              <w:right w:val="single" w:sz="8" w:space="0" w:color="auto"/>
            </w:tcBorders>
            <w:shd w:val="clear" w:color="000000" w:fill="92D050"/>
            <w:noWrap/>
            <w:vAlign w:val="center"/>
            <w:hideMark/>
          </w:tcPr>
          <w:p w14:paraId="7FAA0CD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49</w:t>
            </w:r>
          </w:p>
        </w:tc>
        <w:tc>
          <w:tcPr>
            <w:tcW w:w="336" w:type="pct"/>
            <w:tcBorders>
              <w:top w:val="nil"/>
              <w:left w:val="nil"/>
              <w:bottom w:val="single" w:sz="8" w:space="0" w:color="auto"/>
              <w:right w:val="single" w:sz="8" w:space="0" w:color="auto"/>
            </w:tcBorders>
            <w:shd w:val="clear" w:color="000000" w:fill="92D050"/>
            <w:noWrap/>
            <w:vAlign w:val="center"/>
            <w:hideMark/>
          </w:tcPr>
          <w:p w14:paraId="39BC871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18</w:t>
            </w:r>
          </w:p>
        </w:tc>
        <w:tc>
          <w:tcPr>
            <w:tcW w:w="336" w:type="pct"/>
            <w:tcBorders>
              <w:top w:val="nil"/>
              <w:left w:val="nil"/>
              <w:bottom w:val="single" w:sz="8" w:space="0" w:color="auto"/>
              <w:right w:val="single" w:sz="8" w:space="0" w:color="auto"/>
            </w:tcBorders>
            <w:shd w:val="clear" w:color="000000" w:fill="92D050"/>
            <w:noWrap/>
            <w:vAlign w:val="center"/>
            <w:hideMark/>
          </w:tcPr>
          <w:p w14:paraId="1096C96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3BA5F8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1FEF540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3B763FF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25</w:t>
            </w:r>
          </w:p>
        </w:tc>
        <w:tc>
          <w:tcPr>
            <w:tcW w:w="336" w:type="pct"/>
            <w:tcBorders>
              <w:top w:val="nil"/>
              <w:left w:val="nil"/>
              <w:bottom w:val="single" w:sz="8" w:space="0" w:color="auto"/>
              <w:right w:val="single" w:sz="8" w:space="0" w:color="auto"/>
            </w:tcBorders>
            <w:shd w:val="clear" w:color="000000" w:fill="92D050"/>
            <w:noWrap/>
            <w:vAlign w:val="center"/>
            <w:hideMark/>
          </w:tcPr>
          <w:p w14:paraId="427FE66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0</w:t>
            </w:r>
          </w:p>
        </w:tc>
        <w:tc>
          <w:tcPr>
            <w:tcW w:w="336" w:type="pct"/>
            <w:tcBorders>
              <w:top w:val="nil"/>
              <w:left w:val="nil"/>
              <w:bottom w:val="single" w:sz="8" w:space="0" w:color="auto"/>
              <w:right w:val="single" w:sz="8" w:space="0" w:color="auto"/>
            </w:tcBorders>
            <w:shd w:val="clear" w:color="000000" w:fill="92D050"/>
            <w:noWrap/>
            <w:vAlign w:val="center"/>
            <w:hideMark/>
          </w:tcPr>
          <w:p w14:paraId="3FB5EB4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11107E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568BFF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E9A716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65FC649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25</w:t>
            </w:r>
          </w:p>
        </w:tc>
      </w:tr>
      <w:tr w:rsidR="00464B3D" w:rsidRPr="00464B3D" w14:paraId="6E30712C"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629E074E"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Clady</w:t>
            </w:r>
          </w:p>
        </w:tc>
        <w:tc>
          <w:tcPr>
            <w:tcW w:w="336" w:type="pct"/>
            <w:tcBorders>
              <w:top w:val="nil"/>
              <w:left w:val="nil"/>
              <w:bottom w:val="single" w:sz="8" w:space="0" w:color="auto"/>
              <w:right w:val="single" w:sz="8" w:space="0" w:color="auto"/>
            </w:tcBorders>
            <w:shd w:val="clear" w:color="000000" w:fill="92D050"/>
            <w:noWrap/>
            <w:vAlign w:val="center"/>
            <w:hideMark/>
          </w:tcPr>
          <w:p w14:paraId="638B1CF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96</w:t>
            </w:r>
          </w:p>
        </w:tc>
        <w:tc>
          <w:tcPr>
            <w:tcW w:w="336" w:type="pct"/>
            <w:tcBorders>
              <w:top w:val="nil"/>
              <w:left w:val="nil"/>
              <w:bottom w:val="single" w:sz="8" w:space="0" w:color="auto"/>
              <w:right w:val="single" w:sz="8" w:space="0" w:color="auto"/>
            </w:tcBorders>
            <w:shd w:val="clear" w:color="000000" w:fill="92D050"/>
            <w:noWrap/>
            <w:vAlign w:val="center"/>
            <w:hideMark/>
          </w:tcPr>
          <w:p w14:paraId="6AE3239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6D86AD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78762A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436" w:type="pct"/>
            <w:tcBorders>
              <w:top w:val="nil"/>
              <w:left w:val="nil"/>
              <w:bottom w:val="single" w:sz="8" w:space="0" w:color="auto"/>
              <w:right w:val="single" w:sz="8" w:space="0" w:color="auto"/>
            </w:tcBorders>
            <w:shd w:val="clear" w:color="000000" w:fill="D9D9D9"/>
            <w:noWrap/>
            <w:vAlign w:val="center"/>
            <w:hideMark/>
          </w:tcPr>
          <w:p w14:paraId="7FE011AE"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521333D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23</w:t>
            </w:r>
          </w:p>
        </w:tc>
        <w:tc>
          <w:tcPr>
            <w:tcW w:w="336" w:type="pct"/>
            <w:tcBorders>
              <w:top w:val="nil"/>
              <w:left w:val="nil"/>
              <w:bottom w:val="single" w:sz="8" w:space="0" w:color="auto"/>
              <w:right w:val="single" w:sz="8" w:space="0" w:color="auto"/>
            </w:tcBorders>
            <w:shd w:val="clear" w:color="000000" w:fill="92D050"/>
            <w:noWrap/>
            <w:vAlign w:val="center"/>
            <w:hideMark/>
          </w:tcPr>
          <w:p w14:paraId="45B809F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92D050"/>
            <w:noWrap/>
            <w:vAlign w:val="center"/>
            <w:hideMark/>
          </w:tcPr>
          <w:p w14:paraId="4063C45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E70157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CF5857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20D5E3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45E49B8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25</w:t>
            </w:r>
          </w:p>
        </w:tc>
      </w:tr>
      <w:tr w:rsidR="00464B3D" w:rsidRPr="00464B3D" w14:paraId="749FC027"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537295FA"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Cranagh</w:t>
            </w:r>
          </w:p>
        </w:tc>
        <w:tc>
          <w:tcPr>
            <w:tcW w:w="336" w:type="pct"/>
            <w:tcBorders>
              <w:top w:val="nil"/>
              <w:left w:val="nil"/>
              <w:bottom w:val="single" w:sz="8" w:space="0" w:color="auto"/>
              <w:right w:val="single" w:sz="8" w:space="0" w:color="auto"/>
            </w:tcBorders>
            <w:shd w:val="clear" w:color="000000" w:fill="92D050"/>
            <w:noWrap/>
            <w:vAlign w:val="center"/>
            <w:hideMark/>
          </w:tcPr>
          <w:p w14:paraId="6DF06E5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92D050"/>
            <w:noWrap/>
            <w:vAlign w:val="center"/>
            <w:hideMark/>
          </w:tcPr>
          <w:p w14:paraId="3BC6B7C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51845C8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DDE72B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436" w:type="pct"/>
            <w:tcBorders>
              <w:top w:val="nil"/>
              <w:left w:val="nil"/>
              <w:bottom w:val="single" w:sz="8" w:space="0" w:color="auto"/>
              <w:right w:val="single" w:sz="8" w:space="0" w:color="auto"/>
            </w:tcBorders>
            <w:shd w:val="clear" w:color="000000" w:fill="D9D9D9"/>
            <w:noWrap/>
            <w:vAlign w:val="center"/>
            <w:hideMark/>
          </w:tcPr>
          <w:p w14:paraId="39E3E837"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77506AF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32519B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2157748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331EB8C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CA3CB0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2B023A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6A55B22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r>
      <w:tr w:rsidR="00464B3D" w:rsidRPr="00464B3D" w14:paraId="5E668B9A"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2F9B976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Culmore</w:t>
            </w:r>
          </w:p>
        </w:tc>
        <w:tc>
          <w:tcPr>
            <w:tcW w:w="336" w:type="pct"/>
            <w:tcBorders>
              <w:top w:val="nil"/>
              <w:left w:val="nil"/>
              <w:bottom w:val="single" w:sz="8" w:space="0" w:color="auto"/>
              <w:right w:val="single" w:sz="8" w:space="0" w:color="auto"/>
            </w:tcBorders>
            <w:shd w:val="clear" w:color="000000" w:fill="92D050"/>
            <w:noWrap/>
            <w:vAlign w:val="center"/>
            <w:hideMark/>
          </w:tcPr>
          <w:p w14:paraId="7F0BE80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700</w:t>
            </w:r>
          </w:p>
        </w:tc>
        <w:tc>
          <w:tcPr>
            <w:tcW w:w="336" w:type="pct"/>
            <w:tcBorders>
              <w:top w:val="nil"/>
              <w:left w:val="nil"/>
              <w:bottom w:val="single" w:sz="8" w:space="0" w:color="auto"/>
              <w:right w:val="single" w:sz="8" w:space="0" w:color="auto"/>
            </w:tcBorders>
            <w:shd w:val="clear" w:color="000000" w:fill="92D050"/>
            <w:noWrap/>
            <w:vAlign w:val="center"/>
            <w:hideMark/>
          </w:tcPr>
          <w:p w14:paraId="06D0B1A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13</w:t>
            </w:r>
          </w:p>
        </w:tc>
        <w:tc>
          <w:tcPr>
            <w:tcW w:w="336" w:type="pct"/>
            <w:tcBorders>
              <w:top w:val="nil"/>
              <w:left w:val="nil"/>
              <w:bottom w:val="single" w:sz="8" w:space="0" w:color="auto"/>
              <w:right w:val="single" w:sz="8" w:space="0" w:color="auto"/>
            </w:tcBorders>
            <w:shd w:val="clear" w:color="000000" w:fill="92D050"/>
            <w:noWrap/>
            <w:vAlign w:val="center"/>
            <w:hideMark/>
          </w:tcPr>
          <w:p w14:paraId="0F3B2EC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6C7D5D9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62</w:t>
            </w:r>
          </w:p>
        </w:tc>
        <w:tc>
          <w:tcPr>
            <w:tcW w:w="436" w:type="pct"/>
            <w:tcBorders>
              <w:top w:val="nil"/>
              <w:left w:val="nil"/>
              <w:bottom w:val="single" w:sz="8" w:space="0" w:color="auto"/>
              <w:right w:val="single" w:sz="8" w:space="0" w:color="auto"/>
            </w:tcBorders>
            <w:shd w:val="clear" w:color="000000" w:fill="D9D9D9"/>
            <w:noWrap/>
            <w:vAlign w:val="center"/>
            <w:hideMark/>
          </w:tcPr>
          <w:p w14:paraId="207CE5B1"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72847DC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336" w:type="pct"/>
            <w:tcBorders>
              <w:top w:val="nil"/>
              <w:left w:val="nil"/>
              <w:bottom w:val="single" w:sz="8" w:space="0" w:color="auto"/>
              <w:right w:val="single" w:sz="8" w:space="0" w:color="auto"/>
            </w:tcBorders>
            <w:shd w:val="clear" w:color="000000" w:fill="92D050"/>
            <w:noWrap/>
            <w:vAlign w:val="center"/>
            <w:hideMark/>
          </w:tcPr>
          <w:p w14:paraId="5FDB451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48</w:t>
            </w:r>
          </w:p>
        </w:tc>
        <w:tc>
          <w:tcPr>
            <w:tcW w:w="336" w:type="pct"/>
            <w:tcBorders>
              <w:top w:val="nil"/>
              <w:left w:val="nil"/>
              <w:bottom w:val="single" w:sz="8" w:space="0" w:color="auto"/>
              <w:right w:val="single" w:sz="8" w:space="0" w:color="auto"/>
            </w:tcBorders>
            <w:shd w:val="clear" w:color="000000" w:fill="92D050"/>
            <w:noWrap/>
            <w:vAlign w:val="center"/>
            <w:hideMark/>
          </w:tcPr>
          <w:p w14:paraId="79F75E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73</w:t>
            </w:r>
          </w:p>
        </w:tc>
        <w:tc>
          <w:tcPr>
            <w:tcW w:w="336" w:type="pct"/>
            <w:tcBorders>
              <w:top w:val="nil"/>
              <w:left w:val="nil"/>
              <w:bottom w:val="single" w:sz="8" w:space="0" w:color="auto"/>
              <w:right w:val="single" w:sz="8" w:space="0" w:color="auto"/>
            </w:tcBorders>
            <w:shd w:val="clear" w:color="000000" w:fill="92D050"/>
            <w:noWrap/>
            <w:vAlign w:val="center"/>
            <w:hideMark/>
          </w:tcPr>
          <w:p w14:paraId="21EB5CF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c>
          <w:tcPr>
            <w:tcW w:w="336" w:type="pct"/>
            <w:tcBorders>
              <w:top w:val="nil"/>
              <w:left w:val="nil"/>
              <w:bottom w:val="single" w:sz="8" w:space="0" w:color="auto"/>
              <w:right w:val="single" w:sz="8" w:space="0" w:color="auto"/>
            </w:tcBorders>
            <w:shd w:val="clear" w:color="000000" w:fill="92D050"/>
            <w:noWrap/>
            <w:vAlign w:val="center"/>
            <w:hideMark/>
          </w:tcPr>
          <w:p w14:paraId="5D5B3C0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15</w:t>
            </w:r>
          </w:p>
        </w:tc>
        <w:tc>
          <w:tcPr>
            <w:tcW w:w="336" w:type="pct"/>
            <w:tcBorders>
              <w:top w:val="nil"/>
              <w:left w:val="nil"/>
              <w:bottom w:val="single" w:sz="8" w:space="0" w:color="auto"/>
              <w:right w:val="single" w:sz="8" w:space="0" w:color="auto"/>
            </w:tcBorders>
            <w:shd w:val="clear" w:color="000000" w:fill="92D050"/>
            <w:noWrap/>
            <w:vAlign w:val="center"/>
            <w:hideMark/>
          </w:tcPr>
          <w:p w14:paraId="101B153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96</w:t>
            </w:r>
          </w:p>
        </w:tc>
        <w:tc>
          <w:tcPr>
            <w:tcW w:w="710" w:type="pct"/>
            <w:tcBorders>
              <w:top w:val="nil"/>
              <w:left w:val="nil"/>
              <w:bottom w:val="single" w:sz="8" w:space="0" w:color="auto"/>
              <w:right w:val="single" w:sz="8" w:space="0" w:color="auto"/>
            </w:tcBorders>
            <w:shd w:val="clear" w:color="000000" w:fill="92D050"/>
            <w:noWrap/>
            <w:vAlign w:val="center"/>
            <w:hideMark/>
          </w:tcPr>
          <w:p w14:paraId="7A09A0B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263</w:t>
            </w:r>
          </w:p>
        </w:tc>
      </w:tr>
      <w:tr w:rsidR="00464B3D" w:rsidRPr="00464B3D" w14:paraId="6F5CBEEC"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1F0682F7"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Donemana</w:t>
            </w:r>
          </w:p>
        </w:tc>
        <w:tc>
          <w:tcPr>
            <w:tcW w:w="336" w:type="pct"/>
            <w:tcBorders>
              <w:top w:val="nil"/>
              <w:left w:val="nil"/>
              <w:bottom w:val="single" w:sz="8" w:space="0" w:color="auto"/>
              <w:right w:val="single" w:sz="8" w:space="0" w:color="auto"/>
            </w:tcBorders>
            <w:shd w:val="clear" w:color="000000" w:fill="92D050"/>
            <w:noWrap/>
            <w:vAlign w:val="center"/>
            <w:hideMark/>
          </w:tcPr>
          <w:p w14:paraId="57DB066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24</w:t>
            </w:r>
          </w:p>
        </w:tc>
        <w:tc>
          <w:tcPr>
            <w:tcW w:w="336" w:type="pct"/>
            <w:tcBorders>
              <w:top w:val="nil"/>
              <w:left w:val="nil"/>
              <w:bottom w:val="single" w:sz="8" w:space="0" w:color="auto"/>
              <w:right w:val="single" w:sz="8" w:space="0" w:color="auto"/>
            </w:tcBorders>
            <w:shd w:val="clear" w:color="000000" w:fill="92D050"/>
            <w:noWrap/>
            <w:vAlign w:val="center"/>
            <w:hideMark/>
          </w:tcPr>
          <w:p w14:paraId="0891CB5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C321F8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9F1030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436" w:type="pct"/>
            <w:tcBorders>
              <w:top w:val="nil"/>
              <w:left w:val="nil"/>
              <w:bottom w:val="single" w:sz="8" w:space="0" w:color="auto"/>
              <w:right w:val="single" w:sz="8" w:space="0" w:color="auto"/>
            </w:tcBorders>
            <w:shd w:val="clear" w:color="000000" w:fill="D9D9D9"/>
            <w:noWrap/>
            <w:vAlign w:val="center"/>
            <w:hideMark/>
          </w:tcPr>
          <w:p w14:paraId="7E0DA364"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6C42259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18</w:t>
            </w:r>
          </w:p>
        </w:tc>
        <w:tc>
          <w:tcPr>
            <w:tcW w:w="336" w:type="pct"/>
            <w:tcBorders>
              <w:top w:val="nil"/>
              <w:left w:val="nil"/>
              <w:bottom w:val="single" w:sz="8" w:space="0" w:color="auto"/>
              <w:right w:val="single" w:sz="8" w:space="0" w:color="auto"/>
            </w:tcBorders>
            <w:shd w:val="clear" w:color="000000" w:fill="92D050"/>
            <w:noWrap/>
            <w:vAlign w:val="center"/>
            <w:hideMark/>
          </w:tcPr>
          <w:p w14:paraId="40A9123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0</w:t>
            </w:r>
          </w:p>
        </w:tc>
        <w:tc>
          <w:tcPr>
            <w:tcW w:w="336" w:type="pct"/>
            <w:tcBorders>
              <w:top w:val="nil"/>
              <w:left w:val="nil"/>
              <w:bottom w:val="single" w:sz="8" w:space="0" w:color="auto"/>
              <w:right w:val="single" w:sz="8" w:space="0" w:color="auto"/>
            </w:tcBorders>
            <w:shd w:val="clear" w:color="000000" w:fill="92D050"/>
            <w:noWrap/>
            <w:vAlign w:val="center"/>
            <w:hideMark/>
          </w:tcPr>
          <w:p w14:paraId="312C5AF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47</w:t>
            </w:r>
          </w:p>
        </w:tc>
        <w:tc>
          <w:tcPr>
            <w:tcW w:w="336" w:type="pct"/>
            <w:tcBorders>
              <w:top w:val="nil"/>
              <w:left w:val="nil"/>
              <w:bottom w:val="single" w:sz="8" w:space="0" w:color="auto"/>
              <w:right w:val="single" w:sz="8" w:space="0" w:color="auto"/>
            </w:tcBorders>
            <w:shd w:val="clear" w:color="000000" w:fill="92D050"/>
            <w:noWrap/>
            <w:vAlign w:val="center"/>
            <w:hideMark/>
          </w:tcPr>
          <w:p w14:paraId="0DA9814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AD2583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28E14E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710" w:type="pct"/>
            <w:tcBorders>
              <w:top w:val="nil"/>
              <w:left w:val="nil"/>
              <w:bottom w:val="single" w:sz="8" w:space="0" w:color="auto"/>
              <w:right w:val="single" w:sz="8" w:space="0" w:color="auto"/>
            </w:tcBorders>
            <w:shd w:val="clear" w:color="000000" w:fill="92D050"/>
            <w:noWrap/>
            <w:vAlign w:val="center"/>
            <w:hideMark/>
          </w:tcPr>
          <w:p w14:paraId="0FC40E1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66</w:t>
            </w:r>
          </w:p>
        </w:tc>
      </w:tr>
      <w:tr w:rsidR="00464B3D" w:rsidRPr="00464B3D" w14:paraId="671E5196"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541563A3"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Eglinton</w:t>
            </w:r>
          </w:p>
        </w:tc>
        <w:tc>
          <w:tcPr>
            <w:tcW w:w="336" w:type="pct"/>
            <w:tcBorders>
              <w:top w:val="nil"/>
              <w:left w:val="nil"/>
              <w:bottom w:val="single" w:sz="8" w:space="0" w:color="auto"/>
              <w:right w:val="single" w:sz="8" w:space="0" w:color="auto"/>
            </w:tcBorders>
            <w:shd w:val="clear" w:color="000000" w:fill="92D050"/>
            <w:noWrap/>
            <w:vAlign w:val="center"/>
            <w:hideMark/>
          </w:tcPr>
          <w:p w14:paraId="539C407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621</w:t>
            </w:r>
          </w:p>
        </w:tc>
        <w:tc>
          <w:tcPr>
            <w:tcW w:w="336" w:type="pct"/>
            <w:tcBorders>
              <w:top w:val="nil"/>
              <w:left w:val="nil"/>
              <w:bottom w:val="single" w:sz="8" w:space="0" w:color="auto"/>
              <w:right w:val="single" w:sz="8" w:space="0" w:color="auto"/>
            </w:tcBorders>
            <w:shd w:val="clear" w:color="000000" w:fill="92D050"/>
            <w:noWrap/>
            <w:vAlign w:val="center"/>
            <w:hideMark/>
          </w:tcPr>
          <w:p w14:paraId="2C616C9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336" w:type="pct"/>
            <w:tcBorders>
              <w:top w:val="nil"/>
              <w:left w:val="nil"/>
              <w:bottom w:val="single" w:sz="8" w:space="0" w:color="auto"/>
              <w:right w:val="single" w:sz="8" w:space="0" w:color="auto"/>
            </w:tcBorders>
            <w:shd w:val="clear" w:color="000000" w:fill="92D050"/>
            <w:noWrap/>
            <w:vAlign w:val="center"/>
            <w:hideMark/>
          </w:tcPr>
          <w:p w14:paraId="3090D85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3FC9685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436" w:type="pct"/>
            <w:tcBorders>
              <w:top w:val="nil"/>
              <w:left w:val="nil"/>
              <w:bottom w:val="single" w:sz="8" w:space="0" w:color="auto"/>
              <w:right w:val="single" w:sz="8" w:space="0" w:color="auto"/>
            </w:tcBorders>
            <w:shd w:val="clear" w:color="000000" w:fill="D9D9D9"/>
            <w:noWrap/>
            <w:vAlign w:val="center"/>
            <w:hideMark/>
          </w:tcPr>
          <w:p w14:paraId="2CB585F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4AE00CF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w:t>
            </w:r>
          </w:p>
        </w:tc>
        <w:tc>
          <w:tcPr>
            <w:tcW w:w="336" w:type="pct"/>
            <w:tcBorders>
              <w:top w:val="nil"/>
              <w:left w:val="nil"/>
              <w:bottom w:val="single" w:sz="8" w:space="0" w:color="auto"/>
              <w:right w:val="single" w:sz="8" w:space="0" w:color="auto"/>
            </w:tcBorders>
            <w:shd w:val="clear" w:color="000000" w:fill="92D050"/>
            <w:noWrap/>
            <w:vAlign w:val="center"/>
            <w:hideMark/>
          </w:tcPr>
          <w:p w14:paraId="105E7C8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3DD341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20</w:t>
            </w:r>
          </w:p>
        </w:tc>
        <w:tc>
          <w:tcPr>
            <w:tcW w:w="336" w:type="pct"/>
            <w:tcBorders>
              <w:top w:val="nil"/>
              <w:left w:val="nil"/>
              <w:bottom w:val="single" w:sz="8" w:space="0" w:color="auto"/>
              <w:right w:val="single" w:sz="8" w:space="0" w:color="auto"/>
            </w:tcBorders>
            <w:shd w:val="clear" w:color="000000" w:fill="92D050"/>
            <w:noWrap/>
            <w:vAlign w:val="center"/>
            <w:hideMark/>
          </w:tcPr>
          <w:p w14:paraId="282454C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14D480B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75B28C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3F381F8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30</w:t>
            </w:r>
          </w:p>
        </w:tc>
      </w:tr>
      <w:tr w:rsidR="00464B3D" w:rsidRPr="00464B3D" w14:paraId="3176F08D"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112CD5A4"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Erganagh</w:t>
            </w:r>
          </w:p>
        </w:tc>
        <w:tc>
          <w:tcPr>
            <w:tcW w:w="336" w:type="pct"/>
            <w:tcBorders>
              <w:top w:val="nil"/>
              <w:left w:val="nil"/>
              <w:bottom w:val="single" w:sz="8" w:space="0" w:color="auto"/>
              <w:right w:val="single" w:sz="8" w:space="0" w:color="auto"/>
            </w:tcBorders>
            <w:shd w:val="clear" w:color="000000" w:fill="92D050"/>
            <w:noWrap/>
            <w:vAlign w:val="center"/>
            <w:hideMark/>
          </w:tcPr>
          <w:p w14:paraId="000CA88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97</w:t>
            </w:r>
          </w:p>
        </w:tc>
        <w:tc>
          <w:tcPr>
            <w:tcW w:w="336" w:type="pct"/>
            <w:tcBorders>
              <w:top w:val="nil"/>
              <w:left w:val="nil"/>
              <w:bottom w:val="single" w:sz="8" w:space="0" w:color="auto"/>
              <w:right w:val="single" w:sz="8" w:space="0" w:color="auto"/>
            </w:tcBorders>
            <w:shd w:val="clear" w:color="000000" w:fill="92D050"/>
            <w:noWrap/>
            <w:vAlign w:val="center"/>
            <w:hideMark/>
          </w:tcPr>
          <w:p w14:paraId="00A931F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5EF513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90B62B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0</w:t>
            </w:r>
          </w:p>
        </w:tc>
        <w:tc>
          <w:tcPr>
            <w:tcW w:w="436" w:type="pct"/>
            <w:tcBorders>
              <w:top w:val="nil"/>
              <w:left w:val="nil"/>
              <w:bottom w:val="single" w:sz="8" w:space="0" w:color="auto"/>
              <w:right w:val="single" w:sz="8" w:space="0" w:color="auto"/>
            </w:tcBorders>
            <w:shd w:val="clear" w:color="000000" w:fill="D9D9D9"/>
            <w:noWrap/>
            <w:vAlign w:val="center"/>
            <w:hideMark/>
          </w:tcPr>
          <w:p w14:paraId="44D80B2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2F2FF7C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E41AB1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84D7FB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7029CB6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E6CF72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5533B3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6513537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r>
      <w:tr w:rsidR="00464B3D" w:rsidRPr="00464B3D" w14:paraId="611B6730"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3AF71AA7"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Glebe</w:t>
            </w:r>
          </w:p>
        </w:tc>
        <w:tc>
          <w:tcPr>
            <w:tcW w:w="336" w:type="pct"/>
            <w:tcBorders>
              <w:top w:val="nil"/>
              <w:left w:val="nil"/>
              <w:bottom w:val="single" w:sz="8" w:space="0" w:color="auto"/>
              <w:right w:val="single" w:sz="8" w:space="0" w:color="auto"/>
            </w:tcBorders>
            <w:shd w:val="clear" w:color="000000" w:fill="92D050"/>
            <w:noWrap/>
            <w:vAlign w:val="center"/>
            <w:hideMark/>
          </w:tcPr>
          <w:p w14:paraId="34C652C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70</w:t>
            </w:r>
          </w:p>
        </w:tc>
        <w:tc>
          <w:tcPr>
            <w:tcW w:w="336" w:type="pct"/>
            <w:tcBorders>
              <w:top w:val="nil"/>
              <w:left w:val="nil"/>
              <w:bottom w:val="single" w:sz="8" w:space="0" w:color="auto"/>
              <w:right w:val="single" w:sz="8" w:space="0" w:color="auto"/>
            </w:tcBorders>
            <w:shd w:val="clear" w:color="000000" w:fill="92D050"/>
            <w:noWrap/>
            <w:vAlign w:val="center"/>
            <w:hideMark/>
          </w:tcPr>
          <w:p w14:paraId="3763966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92D050"/>
            <w:noWrap/>
            <w:vAlign w:val="center"/>
            <w:hideMark/>
          </w:tcPr>
          <w:p w14:paraId="028CF68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4D9A8F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w:t>
            </w:r>
          </w:p>
        </w:tc>
        <w:tc>
          <w:tcPr>
            <w:tcW w:w="436" w:type="pct"/>
            <w:tcBorders>
              <w:top w:val="nil"/>
              <w:left w:val="nil"/>
              <w:bottom w:val="single" w:sz="8" w:space="0" w:color="auto"/>
              <w:right w:val="single" w:sz="8" w:space="0" w:color="auto"/>
            </w:tcBorders>
            <w:shd w:val="clear" w:color="000000" w:fill="D9D9D9"/>
            <w:noWrap/>
            <w:vAlign w:val="center"/>
            <w:hideMark/>
          </w:tcPr>
          <w:p w14:paraId="5D33564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1582F1F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c>
          <w:tcPr>
            <w:tcW w:w="336" w:type="pct"/>
            <w:tcBorders>
              <w:top w:val="nil"/>
              <w:left w:val="nil"/>
              <w:bottom w:val="single" w:sz="8" w:space="0" w:color="auto"/>
              <w:right w:val="single" w:sz="8" w:space="0" w:color="auto"/>
            </w:tcBorders>
            <w:shd w:val="clear" w:color="000000" w:fill="92D050"/>
            <w:noWrap/>
            <w:vAlign w:val="center"/>
            <w:hideMark/>
          </w:tcPr>
          <w:p w14:paraId="5B8A2FD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F5AC03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w:t>
            </w:r>
          </w:p>
        </w:tc>
        <w:tc>
          <w:tcPr>
            <w:tcW w:w="336" w:type="pct"/>
            <w:tcBorders>
              <w:top w:val="nil"/>
              <w:left w:val="nil"/>
              <w:bottom w:val="single" w:sz="8" w:space="0" w:color="auto"/>
              <w:right w:val="single" w:sz="8" w:space="0" w:color="auto"/>
            </w:tcBorders>
            <w:shd w:val="clear" w:color="000000" w:fill="92D050"/>
            <w:noWrap/>
            <w:vAlign w:val="center"/>
            <w:hideMark/>
          </w:tcPr>
          <w:p w14:paraId="378C1DA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1559465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CEC287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2AD8FAD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r>
      <w:tr w:rsidR="00464B3D" w:rsidRPr="00464B3D" w14:paraId="0F952EEC"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735283E9"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Glenmornan</w:t>
            </w:r>
          </w:p>
        </w:tc>
        <w:tc>
          <w:tcPr>
            <w:tcW w:w="336" w:type="pct"/>
            <w:tcBorders>
              <w:top w:val="nil"/>
              <w:left w:val="nil"/>
              <w:bottom w:val="single" w:sz="8" w:space="0" w:color="auto"/>
              <w:right w:val="single" w:sz="8" w:space="0" w:color="auto"/>
            </w:tcBorders>
            <w:shd w:val="clear" w:color="000000" w:fill="92D050"/>
            <w:noWrap/>
            <w:vAlign w:val="center"/>
            <w:hideMark/>
          </w:tcPr>
          <w:p w14:paraId="3F9B7BE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36</w:t>
            </w:r>
          </w:p>
        </w:tc>
        <w:tc>
          <w:tcPr>
            <w:tcW w:w="336" w:type="pct"/>
            <w:tcBorders>
              <w:top w:val="nil"/>
              <w:left w:val="nil"/>
              <w:bottom w:val="single" w:sz="8" w:space="0" w:color="auto"/>
              <w:right w:val="single" w:sz="8" w:space="0" w:color="auto"/>
            </w:tcBorders>
            <w:shd w:val="clear" w:color="000000" w:fill="92D050"/>
            <w:noWrap/>
            <w:vAlign w:val="center"/>
            <w:hideMark/>
          </w:tcPr>
          <w:p w14:paraId="4AEE1DB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BF707E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EF68CD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138529B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769DE14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1D8BA3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126D6E6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0B325B9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5F14DD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544B0C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273DF96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r>
      <w:tr w:rsidR="00464B3D" w:rsidRPr="00464B3D" w14:paraId="5D4544A1"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6935D30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Killea (part in NI)</w:t>
            </w:r>
          </w:p>
        </w:tc>
        <w:tc>
          <w:tcPr>
            <w:tcW w:w="336" w:type="pct"/>
            <w:tcBorders>
              <w:top w:val="nil"/>
              <w:left w:val="nil"/>
              <w:bottom w:val="single" w:sz="8" w:space="0" w:color="auto"/>
              <w:right w:val="single" w:sz="8" w:space="0" w:color="auto"/>
            </w:tcBorders>
            <w:shd w:val="clear" w:color="000000" w:fill="92D050"/>
            <w:noWrap/>
            <w:vAlign w:val="center"/>
            <w:hideMark/>
          </w:tcPr>
          <w:p w14:paraId="50EE5FD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54</w:t>
            </w:r>
          </w:p>
        </w:tc>
        <w:tc>
          <w:tcPr>
            <w:tcW w:w="336" w:type="pct"/>
            <w:tcBorders>
              <w:top w:val="nil"/>
              <w:left w:val="nil"/>
              <w:bottom w:val="single" w:sz="8" w:space="0" w:color="auto"/>
              <w:right w:val="single" w:sz="8" w:space="0" w:color="auto"/>
            </w:tcBorders>
            <w:shd w:val="clear" w:color="000000" w:fill="92D050"/>
            <w:noWrap/>
            <w:vAlign w:val="center"/>
            <w:hideMark/>
          </w:tcPr>
          <w:p w14:paraId="63E02EF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A77CFB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167981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0E42553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21CBF4E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87FE8B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E0E717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B22DD2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38B30F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DE1F04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4FCBECB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594BE73F"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4566C30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Killen</w:t>
            </w:r>
          </w:p>
        </w:tc>
        <w:tc>
          <w:tcPr>
            <w:tcW w:w="336" w:type="pct"/>
            <w:tcBorders>
              <w:top w:val="nil"/>
              <w:left w:val="nil"/>
              <w:bottom w:val="single" w:sz="8" w:space="0" w:color="auto"/>
              <w:right w:val="single" w:sz="8" w:space="0" w:color="auto"/>
            </w:tcBorders>
            <w:shd w:val="clear" w:color="000000" w:fill="92D050"/>
            <w:noWrap/>
            <w:vAlign w:val="center"/>
            <w:hideMark/>
          </w:tcPr>
          <w:p w14:paraId="1253FA7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70</w:t>
            </w:r>
          </w:p>
        </w:tc>
        <w:tc>
          <w:tcPr>
            <w:tcW w:w="336" w:type="pct"/>
            <w:tcBorders>
              <w:top w:val="nil"/>
              <w:left w:val="nil"/>
              <w:bottom w:val="single" w:sz="8" w:space="0" w:color="auto"/>
              <w:right w:val="single" w:sz="8" w:space="0" w:color="auto"/>
            </w:tcBorders>
            <w:shd w:val="clear" w:color="000000" w:fill="92D050"/>
            <w:noWrap/>
            <w:vAlign w:val="center"/>
            <w:hideMark/>
          </w:tcPr>
          <w:p w14:paraId="3ABD9AA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92D050"/>
            <w:noWrap/>
            <w:vAlign w:val="center"/>
            <w:hideMark/>
          </w:tcPr>
          <w:p w14:paraId="16E2BB3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3349F1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w:t>
            </w:r>
          </w:p>
        </w:tc>
        <w:tc>
          <w:tcPr>
            <w:tcW w:w="436" w:type="pct"/>
            <w:tcBorders>
              <w:top w:val="nil"/>
              <w:left w:val="nil"/>
              <w:bottom w:val="single" w:sz="8" w:space="0" w:color="auto"/>
              <w:right w:val="single" w:sz="8" w:space="0" w:color="auto"/>
            </w:tcBorders>
            <w:shd w:val="clear" w:color="000000" w:fill="D9D9D9"/>
            <w:noWrap/>
            <w:vAlign w:val="center"/>
            <w:hideMark/>
          </w:tcPr>
          <w:p w14:paraId="64C92AF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1481791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c>
          <w:tcPr>
            <w:tcW w:w="336" w:type="pct"/>
            <w:tcBorders>
              <w:top w:val="nil"/>
              <w:left w:val="nil"/>
              <w:bottom w:val="single" w:sz="8" w:space="0" w:color="auto"/>
              <w:right w:val="single" w:sz="8" w:space="0" w:color="auto"/>
            </w:tcBorders>
            <w:shd w:val="clear" w:color="000000" w:fill="92D050"/>
            <w:noWrap/>
            <w:vAlign w:val="center"/>
            <w:hideMark/>
          </w:tcPr>
          <w:p w14:paraId="460ED51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211077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257C6E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C767CF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8A5AD1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56ECE64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r>
      <w:tr w:rsidR="00464B3D" w:rsidRPr="00464B3D" w14:paraId="3B62BC51"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4FF33C7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Killeter</w:t>
            </w:r>
          </w:p>
        </w:tc>
        <w:tc>
          <w:tcPr>
            <w:tcW w:w="336" w:type="pct"/>
            <w:tcBorders>
              <w:top w:val="nil"/>
              <w:left w:val="nil"/>
              <w:bottom w:val="single" w:sz="8" w:space="0" w:color="auto"/>
              <w:right w:val="single" w:sz="8" w:space="0" w:color="auto"/>
            </w:tcBorders>
            <w:shd w:val="clear" w:color="000000" w:fill="92D050"/>
            <w:noWrap/>
            <w:vAlign w:val="center"/>
            <w:hideMark/>
          </w:tcPr>
          <w:p w14:paraId="4163A69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26FB481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108CA7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94CB8C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436" w:type="pct"/>
            <w:tcBorders>
              <w:top w:val="nil"/>
              <w:left w:val="nil"/>
              <w:bottom w:val="single" w:sz="8" w:space="0" w:color="auto"/>
              <w:right w:val="single" w:sz="8" w:space="0" w:color="auto"/>
            </w:tcBorders>
            <w:shd w:val="clear" w:color="000000" w:fill="D9D9D9"/>
            <w:noWrap/>
            <w:vAlign w:val="center"/>
            <w:hideMark/>
          </w:tcPr>
          <w:p w14:paraId="2F58CFC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7D27F54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0FAC6B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336" w:type="pct"/>
            <w:tcBorders>
              <w:top w:val="nil"/>
              <w:left w:val="nil"/>
              <w:bottom w:val="single" w:sz="8" w:space="0" w:color="auto"/>
              <w:right w:val="single" w:sz="8" w:space="0" w:color="auto"/>
            </w:tcBorders>
            <w:shd w:val="clear" w:color="000000" w:fill="92D050"/>
            <w:noWrap/>
            <w:vAlign w:val="center"/>
            <w:hideMark/>
          </w:tcPr>
          <w:p w14:paraId="2FA7485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F8FA30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046E0BF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CCDB86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4B273D2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r>
      <w:tr w:rsidR="00464B3D" w:rsidRPr="00464B3D" w14:paraId="2523E4F3"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55DF4884"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Lettershendoney</w:t>
            </w:r>
          </w:p>
        </w:tc>
        <w:tc>
          <w:tcPr>
            <w:tcW w:w="336" w:type="pct"/>
            <w:tcBorders>
              <w:top w:val="nil"/>
              <w:left w:val="nil"/>
              <w:bottom w:val="single" w:sz="8" w:space="0" w:color="auto"/>
              <w:right w:val="single" w:sz="8" w:space="0" w:color="auto"/>
            </w:tcBorders>
            <w:shd w:val="clear" w:color="000000" w:fill="92D050"/>
            <w:noWrap/>
            <w:vAlign w:val="center"/>
            <w:hideMark/>
          </w:tcPr>
          <w:p w14:paraId="71EDC8A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38</w:t>
            </w:r>
          </w:p>
        </w:tc>
        <w:tc>
          <w:tcPr>
            <w:tcW w:w="336" w:type="pct"/>
            <w:tcBorders>
              <w:top w:val="nil"/>
              <w:left w:val="nil"/>
              <w:bottom w:val="single" w:sz="8" w:space="0" w:color="auto"/>
              <w:right w:val="single" w:sz="8" w:space="0" w:color="auto"/>
            </w:tcBorders>
            <w:shd w:val="clear" w:color="000000" w:fill="92D050"/>
            <w:noWrap/>
            <w:vAlign w:val="center"/>
            <w:hideMark/>
          </w:tcPr>
          <w:p w14:paraId="4A38245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6D7A7F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A53F16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016085CA"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6EF93E9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6AE421F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CF8F68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61</w:t>
            </w:r>
          </w:p>
        </w:tc>
        <w:tc>
          <w:tcPr>
            <w:tcW w:w="336" w:type="pct"/>
            <w:tcBorders>
              <w:top w:val="nil"/>
              <w:left w:val="nil"/>
              <w:bottom w:val="single" w:sz="8" w:space="0" w:color="auto"/>
              <w:right w:val="single" w:sz="8" w:space="0" w:color="auto"/>
            </w:tcBorders>
            <w:shd w:val="clear" w:color="000000" w:fill="92D050"/>
            <w:noWrap/>
            <w:vAlign w:val="center"/>
            <w:hideMark/>
          </w:tcPr>
          <w:p w14:paraId="06173AA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336" w:type="pct"/>
            <w:tcBorders>
              <w:top w:val="nil"/>
              <w:left w:val="nil"/>
              <w:bottom w:val="single" w:sz="8" w:space="0" w:color="auto"/>
              <w:right w:val="single" w:sz="8" w:space="0" w:color="auto"/>
            </w:tcBorders>
            <w:shd w:val="clear" w:color="000000" w:fill="92D050"/>
            <w:noWrap/>
            <w:vAlign w:val="center"/>
            <w:hideMark/>
          </w:tcPr>
          <w:p w14:paraId="443180F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A2E5AD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1F5F469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79</w:t>
            </w:r>
          </w:p>
        </w:tc>
      </w:tr>
      <w:tr w:rsidR="00464B3D" w:rsidRPr="00464B3D" w14:paraId="4827FB77"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6D130CCD"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lastRenderedPageBreak/>
              <w:t>Magheramason</w:t>
            </w:r>
          </w:p>
        </w:tc>
        <w:tc>
          <w:tcPr>
            <w:tcW w:w="336" w:type="pct"/>
            <w:tcBorders>
              <w:top w:val="nil"/>
              <w:left w:val="nil"/>
              <w:bottom w:val="single" w:sz="8" w:space="0" w:color="auto"/>
              <w:right w:val="single" w:sz="8" w:space="0" w:color="auto"/>
            </w:tcBorders>
            <w:shd w:val="clear" w:color="000000" w:fill="92D050"/>
            <w:noWrap/>
            <w:vAlign w:val="center"/>
            <w:hideMark/>
          </w:tcPr>
          <w:p w14:paraId="0EDEFC1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56</w:t>
            </w:r>
          </w:p>
        </w:tc>
        <w:tc>
          <w:tcPr>
            <w:tcW w:w="336" w:type="pct"/>
            <w:tcBorders>
              <w:top w:val="nil"/>
              <w:left w:val="nil"/>
              <w:bottom w:val="single" w:sz="8" w:space="0" w:color="auto"/>
              <w:right w:val="single" w:sz="8" w:space="0" w:color="auto"/>
            </w:tcBorders>
            <w:shd w:val="clear" w:color="000000" w:fill="92D050"/>
            <w:noWrap/>
            <w:vAlign w:val="center"/>
            <w:hideMark/>
          </w:tcPr>
          <w:p w14:paraId="1B7A2D0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92D050"/>
            <w:noWrap/>
            <w:vAlign w:val="center"/>
            <w:hideMark/>
          </w:tcPr>
          <w:p w14:paraId="391DB57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3C6725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w:t>
            </w:r>
          </w:p>
        </w:tc>
        <w:tc>
          <w:tcPr>
            <w:tcW w:w="436" w:type="pct"/>
            <w:tcBorders>
              <w:top w:val="nil"/>
              <w:left w:val="nil"/>
              <w:bottom w:val="single" w:sz="8" w:space="0" w:color="auto"/>
              <w:right w:val="single" w:sz="8" w:space="0" w:color="auto"/>
            </w:tcBorders>
            <w:shd w:val="clear" w:color="000000" w:fill="D9D9D9"/>
            <w:noWrap/>
            <w:vAlign w:val="center"/>
            <w:hideMark/>
          </w:tcPr>
          <w:p w14:paraId="2F1E2A1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3342433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36</w:t>
            </w:r>
          </w:p>
        </w:tc>
        <w:tc>
          <w:tcPr>
            <w:tcW w:w="336" w:type="pct"/>
            <w:tcBorders>
              <w:top w:val="nil"/>
              <w:left w:val="nil"/>
              <w:bottom w:val="single" w:sz="8" w:space="0" w:color="auto"/>
              <w:right w:val="single" w:sz="8" w:space="0" w:color="auto"/>
            </w:tcBorders>
            <w:shd w:val="clear" w:color="000000" w:fill="92D050"/>
            <w:noWrap/>
            <w:vAlign w:val="center"/>
            <w:hideMark/>
          </w:tcPr>
          <w:p w14:paraId="1019AD6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xml:space="preserve">             0 </w:t>
            </w:r>
          </w:p>
        </w:tc>
        <w:tc>
          <w:tcPr>
            <w:tcW w:w="336" w:type="pct"/>
            <w:tcBorders>
              <w:top w:val="nil"/>
              <w:left w:val="nil"/>
              <w:bottom w:val="single" w:sz="8" w:space="0" w:color="auto"/>
              <w:right w:val="single" w:sz="8" w:space="0" w:color="auto"/>
            </w:tcBorders>
            <w:shd w:val="clear" w:color="000000" w:fill="92D050"/>
            <w:noWrap/>
            <w:vAlign w:val="center"/>
            <w:hideMark/>
          </w:tcPr>
          <w:p w14:paraId="441D73F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8F6FC7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6400F0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128CBF4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3C92007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37</w:t>
            </w:r>
          </w:p>
        </w:tc>
      </w:tr>
      <w:tr w:rsidR="00464B3D" w:rsidRPr="00464B3D" w14:paraId="76762C3E"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40E6ED35"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Newbuildings</w:t>
            </w:r>
          </w:p>
        </w:tc>
        <w:tc>
          <w:tcPr>
            <w:tcW w:w="336" w:type="pct"/>
            <w:tcBorders>
              <w:top w:val="nil"/>
              <w:left w:val="nil"/>
              <w:bottom w:val="single" w:sz="8" w:space="0" w:color="auto"/>
              <w:right w:val="single" w:sz="8" w:space="0" w:color="auto"/>
            </w:tcBorders>
            <w:shd w:val="clear" w:color="000000" w:fill="92D050"/>
            <w:noWrap/>
            <w:vAlign w:val="center"/>
            <w:hideMark/>
          </w:tcPr>
          <w:p w14:paraId="7626D01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260</w:t>
            </w:r>
          </w:p>
        </w:tc>
        <w:tc>
          <w:tcPr>
            <w:tcW w:w="336" w:type="pct"/>
            <w:tcBorders>
              <w:top w:val="nil"/>
              <w:left w:val="nil"/>
              <w:bottom w:val="single" w:sz="8" w:space="0" w:color="auto"/>
              <w:right w:val="single" w:sz="8" w:space="0" w:color="auto"/>
            </w:tcBorders>
            <w:shd w:val="clear" w:color="000000" w:fill="92D050"/>
            <w:noWrap/>
            <w:vAlign w:val="center"/>
            <w:hideMark/>
          </w:tcPr>
          <w:p w14:paraId="4A09C0E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72</w:t>
            </w:r>
          </w:p>
        </w:tc>
        <w:tc>
          <w:tcPr>
            <w:tcW w:w="336" w:type="pct"/>
            <w:tcBorders>
              <w:top w:val="nil"/>
              <w:left w:val="nil"/>
              <w:bottom w:val="single" w:sz="8" w:space="0" w:color="auto"/>
              <w:right w:val="single" w:sz="8" w:space="0" w:color="auto"/>
            </w:tcBorders>
            <w:shd w:val="clear" w:color="000000" w:fill="92D050"/>
            <w:noWrap/>
            <w:vAlign w:val="center"/>
            <w:hideMark/>
          </w:tcPr>
          <w:p w14:paraId="733AEAF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14</w:t>
            </w:r>
          </w:p>
        </w:tc>
        <w:tc>
          <w:tcPr>
            <w:tcW w:w="336" w:type="pct"/>
            <w:tcBorders>
              <w:top w:val="nil"/>
              <w:left w:val="nil"/>
              <w:bottom w:val="single" w:sz="8" w:space="0" w:color="auto"/>
              <w:right w:val="single" w:sz="8" w:space="0" w:color="auto"/>
            </w:tcBorders>
            <w:shd w:val="clear" w:color="000000" w:fill="92D050"/>
            <w:noWrap/>
            <w:vAlign w:val="center"/>
            <w:hideMark/>
          </w:tcPr>
          <w:p w14:paraId="3655A9C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44</w:t>
            </w:r>
          </w:p>
        </w:tc>
        <w:tc>
          <w:tcPr>
            <w:tcW w:w="436" w:type="pct"/>
            <w:tcBorders>
              <w:top w:val="nil"/>
              <w:left w:val="nil"/>
              <w:bottom w:val="single" w:sz="8" w:space="0" w:color="auto"/>
              <w:right w:val="single" w:sz="8" w:space="0" w:color="auto"/>
            </w:tcBorders>
            <w:shd w:val="clear" w:color="000000" w:fill="D9D9D9"/>
            <w:noWrap/>
            <w:vAlign w:val="center"/>
            <w:hideMark/>
          </w:tcPr>
          <w:p w14:paraId="0F5FF8D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6FD9072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47</w:t>
            </w:r>
          </w:p>
        </w:tc>
        <w:tc>
          <w:tcPr>
            <w:tcW w:w="336" w:type="pct"/>
            <w:tcBorders>
              <w:top w:val="nil"/>
              <w:left w:val="nil"/>
              <w:bottom w:val="single" w:sz="8" w:space="0" w:color="auto"/>
              <w:right w:val="single" w:sz="8" w:space="0" w:color="auto"/>
            </w:tcBorders>
            <w:shd w:val="clear" w:color="000000" w:fill="92D050"/>
            <w:noWrap/>
            <w:vAlign w:val="center"/>
            <w:hideMark/>
          </w:tcPr>
          <w:p w14:paraId="73F4107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42</w:t>
            </w:r>
          </w:p>
        </w:tc>
        <w:tc>
          <w:tcPr>
            <w:tcW w:w="336" w:type="pct"/>
            <w:tcBorders>
              <w:top w:val="nil"/>
              <w:left w:val="nil"/>
              <w:bottom w:val="single" w:sz="8" w:space="0" w:color="auto"/>
              <w:right w:val="single" w:sz="8" w:space="0" w:color="auto"/>
            </w:tcBorders>
            <w:shd w:val="clear" w:color="000000" w:fill="92D050"/>
            <w:noWrap/>
            <w:vAlign w:val="center"/>
            <w:hideMark/>
          </w:tcPr>
          <w:p w14:paraId="7529D44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18</w:t>
            </w:r>
          </w:p>
        </w:tc>
        <w:tc>
          <w:tcPr>
            <w:tcW w:w="336" w:type="pct"/>
            <w:tcBorders>
              <w:top w:val="nil"/>
              <w:left w:val="nil"/>
              <w:bottom w:val="single" w:sz="8" w:space="0" w:color="auto"/>
              <w:right w:val="single" w:sz="8" w:space="0" w:color="auto"/>
            </w:tcBorders>
            <w:shd w:val="clear" w:color="000000" w:fill="92D050"/>
            <w:noWrap/>
            <w:vAlign w:val="center"/>
            <w:hideMark/>
          </w:tcPr>
          <w:p w14:paraId="60C21A5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336" w:type="pct"/>
            <w:tcBorders>
              <w:top w:val="nil"/>
              <w:left w:val="nil"/>
              <w:bottom w:val="single" w:sz="8" w:space="0" w:color="auto"/>
              <w:right w:val="single" w:sz="8" w:space="0" w:color="auto"/>
            </w:tcBorders>
            <w:shd w:val="clear" w:color="000000" w:fill="92D050"/>
            <w:noWrap/>
            <w:vAlign w:val="center"/>
            <w:hideMark/>
          </w:tcPr>
          <w:p w14:paraId="11792E0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18</w:t>
            </w:r>
          </w:p>
        </w:tc>
        <w:tc>
          <w:tcPr>
            <w:tcW w:w="336" w:type="pct"/>
            <w:tcBorders>
              <w:top w:val="nil"/>
              <w:left w:val="nil"/>
              <w:bottom w:val="single" w:sz="8" w:space="0" w:color="auto"/>
              <w:right w:val="single" w:sz="8" w:space="0" w:color="auto"/>
            </w:tcBorders>
            <w:shd w:val="clear" w:color="000000" w:fill="92D050"/>
            <w:noWrap/>
            <w:vAlign w:val="center"/>
            <w:hideMark/>
          </w:tcPr>
          <w:p w14:paraId="70E7CC1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710" w:type="pct"/>
            <w:tcBorders>
              <w:top w:val="nil"/>
              <w:left w:val="nil"/>
              <w:bottom w:val="single" w:sz="8" w:space="0" w:color="auto"/>
              <w:right w:val="single" w:sz="8" w:space="0" w:color="auto"/>
            </w:tcBorders>
            <w:shd w:val="clear" w:color="000000" w:fill="92D050"/>
            <w:noWrap/>
            <w:vAlign w:val="center"/>
            <w:hideMark/>
          </w:tcPr>
          <w:p w14:paraId="078E3AE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133</w:t>
            </w:r>
          </w:p>
        </w:tc>
      </w:tr>
      <w:tr w:rsidR="00464B3D" w:rsidRPr="00464B3D" w14:paraId="384E98DA"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2E8C4A8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Park</w:t>
            </w:r>
          </w:p>
        </w:tc>
        <w:tc>
          <w:tcPr>
            <w:tcW w:w="336" w:type="pct"/>
            <w:tcBorders>
              <w:top w:val="nil"/>
              <w:left w:val="nil"/>
              <w:bottom w:val="single" w:sz="8" w:space="0" w:color="auto"/>
              <w:right w:val="single" w:sz="8" w:space="0" w:color="auto"/>
            </w:tcBorders>
            <w:shd w:val="clear" w:color="000000" w:fill="92D050"/>
            <w:noWrap/>
            <w:vAlign w:val="center"/>
            <w:hideMark/>
          </w:tcPr>
          <w:p w14:paraId="5714B8C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96</w:t>
            </w:r>
          </w:p>
        </w:tc>
        <w:tc>
          <w:tcPr>
            <w:tcW w:w="336" w:type="pct"/>
            <w:tcBorders>
              <w:top w:val="nil"/>
              <w:left w:val="nil"/>
              <w:bottom w:val="single" w:sz="8" w:space="0" w:color="auto"/>
              <w:right w:val="single" w:sz="8" w:space="0" w:color="auto"/>
            </w:tcBorders>
            <w:shd w:val="clear" w:color="000000" w:fill="92D050"/>
            <w:noWrap/>
            <w:vAlign w:val="center"/>
            <w:hideMark/>
          </w:tcPr>
          <w:p w14:paraId="51023F1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5E3ABB5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E326AC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3F370A2B"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3D8DDE1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068E540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D3B50F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79CD55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26B12F6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673DF6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564F391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r>
      <w:tr w:rsidR="00464B3D" w:rsidRPr="00464B3D" w14:paraId="09E00DA4"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3A4AA715"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Plumbridge</w:t>
            </w:r>
          </w:p>
        </w:tc>
        <w:tc>
          <w:tcPr>
            <w:tcW w:w="336" w:type="pct"/>
            <w:tcBorders>
              <w:top w:val="nil"/>
              <w:left w:val="nil"/>
              <w:bottom w:val="single" w:sz="8" w:space="0" w:color="auto"/>
              <w:right w:val="single" w:sz="8" w:space="0" w:color="auto"/>
            </w:tcBorders>
            <w:shd w:val="clear" w:color="000000" w:fill="92D050"/>
            <w:noWrap/>
            <w:vAlign w:val="center"/>
            <w:hideMark/>
          </w:tcPr>
          <w:p w14:paraId="5CF899D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c>
          <w:tcPr>
            <w:tcW w:w="336" w:type="pct"/>
            <w:tcBorders>
              <w:top w:val="nil"/>
              <w:left w:val="nil"/>
              <w:bottom w:val="single" w:sz="8" w:space="0" w:color="auto"/>
              <w:right w:val="single" w:sz="8" w:space="0" w:color="auto"/>
            </w:tcBorders>
            <w:shd w:val="clear" w:color="000000" w:fill="92D050"/>
            <w:noWrap/>
            <w:vAlign w:val="center"/>
            <w:hideMark/>
          </w:tcPr>
          <w:p w14:paraId="48326BF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c>
          <w:tcPr>
            <w:tcW w:w="336" w:type="pct"/>
            <w:tcBorders>
              <w:top w:val="nil"/>
              <w:left w:val="nil"/>
              <w:bottom w:val="single" w:sz="8" w:space="0" w:color="auto"/>
              <w:right w:val="single" w:sz="8" w:space="0" w:color="auto"/>
            </w:tcBorders>
            <w:shd w:val="clear" w:color="000000" w:fill="92D050"/>
            <w:noWrap/>
            <w:vAlign w:val="center"/>
            <w:hideMark/>
          </w:tcPr>
          <w:p w14:paraId="5165295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30F0C2E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436" w:type="pct"/>
            <w:tcBorders>
              <w:top w:val="nil"/>
              <w:left w:val="nil"/>
              <w:bottom w:val="single" w:sz="8" w:space="0" w:color="auto"/>
              <w:right w:val="single" w:sz="8" w:space="0" w:color="auto"/>
            </w:tcBorders>
            <w:shd w:val="clear" w:color="000000" w:fill="D9D9D9"/>
            <w:noWrap/>
            <w:vAlign w:val="center"/>
            <w:hideMark/>
          </w:tcPr>
          <w:p w14:paraId="1F72FEC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19A3E0D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EF68BA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336" w:type="pct"/>
            <w:tcBorders>
              <w:top w:val="nil"/>
              <w:left w:val="nil"/>
              <w:bottom w:val="single" w:sz="8" w:space="0" w:color="auto"/>
              <w:right w:val="single" w:sz="8" w:space="0" w:color="auto"/>
            </w:tcBorders>
            <w:shd w:val="clear" w:color="000000" w:fill="92D050"/>
            <w:noWrap/>
            <w:vAlign w:val="center"/>
            <w:hideMark/>
          </w:tcPr>
          <w:p w14:paraId="13593C5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16BF2C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54D7FB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929EEB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28B6DA4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4329A380"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7378032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Sion Mills</w:t>
            </w:r>
          </w:p>
        </w:tc>
        <w:tc>
          <w:tcPr>
            <w:tcW w:w="336" w:type="pct"/>
            <w:tcBorders>
              <w:top w:val="nil"/>
              <w:left w:val="nil"/>
              <w:bottom w:val="single" w:sz="8" w:space="0" w:color="auto"/>
              <w:right w:val="single" w:sz="8" w:space="0" w:color="auto"/>
            </w:tcBorders>
            <w:shd w:val="clear" w:color="000000" w:fill="92D050"/>
            <w:noWrap/>
            <w:vAlign w:val="center"/>
            <w:hideMark/>
          </w:tcPr>
          <w:p w14:paraId="5E1CC57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167</w:t>
            </w:r>
          </w:p>
        </w:tc>
        <w:tc>
          <w:tcPr>
            <w:tcW w:w="336" w:type="pct"/>
            <w:tcBorders>
              <w:top w:val="nil"/>
              <w:left w:val="nil"/>
              <w:bottom w:val="single" w:sz="8" w:space="0" w:color="auto"/>
              <w:right w:val="single" w:sz="8" w:space="0" w:color="auto"/>
            </w:tcBorders>
            <w:shd w:val="clear" w:color="000000" w:fill="92D050"/>
            <w:noWrap/>
            <w:vAlign w:val="center"/>
            <w:hideMark/>
          </w:tcPr>
          <w:p w14:paraId="10CFE37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w:t>
            </w:r>
          </w:p>
        </w:tc>
        <w:tc>
          <w:tcPr>
            <w:tcW w:w="336" w:type="pct"/>
            <w:tcBorders>
              <w:top w:val="nil"/>
              <w:left w:val="nil"/>
              <w:bottom w:val="single" w:sz="8" w:space="0" w:color="auto"/>
              <w:right w:val="single" w:sz="8" w:space="0" w:color="auto"/>
            </w:tcBorders>
            <w:shd w:val="clear" w:color="000000" w:fill="92D050"/>
            <w:noWrap/>
            <w:vAlign w:val="center"/>
            <w:hideMark/>
          </w:tcPr>
          <w:p w14:paraId="1255E41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92D050"/>
            <w:noWrap/>
            <w:vAlign w:val="center"/>
            <w:hideMark/>
          </w:tcPr>
          <w:p w14:paraId="041AE42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436" w:type="pct"/>
            <w:tcBorders>
              <w:top w:val="nil"/>
              <w:left w:val="nil"/>
              <w:bottom w:val="single" w:sz="8" w:space="0" w:color="auto"/>
              <w:right w:val="single" w:sz="8" w:space="0" w:color="auto"/>
            </w:tcBorders>
            <w:shd w:val="clear" w:color="000000" w:fill="D9D9D9"/>
            <w:noWrap/>
            <w:vAlign w:val="center"/>
            <w:hideMark/>
          </w:tcPr>
          <w:p w14:paraId="16AF515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5ED0075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92D050"/>
            <w:noWrap/>
            <w:vAlign w:val="center"/>
            <w:hideMark/>
          </w:tcPr>
          <w:p w14:paraId="6DB5754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c>
          <w:tcPr>
            <w:tcW w:w="336" w:type="pct"/>
            <w:tcBorders>
              <w:top w:val="nil"/>
              <w:left w:val="nil"/>
              <w:bottom w:val="single" w:sz="8" w:space="0" w:color="auto"/>
              <w:right w:val="single" w:sz="8" w:space="0" w:color="auto"/>
            </w:tcBorders>
            <w:shd w:val="clear" w:color="000000" w:fill="92D050"/>
            <w:noWrap/>
            <w:vAlign w:val="center"/>
            <w:hideMark/>
          </w:tcPr>
          <w:p w14:paraId="65622B1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52</w:t>
            </w:r>
          </w:p>
        </w:tc>
        <w:tc>
          <w:tcPr>
            <w:tcW w:w="336" w:type="pct"/>
            <w:tcBorders>
              <w:top w:val="nil"/>
              <w:left w:val="nil"/>
              <w:bottom w:val="single" w:sz="8" w:space="0" w:color="auto"/>
              <w:right w:val="single" w:sz="8" w:space="0" w:color="auto"/>
            </w:tcBorders>
            <w:shd w:val="clear" w:color="000000" w:fill="92D050"/>
            <w:noWrap/>
            <w:vAlign w:val="center"/>
            <w:hideMark/>
          </w:tcPr>
          <w:p w14:paraId="021C180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92D050"/>
            <w:noWrap/>
            <w:vAlign w:val="center"/>
            <w:hideMark/>
          </w:tcPr>
          <w:p w14:paraId="0AD1A18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c>
          <w:tcPr>
            <w:tcW w:w="336" w:type="pct"/>
            <w:tcBorders>
              <w:top w:val="nil"/>
              <w:left w:val="nil"/>
              <w:bottom w:val="single" w:sz="8" w:space="0" w:color="auto"/>
              <w:right w:val="single" w:sz="8" w:space="0" w:color="auto"/>
            </w:tcBorders>
            <w:shd w:val="clear" w:color="000000" w:fill="92D050"/>
            <w:noWrap/>
            <w:vAlign w:val="center"/>
            <w:hideMark/>
          </w:tcPr>
          <w:p w14:paraId="272D7BC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21</w:t>
            </w:r>
          </w:p>
        </w:tc>
        <w:tc>
          <w:tcPr>
            <w:tcW w:w="710" w:type="pct"/>
            <w:tcBorders>
              <w:top w:val="nil"/>
              <w:left w:val="nil"/>
              <w:bottom w:val="single" w:sz="8" w:space="0" w:color="auto"/>
              <w:right w:val="single" w:sz="8" w:space="0" w:color="auto"/>
            </w:tcBorders>
            <w:shd w:val="clear" w:color="000000" w:fill="92D050"/>
            <w:noWrap/>
            <w:vAlign w:val="center"/>
            <w:hideMark/>
          </w:tcPr>
          <w:p w14:paraId="16F153D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92</w:t>
            </w:r>
          </w:p>
        </w:tc>
      </w:tr>
      <w:tr w:rsidR="00464B3D" w:rsidRPr="00464B3D" w14:paraId="6DE8B4F2"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2F723F87"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Spamount</w:t>
            </w:r>
          </w:p>
        </w:tc>
        <w:tc>
          <w:tcPr>
            <w:tcW w:w="336" w:type="pct"/>
            <w:tcBorders>
              <w:top w:val="nil"/>
              <w:left w:val="nil"/>
              <w:bottom w:val="single" w:sz="8" w:space="0" w:color="auto"/>
              <w:right w:val="single" w:sz="8" w:space="0" w:color="auto"/>
            </w:tcBorders>
            <w:shd w:val="clear" w:color="000000" w:fill="92D050"/>
            <w:noWrap/>
            <w:vAlign w:val="center"/>
            <w:hideMark/>
          </w:tcPr>
          <w:p w14:paraId="4CFBEDE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w:t>
            </w:r>
          </w:p>
        </w:tc>
        <w:tc>
          <w:tcPr>
            <w:tcW w:w="336" w:type="pct"/>
            <w:tcBorders>
              <w:top w:val="nil"/>
              <w:left w:val="nil"/>
              <w:bottom w:val="single" w:sz="8" w:space="0" w:color="auto"/>
              <w:right w:val="single" w:sz="8" w:space="0" w:color="auto"/>
            </w:tcBorders>
            <w:shd w:val="clear" w:color="000000" w:fill="92D050"/>
            <w:noWrap/>
            <w:vAlign w:val="center"/>
            <w:hideMark/>
          </w:tcPr>
          <w:p w14:paraId="77E31BF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EB503D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161F80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436" w:type="pct"/>
            <w:tcBorders>
              <w:top w:val="nil"/>
              <w:left w:val="nil"/>
              <w:bottom w:val="single" w:sz="8" w:space="0" w:color="auto"/>
              <w:right w:val="single" w:sz="8" w:space="0" w:color="auto"/>
            </w:tcBorders>
            <w:shd w:val="clear" w:color="000000" w:fill="D9D9D9"/>
            <w:noWrap/>
            <w:vAlign w:val="center"/>
            <w:hideMark/>
          </w:tcPr>
          <w:p w14:paraId="0675B82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6D25A6A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87808C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0FF56A2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4F6F67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215952C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ACA3EB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3BD4CDD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54367566"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1372A8F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Strathfoyle</w:t>
            </w:r>
          </w:p>
        </w:tc>
        <w:tc>
          <w:tcPr>
            <w:tcW w:w="336" w:type="pct"/>
            <w:tcBorders>
              <w:top w:val="nil"/>
              <w:left w:val="nil"/>
              <w:bottom w:val="single" w:sz="8" w:space="0" w:color="auto"/>
              <w:right w:val="single" w:sz="8" w:space="0" w:color="auto"/>
            </w:tcBorders>
            <w:shd w:val="clear" w:color="000000" w:fill="92D050"/>
            <w:noWrap/>
            <w:vAlign w:val="center"/>
            <w:hideMark/>
          </w:tcPr>
          <w:p w14:paraId="30C7F74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379</w:t>
            </w:r>
          </w:p>
        </w:tc>
        <w:tc>
          <w:tcPr>
            <w:tcW w:w="336" w:type="pct"/>
            <w:tcBorders>
              <w:top w:val="nil"/>
              <w:left w:val="nil"/>
              <w:bottom w:val="single" w:sz="8" w:space="0" w:color="auto"/>
              <w:right w:val="single" w:sz="8" w:space="0" w:color="auto"/>
            </w:tcBorders>
            <w:shd w:val="clear" w:color="000000" w:fill="92D050"/>
            <w:noWrap/>
            <w:vAlign w:val="center"/>
            <w:hideMark/>
          </w:tcPr>
          <w:p w14:paraId="0266FEF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w:t>
            </w:r>
          </w:p>
        </w:tc>
        <w:tc>
          <w:tcPr>
            <w:tcW w:w="336" w:type="pct"/>
            <w:tcBorders>
              <w:top w:val="nil"/>
              <w:left w:val="nil"/>
              <w:bottom w:val="single" w:sz="8" w:space="0" w:color="auto"/>
              <w:right w:val="single" w:sz="8" w:space="0" w:color="auto"/>
            </w:tcBorders>
            <w:shd w:val="clear" w:color="000000" w:fill="92D050"/>
            <w:noWrap/>
            <w:vAlign w:val="center"/>
            <w:hideMark/>
          </w:tcPr>
          <w:p w14:paraId="44503A3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4D582A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12</w:t>
            </w:r>
          </w:p>
        </w:tc>
        <w:tc>
          <w:tcPr>
            <w:tcW w:w="436" w:type="pct"/>
            <w:tcBorders>
              <w:top w:val="nil"/>
              <w:left w:val="nil"/>
              <w:bottom w:val="single" w:sz="8" w:space="0" w:color="auto"/>
              <w:right w:val="single" w:sz="8" w:space="0" w:color="auto"/>
            </w:tcBorders>
            <w:shd w:val="clear" w:color="000000" w:fill="D9D9D9"/>
            <w:noWrap/>
            <w:vAlign w:val="center"/>
            <w:hideMark/>
          </w:tcPr>
          <w:p w14:paraId="1E02467E"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585712F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19</w:t>
            </w:r>
          </w:p>
        </w:tc>
        <w:tc>
          <w:tcPr>
            <w:tcW w:w="336" w:type="pct"/>
            <w:tcBorders>
              <w:top w:val="nil"/>
              <w:left w:val="nil"/>
              <w:bottom w:val="single" w:sz="8" w:space="0" w:color="auto"/>
              <w:right w:val="single" w:sz="8" w:space="0" w:color="auto"/>
            </w:tcBorders>
            <w:shd w:val="clear" w:color="000000" w:fill="92D050"/>
            <w:noWrap/>
            <w:vAlign w:val="center"/>
            <w:hideMark/>
          </w:tcPr>
          <w:p w14:paraId="1F8024C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21</w:t>
            </w:r>
          </w:p>
        </w:tc>
        <w:tc>
          <w:tcPr>
            <w:tcW w:w="336" w:type="pct"/>
            <w:tcBorders>
              <w:top w:val="nil"/>
              <w:left w:val="nil"/>
              <w:bottom w:val="single" w:sz="8" w:space="0" w:color="auto"/>
              <w:right w:val="single" w:sz="8" w:space="0" w:color="auto"/>
            </w:tcBorders>
            <w:shd w:val="clear" w:color="000000" w:fill="92D050"/>
            <w:noWrap/>
            <w:vAlign w:val="center"/>
            <w:hideMark/>
          </w:tcPr>
          <w:p w14:paraId="120F372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w:t>
            </w:r>
          </w:p>
        </w:tc>
        <w:tc>
          <w:tcPr>
            <w:tcW w:w="336" w:type="pct"/>
            <w:tcBorders>
              <w:top w:val="nil"/>
              <w:left w:val="nil"/>
              <w:bottom w:val="single" w:sz="8" w:space="0" w:color="auto"/>
              <w:right w:val="single" w:sz="8" w:space="0" w:color="auto"/>
            </w:tcBorders>
            <w:shd w:val="clear" w:color="000000" w:fill="92D050"/>
            <w:noWrap/>
            <w:vAlign w:val="center"/>
            <w:hideMark/>
          </w:tcPr>
          <w:p w14:paraId="6CC4166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99D617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65AFD9A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263ED9C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45</w:t>
            </w:r>
          </w:p>
        </w:tc>
      </w:tr>
      <w:tr w:rsidR="00464B3D" w:rsidRPr="00464B3D" w14:paraId="646B0787"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noWrap/>
            <w:vAlign w:val="center"/>
            <w:hideMark/>
          </w:tcPr>
          <w:p w14:paraId="4842A16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Victoria Bridge</w:t>
            </w:r>
          </w:p>
        </w:tc>
        <w:tc>
          <w:tcPr>
            <w:tcW w:w="336" w:type="pct"/>
            <w:tcBorders>
              <w:top w:val="nil"/>
              <w:left w:val="nil"/>
              <w:bottom w:val="single" w:sz="8" w:space="0" w:color="auto"/>
              <w:right w:val="single" w:sz="8" w:space="0" w:color="auto"/>
            </w:tcBorders>
            <w:shd w:val="clear" w:color="000000" w:fill="92D050"/>
            <w:noWrap/>
            <w:vAlign w:val="center"/>
            <w:hideMark/>
          </w:tcPr>
          <w:p w14:paraId="3F377E2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81</w:t>
            </w:r>
          </w:p>
        </w:tc>
        <w:tc>
          <w:tcPr>
            <w:tcW w:w="336" w:type="pct"/>
            <w:tcBorders>
              <w:top w:val="nil"/>
              <w:left w:val="nil"/>
              <w:bottom w:val="single" w:sz="8" w:space="0" w:color="auto"/>
              <w:right w:val="single" w:sz="8" w:space="0" w:color="auto"/>
            </w:tcBorders>
            <w:shd w:val="clear" w:color="000000" w:fill="92D050"/>
            <w:noWrap/>
            <w:vAlign w:val="center"/>
            <w:hideMark/>
          </w:tcPr>
          <w:p w14:paraId="4EEEA64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46E006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7B117C7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436" w:type="pct"/>
            <w:tcBorders>
              <w:top w:val="nil"/>
              <w:left w:val="nil"/>
              <w:bottom w:val="single" w:sz="8" w:space="0" w:color="auto"/>
              <w:right w:val="single" w:sz="8" w:space="0" w:color="auto"/>
            </w:tcBorders>
            <w:shd w:val="clear" w:color="000000" w:fill="D9D9D9"/>
            <w:noWrap/>
            <w:vAlign w:val="center"/>
            <w:hideMark/>
          </w:tcPr>
          <w:p w14:paraId="68E13C1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92D050"/>
            <w:noWrap/>
            <w:vAlign w:val="center"/>
            <w:hideMark/>
          </w:tcPr>
          <w:p w14:paraId="23CB549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4A78DF9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1A26DA0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5F86480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D8540E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92D050"/>
            <w:noWrap/>
            <w:vAlign w:val="center"/>
            <w:hideMark/>
          </w:tcPr>
          <w:p w14:paraId="3C18B9E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92D050"/>
            <w:noWrap/>
            <w:vAlign w:val="center"/>
            <w:hideMark/>
          </w:tcPr>
          <w:p w14:paraId="1BA001A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0CBD6363"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790CACEB"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Aghabrack</w:t>
            </w:r>
          </w:p>
        </w:tc>
        <w:tc>
          <w:tcPr>
            <w:tcW w:w="336" w:type="pct"/>
            <w:tcBorders>
              <w:top w:val="nil"/>
              <w:left w:val="nil"/>
              <w:bottom w:val="single" w:sz="8" w:space="0" w:color="auto"/>
              <w:right w:val="single" w:sz="8" w:space="0" w:color="auto"/>
            </w:tcBorders>
            <w:shd w:val="clear" w:color="000000" w:fill="A9D08E"/>
            <w:noWrap/>
            <w:vAlign w:val="center"/>
            <w:hideMark/>
          </w:tcPr>
          <w:p w14:paraId="76529C4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A9D08E"/>
            <w:noWrap/>
            <w:vAlign w:val="center"/>
            <w:hideMark/>
          </w:tcPr>
          <w:p w14:paraId="5A41E84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D796E5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68C064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64D9D4D7"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13C7306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B9868E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0FE754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3CE650E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ABA908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2474B7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54278F9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r>
      <w:tr w:rsidR="00464B3D" w:rsidRPr="00464B3D" w14:paraId="680E8B2A"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589A8F4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Aghyaran</w:t>
            </w:r>
          </w:p>
        </w:tc>
        <w:tc>
          <w:tcPr>
            <w:tcW w:w="336" w:type="pct"/>
            <w:tcBorders>
              <w:top w:val="nil"/>
              <w:left w:val="nil"/>
              <w:bottom w:val="single" w:sz="8" w:space="0" w:color="auto"/>
              <w:right w:val="single" w:sz="8" w:space="0" w:color="auto"/>
            </w:tcBorders>
            <w:shd w:val="clear" w:color="000000" w:fill="A9D08E"/>
            <w:noWrap/>
            <w:vAlign w:val="center"/>
            <w:hideMark/>
          </w:tcPr>
          <w:p w14:paraId="3C77671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4BBBB8F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BB30DF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F2B350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0 </w:t>
            </w:r>
          </w:p>
        </w:tc>
        <w:tc>
          <w:tcPr>
            <w:tcW w:w="436" w:type="pct"/>
            <w:tcBorders>
              <w:top w:val="nil"/>
              <w:left w:val="nil"/>
              <w:bottom w:val="single" w:sz="8" w:space="0" w:color="auto"/>
              <w:right w:val="single" w:sz="8" w:space="0" w:color="auto"/>
            </w:tcBorders>
            <w:shd w:val="clear" w:color="000000" w:fill="D9D9D9"/>
            <w:noWrap/>
            <w:vAlign w:val="center"/>
            <w:hideMark/>
          </w:tcPr>
          <w:p w14:paraId="579D992B"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5409E1B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A25BE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503EFA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730E215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022565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055DBA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38D8966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r>
      <w:tr w:rsidR="00464B3D" w:rsidRPr="00464B3D" w14:paraId="53D5B052"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10FDA85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Ardmore</w:t>
            </w:r>
          </w:p>
        </w:tc>
        <w:tc>
          <w:tcPr>
            <w:tcW w:w="336" w:type="pct"/>
            <w:tcBorders>
              <w:top w:val="nil"/>
              <w:left w:val="nil"/>
              <w:bottom w:val="single" w:sz="8" w:space="0" w:color="auto"/>
              <w:right w:val="single" w:sz="8" w:space="0" w:color="auto"/>
            </w:tcBorders>
            <w:shd w:val="clear" w:color="000000" w:fill="A9D08E"/>
            <w:noWrap/>
            <w:vAlign w:val="center"/>
            <w:hideMark/>
          </w:tcPr>
          <w:p w14:paraId="6E30FD6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61</w:t>
            </w:r>
          </w:p>
        </w:tc>
        <w:tc>
          <w:tcPr>
            <w:tcW w:w="336" w:type="pct"/>
            <w:tcBorders>
              <w:top w:val="nil"/>
              <w:left w:val="nil"/>
              <w:bottom w:val="single" w:sz="8" w:space="0" w:color="auto"/>
              <w:right w:val="single" w:sz="8" w:space="0" w:color="auto"/>
            </w:tcBorders>
            <w:shd w:val="clear" w:color="000000" w:fill="A9D08E"/>
            <w:noWrap/>
            <w:vAlign w:val="center"/>
            <w:hideMark/>
          </w:tcPr>
          <w:p w14:paraId="68756D4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BEDD3C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DE309E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w:t>
            </w:r>
          </w:p>
        </w:tc>
        <w:tc>
          <w:tcPr>
            <w:tcW w:w="436" w:type="pct"/>
            <w:tcBorders>
              <w:top w:val="nil"/>
              <w:left w:val="nil"/>
              <w:bottom w:val="single" w:sz="8" w:space="0" w:color="auto"/>
              <w:right w:val="single" w:sz="8" w:space="0" w:color="auto"/>
            </w:tcBorders>
            <w:shd w:val="clear" w:color="000000" w:fill="D9D9D9"/>
            <w:noWrap/>
            <w:vAlign w:val="center"/>
            <w:hideMark/>
          </w:tcPr>
          <w:p w14:paraId="39FEF5C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052687B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32313D7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60FCAB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46E1533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D42DC7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910BFD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329D33B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r>
      <w:tr w:rsidR="00464B3D" w:rsidRPr="00464B3D" w14:paraId="66F463D7"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47DA2683"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Ballyrory</w:t>
            </w:r>
          </w:p>
        </w:tc>
        <w:tc>
          <w:tcPr>
            <w:tcW w:w="336" w:type="pct"/>
            <w:tcBorders>
              <w:top w:val="nil"/>
              <w:left w:val="nil"/>
              <w:bottom w:val="single" w:sz="8" w:space="0" w:color="auto"/>
              <w:right w:val="single" w:sz="8" w:space="0" w:color="auto"/>
            </w:tcBorders>
            <w:shd w:val="clear" w:color="000000" w:fill="A9D08E"/>
            <w:noWrap/>
            <w:vAlign w:val="center"/>
            <w:hideMark/>
          </w:tcPr>
          <w:p w14:paraId="1704389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7FB0FB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59758D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A381D2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05C2397B"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0723E9E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7D0B13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C2C29B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549CA1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ADAC89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64D586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0044B58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64F9BF64"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48A7159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Bready</w:t>
            </w:r>
          </w:p>
        </w:tc>
        <w:tc>
          <w:tcPr>
            <w:tcW w:w="336" w:type="pct"/>
            <w:tcBorders>
              <w:top w:val="nil"/>
              <w:left w:val="nil"/>
              <w:bottom w:val="single" w:sz="8" w:space="0" w:color="auto"/>
              <w:right w:val="single" w:sz="8" w:space="0" w:color="auto"/>
            </w:tcBorders>
            <w:shd w:val="clear" w:color="000000" w:fill="A9D08E"/>
            <w:noWrap/>
            <w:vAlign w:val="center"/>
            <w:hideMark/>
          </w:tcPr>
          <w:p w14:paraId="4CF4D61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45</w:t>
            </w:r>
          </w:p>
        </w:tc>
        <w:tc>
          <w:tcPr>
            <w:tcW w:w="336" w:type="pct"/>
            <w:tcBorders>
              <w:top w:val="nil"/>
              <w:left w:val="nil"/>
              <w:bottom w:val="single" w:sz="8" w:space="0" w:color="auto"/>
              <w:right w:val="single" w:sz="8" w:space="0" w:color="auto"/>
            </w:tcBorders>
            <w:shd w:val="clear" w:color="000000" w:fill="A9D08E"/>
            <w:noWrap/>
            <w:vAlign w:val="center"/>
            <w:hideMark/>
          </w:tcPr>
          <w:p w14:paraId="67C70B9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A13D59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5F64E8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1530A715"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0686900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734FDCE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9DAF9B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0A9B85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4A12C96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DC5A42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3236377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r>
      <w:tr w:rsidR="00464B3D" w:rsidRPr="00464B3D" w14:paraId="302D6F5E"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5C305B4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Campsey</w:t>
            </w:r>
          </w:p>
        </w:tc>
        <w:tc>
          <w:tcPr>
            <w:tcW w:w="336" w:type="pct"/>
            <w:tcBorders>
              <w:top w:val="nil"/>
              <w:left w:val="nil"/>
              <w:bottom w:val="single" w:sz="8" w:space="0" w:color="auto"/>
              <w:right w:val="single" w:sz="8" w:space="0" w:color="auto"/>
            </w:tcBorders>
            <w:shd w:val="clear" w:color="000000" w:fill="A9D08E"/>
            <w:noWrap/>
            <w:vAlign w:val="center"/>
            <w:hideMark/>
          </w:tcPr>
          <w:p w14:paraId="4629DD7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F2162E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EDB7DB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57210B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13F7603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143413B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2CE57AF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AAA6E7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64</w:t>
            </w:r>
          </w:p>
        </w:tc>
        <w:tc>
          <w:tcPr>
            <w:tcW w:w="336" w:type="pct"/>
            <w:tcBorders>
              <w:top w:val="nil"/>
              <w:left w:val="nil"/>
              <w:bottom w:val="single" w:sz="8" w:space="0" w:color="auto"/>
              <w:right w:val="single" w:sz="8" w:space="0" w:color="auto"/>
            </w:tcBorders>
            <w:shd w:val="clear" w:color="000000" w:fill="A9D08E"/>
            <w:noWrap/>
            <w:vAlign w:val="center"/>
            <w:hideMark/>
          </w:tcPr>
          <w:p w14:paraId="775D32F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D79C0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2D4BED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46AB2EC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65</w:t>
            </w:r>
          </w:p>
        </w:tc>
      </w:tr>
      <w:tr w:rsidR="00464B3D" w:rsidRPr="00464B3D" w14:paraId="20F02032"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5A16270A"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Cloghcor</w:t>
            </w:r>
          </w:p>
        </w:tc>
        <w:tc>
          <w:tcPr>
            <w:tcW w:w="336" w:type="pct"/>
            <w:tcBorders>
              <w:top w:val="nil"/>
              <w:left w:val="nil"/>
              <w:bottom w:val="single" w:sz="8" w:space="0" w:color="auto"/>
              <w:right w:val="single" w:sz="8" w:space="0" w:color="auto"/>
            </w:tcBorders>
            <w:shd w:val="clear" w:color="000000" w:fill="A9D08E"/>
            <w:noWrap/>
            <w:vAlign w:val="center"/>
            <w:hideMark/>
          </w:tcPr>
          <w:p w14:paraId="1EE485D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FEEA54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14856E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F3AFD9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6520491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22A229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218CAD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C2A8AF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172154E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4C23C5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5A90BD9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710" w:type="pct"/>
            <w:tcBorders>
              <w:top w:val="nil"/>
              <w:left w:val="nil"/>
              <w:bottom w:val="single" w:sz="8" w:space="0" w:color="auto"/>
              <w:right w:val="single" w:sz="8" w:space="0" w:color="auto"/>
            </w:tcBorders>
            <w:shd w:val="clear" w:color="000000" w:fill="A9D08E"/>
            <w:noWrap/>
            <w:vAlign w:val="center"/>
            <w:hideMark/>
          </w:tcPr>
          <w:p w14:paraId="7DC59B9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r>
      <w:tr w:rsidR="00464B3D" w:rsidRPr="00464B3D" w14:paraId="38A72F11"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370FD457"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Craigbane</w:t>
            </w:r>
          </w:p>
        </w:tc>
        <w:tc>
          <w:tcPr>
            <w:tcW w:w="336" w:type="pct"/>
            <w:tcBorders>
              <w:top w:val="nil"/>
              <w:left w:val="nil"/>
              <w:bottom w:val="single" w:sz="8" w:space="0" w:color="auto"/>
              <w:right w:val="single" w:sz="8" w:space="0" w:color="auto"/>
            </w:tcBorders>
            <w:shd w:val="clear" w:color="000000" w:fill="A9D08E"/>
            <w:noWrap/>
            <w:vAlign w:val="center"/>
            <w:hideMark/>
          </w:tcPr>
          <w:p w14:paraId="7551CD9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E491EB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62BBB2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6B89AB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436" w:type="pct"/>
            <w:tcBorders>
              <w:top w:val="nil"/>
              <w:left w:val="nil"/>
              <w:bottom w:val="single" w:sz="8" w:space="0" w:color="auto"/>
              <w:right w:val="single" w:sz="8" w:space="0" w:color="auto"/>
            </w:tcBorders>
            <w:shd w:val="clear" w:color="000000" w:fill="D9D9D9"/>
            <w:noWrap/>
            <w:vAlign w:val="center"/>
            <w:hideMark/>
          </w:tcPr>
          <w:p w14:paraId="33154C5B"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531F170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AC3247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B5A903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C5A930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9C7243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7C6614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408E92E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09B82A3D"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00C5760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Donagheady</w:t>
            </w:r>
          </w:p>
        </w:tc>
        <w:tc>
          <w:tcPr>
            <w:tcW w:w="336" w:type="pct"/>
            <w:tcBorders>
              <w:top w:val="nil"/>
              <w:left w:val="nil"/>
              <w:bottom w:val="single" w:sz="8" w:space="0" w:color="auto"/>
              <w:right w:val="single" w:sz="8" w:space="0" w:color="auto"/>
            </w:tcBorders>
            <w:shd w:val="clear" w:color="000000" w:fill="A9D08E"/>
            <w:noWrap/>
            <w:vAlign w:val="center"/>
            <w:hideMark/>
          </w:tcPr>
          <w:p w14:paraId="324D654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29</w:t>
            </w:r>
          </w:p>
        </w:tc>
        <w:tc>
          <w:tcPr>
            <w:tcW w:w="336" w:type="pct"/>
            <w:tcBorders>
              <w:top w:val="nil"/>
              <w:left w:val="nil"/>
              <w:bottom w:val="single" w:sz="8" w:space="0" w:color="auto"/>
              <w:right w:val="single" w:sz="8" w:space="0" w:color="auto"/>
            </w:tcBorders>
            <w:shd w:val="clear" w:color="000000" w:fill="A9D08E"/>
            <w:noWrap/>
            <w:vAlign w:val="center"/>
            <w:hideMark/>
          </w:tcPr>
          <w:p w14:paraId="5E33F96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336" w:type="pct"/>
            <w:tcBorders>
              <w:top w:val="nil"/>
              <w:left w:val="nil"/>
              <w:bottom w:val="single" w:sz="8" w:space="0" w:color="auto"/>
              <w:right w:val="single" w:sz="8" w:space="0" w:color="auto"/>
            </w:tcBorders>
            <w:shd w:val="clear" w:color="000000" w:fill="A9D08E"/>
            <w:noWrap/>
            <w:vAlign w:val="center"/>
            <w:hideMark/>
          </w:tcPr>
          <w:p w14:paraId="0AF33C1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0544C51" w14:textId="665A790D" w:rsidR="00464B3D" w:rsidRPr="00464B3D" w:rsidRDefault="00464B3D" w:rsidP="00270EF5">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2D0087B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0863F5A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DD34CD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E380A7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A9D08E"/>
            <w:noWrap/>
            <w:vAlign w:val="center"/>
            <w:hideMark/>
          </w:tcPr>
          <w:p w14:paraId="36F6EF0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3A3C609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9526F8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2A8D4C6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r>
      <w:tr w:rsidR="00464B3D" w:rsidRPr="00464B3D" w14:paraId="5A7B33DD"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79392971"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Douglas Bridge</w:t>
            </w:r>
          </w:p>
        </w:tc>
        <w:tc>
          <w:tcPr>
            <w:tcW w:w="336" w:type="pct"/>
            <w:tcBorders>
              <w:top w:val="nil"/>
              <w:left w:val="nil"/>
              <w:bottom w:val="single" w:sz="8" w:space="0" w:color="auto"/>
              <w:right w:val="single" w:sz="8" w:space="0" w:color="auto"/>
            </w:tcBorders>
            <w:shd w:val="clear" w:color="000000" w:fill="A9D08E"/>
            <w:noWrap/>
            <w:vAlign w:val="center"/>
            <w:hideMark/>
          </w:tcPr>
          <w:p w14:paraId="20F7D89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w:t>
            </w:r>
          </w:p>
        </w:tc>
        <w:tc>
          <w:tcPr>
            <w:tcW w:w="336" w:type="pct"/>
            <w:tcBorders>
              <w:top w:val="nil"/>
              <w:left w:val="nil"/>
              <w:bottom w:val="single" w:sz="8" w:space="0" w:color="auto"/>
              <w:right w:val="single" w:sz="8" w:space="0" w:color="auto"/>
            </w:tcBorders>
            <w:shd w:val="clear" w:color="000000" w:fill="A9D08E"/>
            <w:noWrap/>
            <w:vAlign w:val="center"/>
            <w:hideMark/>
          </w:tcPr>
          <w:p w14:paraId="5F3D4BD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D940E7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3FABE85" w14:textId="37E2C4C9" w:rsidR="00464B3D" w:rsidRPr="00464B3D" w:rsidRDefault="00270EF5" w:rsidP="00270EF5">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  </w:t>
            </w:r>
            <w:r w:rsidR="00464B3D"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056BDA5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15A5312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336" w:type="pct"/>
            <w:tcBorders>
              <w:top w:val="nil"/>
              <w:left w:val="nil"/>
              <w:bottom w:val="single" w:sz="8" w:space="0" w:color="auto"/>
              <w:right w:val="single" w:sz="8" w:space="0" w:color="auto"/>
            </w:tcBorders>
            <w:shd w:val="clear" w:color="000000" w:fill="A9D08E"/>
            <w:noWrap/>
            <w:vAlign w:val="center"/>
            <w:hideMark/>
          </w:tcPr>
          <w:p w14:paraId="7D5A5E7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0</w:t>
            </w:r>
          </w:p>
        </w:tc>
        <w:tc>
          <w:tcPr>
            <w:tcW w:w="336" w:type="pct"/>
            <w:tcBorders>
              <w:top w:val="nil"/>
              <w:left w:val="nil"/>
              <w:bottom w:val="single" w:sz="8" w:space="0" w:color="auto"/>
              <w:right w:val="single" w:sz="8" w:space="0" w:color="auto"/>
            </w:tcBorders>
            <w:shd w:val="clear" w:color="000000" w:fill="A9D08E"/>
            <w:noWrap/>
            <w:vAlign w:val="center"/>
            <w:hideMark/>
          </w:tcPr>
          <w:p w14:paraId="0EE6937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336" w:type="pct"/>
            <w:tcBorders>
              <w:top w:val="nil"/>
              <w:left w:val="nil"/>
              <w:bottom w:val="single" w:sz="8" w:space="0" w:color="auto"/>
              <w:right w:val="single" w:sz="8" w:space="0" w:color="auto"/>
            </w:tcBorders>
            <w:shd w:val="clear" w:color="000000" w:fill="A9D08E"/>
            <w:noWrap/>
            <w:vAlign w:val="center"/>
            <w:hideMark/>
          </w:tcPr>
          <w:p w14:paraId="3EB2D69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6DDEA9A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121F6D3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w:t>
            </w:r>
          </w:p>
        </w:tc>
        <w:tc>
          <w:tcPr>
            <w:tcW w:w="710" w:type="pct"/>
            <w:tcBorders>
              <w:top w:val="nil"/>
              <w:left w:val="nil"/>
              <w:bottom w:val="single" w:sz="8" w:space="0" w:color="auto"/>
              <w:right w:val="single" w:sz="8" w:space="0" w:color="auto"/>
            </w:tcBorders>
            <w:shd w:val="clear" w:color="000000" w:fill="A9D08E"/>
            <w:noWrap/>
            <w:vAlign w:val="center"/>
            <w:hideMark/>
          </w:tcPr>
          <w:p w14:paraId="5AADD96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16</w:t>
            </w:r>
          </w:p>
        </w:tc>
      </w:tr>
      <w:tr w:rsidR="00464B3D" w:rsidRPr="00464B3D" w14:paraId="07A04EC3"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43819C7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Drumlegagh</w:t>
            </w:r>
          </w:p>
        </w:tc>
        <w:tc>
          <w:tcPr>
            <w:tcW w:w="336" w:type="pct"/>
            <w:tcBorders>
              <w:top w:val="nil"/>
              <w:left w:val="nil"/>
              <w:bottom w:val="single" w:sz="8" w:space="0" w:color="auto"/>
              <w:right w:val="single" w:sz="8" w:space="0" w:color="auto"/>
            </w:tcBorders>
            <w:shd w:val="clear" w:color="000000" w:fill="A9D08E"/>
            <w:noWrap/>
            <w:vAlign w:val="center"/>
            <w:hideMark/>
          </w:tcPr>
          <w:p w14:paraId="5E5D8D9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18</w:t>
            </w:r>
          </w:p>
        </w:tc>
        <w:tc>
          <w:tcPr>
            <w:tcW w:w="336" w:type="pct"/>
            <w:tcBorders>
              <w:top w:val="nil"/>
              <w:left w:val="nil"/>
              <w:bottom w:val="single" w:sz="8" w:space="0" w:color="auto"/>
              <w:right w:val="single" w:sz="8" w:space="0" w:color="auto"/>
            </w:tcBorders>
            <w:shd w:val="clear" w:color="000000" w:fill="A9D08E"/>
            <w:noWrap/>
            <w:vAlign w:val="center"/>
            <w:hideMark/>
          </w:tcPr>
          <w:p w14:paraId="460E222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274086B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17CC077" w14:textId="77777777" w:rsidR="00464B3D" w:rsidRPr="00464B3D" w:rsidRDefault="00464B3D" w:rsidP="00270EF5">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436" w:type="pct"/>
            <w:tcBorders>
              <w:top w:val="nil"/>
              <w:left w:val="nil"/>
              <w:bottom w:val="single" w:sz="8" w:space="0" w:color="auto"/>
              <w:right w:val="single" w:sz="8" w:space="0" w:color="auto"/>
            </w:tcBorders>
            <w:shd w:val="clear" w:color="000000" w:fill="D9D9D9"/>
            <w:noWrap/>
            <w:vAlign w:val="center"/>
            <w:hideMark/>
          </w:tcPr>
          <w:p w14:paraId="59F098F4"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7E28AF1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A9D08E"/>
            <w:noWrap/>
            <w:vAlign w:val="center"/>
            <w:hideMark/>
          </w:tcPr>
          <w:p w14:paraId="79D104A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2AB6C3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563E1E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3DD7BC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22E1A77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710" w:type="pct"/>
            <w:tcBorders>
              <w:top w:val="nil"/>
              <w:left w:val="nil"/>
              <w:bottom w:val="single" w:sz="8" w:space="0" w:color="auto"/>
              <w:right w:val="single" w:sz="8" w:space="0" w:color="auto"/>
            </w:tcBorders>
            <w:shd w:val="clear" w:color="000000" w:fill="A9D08E"/>
            <w:noWrap/>
            <w:vAlign w:val="center"/>
            <w:hideMark/>
          </w:tcPr>
          <w:p w14:paraId="45E1EF2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w:t>
            </w:r>
          </w:p>
        </w:tc>
      </w:tr>
      <w:tr w:rsidR="00464B3D" w:rsidRPr="00464B3D" w14:paraId="6B786EFE"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2BFA4D0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Garvetagh</w:t>
            </w:r>
          </w:p>
        </w:tc>
        <w:tc>
          <w:tcPr>
            <w:tcW w:w="336" w:type="pct"/>
            <w:tcBorders>
              <w:top w:val="nil"/>
              <w:left w:val="nil"/>
              <w:bottom w:val="single" w:sz="8" w:space="0" w:color="auto"/>
              <w:right w:val="single" w:sz="8" w:space="0" w:color="auto"/>
            </w:tcBorders>
            <w:shd w:val="clear" w:color="000000" w:fill="A9D08E"/>
            <w:noWrap/>
            <w:vAlign w:val="center"/>
            <w:hideMark/>
          </w:tcPr>
          <w:p w14:paraId="3C69FC9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90C91D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2439C2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6CB5797" w14:textId="11A41D6D" w:rsidR="00464B3D" w:rsidRPr="00464B3D" w:rsidRDefault="00464B3D" w:rsidP="00270EF5">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71EC359D"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0DD1BF4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2A2AD6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5E40AC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87D9E5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630AF8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4C97BF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20A4C07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0D2C65CD"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0646F75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Goshaden</w:t>
            </w:r>
          </w:p>
        </w:tc>
        <w:tc>
          <w:tcPr>
            <w:tcW w:w="336" w:type="pct"/>
            <w:tcBorders>
              <w:top w:val="nil"/>
              <w:left w:val="nil"/>
              <w:bottom w:val="single" w:sz="8" w:space="0" w:color="auto"/>
              <w:right w:val="single" w:sz="8" w:space="0" w:color="auto"/>
            </w:tcBorders>
            <w:shd w:val="clear" w:color="000000" w:fill="A9D08E"/>
            <w:noWrap/>
            <w:vAlign w:val="center"/>
            <w:hideMark/>
          </w:tcPr>
          <w:p w14:paraId="6B8BA23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6DA069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53CCCE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88E0DF8" w14:textId="77777777" w:rsidR="00464B3D" w:rsidRPr="00464B3D" w:rsidRDefault="00464B3D" w:rsidP="00270EF5">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1CBA9838"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3D6E6DD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079A91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65920E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4507C0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EB2521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A04DFE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680E71B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55B57C95"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7B4A1C6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Killaloo</w:t>
            </w:r>
          </w:p>
        </w:tc>
        <w:tc>
          <w:tcPr>
            <w:tcW w:w="336" w:type="pct"/>
            <w:tcBorders>
              <w:top w:val="nil"/>
              <w:left w:val="nil"/>
              <w:bottom w:val="single" w:sz="8" w:space="0" w:color="auto"/>
              <w:right w:val="single" w:sz="8" w:space="0" w:color="auto"/>
            </w:tcBorders>
            <w:shd w:val="clear" w:color="000000" w:fill="A9D08E"/>
            <w:noWrap/>
            <w:vAlign w:val="center"/>
            <w:hideMark/>
          </w:tcPr>
          <w:p w14:paraId="653148D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EC4C98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4E7352C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93C3C6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56E5B1D3"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44E3E24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56C12C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E1978D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23CD50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2C42A2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A91189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1B6A3D1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370BBBFE"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2E793DF1"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lastRenderedPageBreak/>
              <w:t>Maydown</w:t>
            </w:r>
          </w:p>
        </w:tc>
        <w:tc>
          <w:tcPr>
            <w:tcW w:w="336" w:type="pct"/>
            <w:tcBorders>
              <w:top w:val="nil"/>
              <w:left w:val="nil"/>
              <w:bottom w:val="single" w:sz="8" w:space="0" w:color="auto"/>
              <w:right w:val="single" w:sz="8" w:space="0" w:color="auto"/>
            </w:tcBorders>
            <w:shd w:val="clear" w:color="000000" w:fill="A9D08E"/>
            <w:noWrap/>
            <w:vAlign w:val="center"/>
            <w:hideMark/>
          </w:tcPr>
          <w:p w14:paraId="7C4A09E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86</w:t>
            </w:r>
          </w:p>
        </w:tc>
        <w:tc>
          <w:tcPr>
            <w:tcW w:w="336" w:type="pct"/>
            <w:tcBorders>
              <w:top w:val="nil"/>
              <w:left w:val="nil"/>
              <w:bottom w:val="single" w:sz="8" w:space="0" w:color="auto"/>
              <w:right w:val="single" w:sz="8" w:space="0" w:color="auto"/>
            </w:tcBorders>
            <w:shd w:val="clear" w:color="000000" w:fill="A9D08E"/>
            <w:noWrap/>
            <w:vAlign w:val="center"/>
            <w:hideMark/>
          </w:tcPr>
          <w:p w14:paraId="3F6B14C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A09B8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1F1C07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22716D6C"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747F9A0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E45F26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C71929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c>
          <w:tcPr>
            <w:tcW w:w="336" w:type="pct"/>
            <w:tcBorders>
              <w:top w:val="nil"/>
              <w:left w:val="nil"/>
              <w:bottom w:val="single" w:sz="8" w:space="0" w:color="auto"/>
              <w:right w:val="single" w:sz="8" w:space="0" w:color="auto"/>
            </w:tcBorders>
            <w:shd w:val="clear" w:color="000000" w:fill="A9D08E"/>
            <w:noWrap/>
            <w:vAlign w:val="center"/>
            <w:hideMark/>
          </w:tcPr>
          <w:p w14:paraId="6C10982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3A9AA9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2F034DE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2CCFB2D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r>
      <w:tr w:rsidR="00464B3D" w:rsidRPr="00464B3D" w14:paraId="5B42B2AB"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5837BE5D"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Nixon's Corner</w:t>
            </w:r>
          </w:p>
        </w:tc>
        <w:tc>
          <w:tcPr>
            <w:tcW w:w="336" w:type="pct"/>
            <w:tcBorders>
              <w:top w:val="nil"/>
              <w:left w:val="nil"/>
              <w:bottom w:val="single" w:sz="8" w:space="0" w:color="auto"/>
              <w:right w:val="single" w:sz="8" w:space="0" w:color="auto"/>
            </w:tcBorders>
            <w:shd w:val="clear" w:color="000000" w:fill="A9D08E"/>
            <w:noWrap/>
            <w:vAlign w:val="center"/>
            <w:hideMark/>
          </w:tcPr>
          <w:p w14:paraId="6D8ECD6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30</w:t>
            </w:r>
          </w:p>
        </w:tc>
        <w:tc>
          <w:tcPr>
            <w:tcW w:w="336" w:type="pct"/>
            <w:tcBorders>
              <w:top w:val="nil"/>
              <w:left w:val="nil"/>
              <w:bottom w:val="single" w:sz="8" w:space="0" w:color="auto"/>
              <w:right w:val="single" w:sz="8" w:space="0" w:color="auto"/>
            </w:tcBorders>
            <w:shd w:val="clear" w:color="000000" w:fill="A9D08E"/>
            <w:noWrap/>
            <w:vAlign w:val="center"/>
            <w:hideMark/>
          </w:tcPr>
          <w:p w14:paraId="1A69C2A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65E48C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A1AE3A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049BF342"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6DCFD4E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928CA3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CE351E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07CA49F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685296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6D93357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4377855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2535FFBB"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28CD2B14"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Straidarren</w:t>
            </w:r>
          </w:p>
        </w:tc>
        <w:tc>
          <w:tcPr>
            <w:tcW w:w="336" w:type="pct"/>
            <w:tcBorders>
              <w:top w:val="nil"/>
              <w:left w:val="nil"/>
              <w:bottom w:val="single" w:sz="8" w:space="0" w:color="auto"/>
              <w:right w:val="single" w:sz="8" w:space="0" w:color="auto"/>
            </w:tcBorders>
            <w:shd w:val="clear" w:color="000000" w:fill="A9D08E"/>
            <w:noWrap/>
            <w:vAlign w:val="center"/>
            <w:hideMark/>
          </w:tcPr>
          <w:p w14:paraId="61FA79C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104</w:t>
            </w:r>
          </w:p>
        </w:tc>
        <w:tc>
          <w:tcPr>
            <w:tcW w:w="336" w:type="pct"/>
            <w:tcBorders>
              <w:top w:val="nil"/>
              <w:left w:val="nil"/>
              <w:bottom w:val="single" w:sz="8" w:space="0" w:color="auto"/>
              <w:right w:val="single" w:sz="8" w:space="0" w:color="auto"/>
            </w:tcBorders>
            <w:shd w:val="clear" w:color="000000" w:fill="A9D08E"/>
            <w:noWrap/>
            <w:vAlign w:val="center"/>
            <w:hideMark/>
          </w:tcPr>
          <w:p w14:paraId="611DB2A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w:t>
            </w:r>
          </w:p>
        </w:tc>
        <w:tc>
          <w:tcPr>
            <w:tcW w:w="336" w:type="pct"/>
            <w:tcBorders>
              <w:top w:val="nil"/>
              <w:left w:val="nil"/>
              <w:bottom w:val="single" w:sz="8" w:space="0" w:color="auto"/>
              <w:right w:val="single" w:sz="8" w:space="0" w:color="auto"/>
            </w:tcBorders>
            <w:shd w:val="clear" w:color="000000" w:fill="A9D08E"/>
            <w:noWrap/>
            <w:vAlign w:val="center"/>
            <w:hideMark/>
          </w:tcPr>
          <w:p w14:paraId="4B5AE2A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8B6909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436" w:type="pct"/>
            <w:tcBorders>
              <w:top w:val="nil"/>
              <w:left w:val="nil"/>
              <w:bottom w:val="single" w:sz="8" w:space="0" w:color="auto"/>
              <w:right w:val="single" w:sz="8" w:space="0" w:color="auto"/>
            </w:tcBorders>
            <w:shd w:val="clear" w:color="000000" w:fill="D9D9D9"/>
            <w:noWrap/>
            <w:vAlign w:val="center"/>
            <w:hideMark/>
          </w:tcPr>
          <w:p w14:paraId="0ED5BBDD"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3894BA0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w:t>
            </w:r>
          </w:p>
        </w:tc>
        <w:tc>
          <w:tcPr>
            <w:tcW w:w="336" w:type="pct"/>
            <w:tcBorders>
              <w:top w:val="nil"/>
              <w:left w:val="nil"/>
              <w:bottom w:val="single" w:sz="8" w:space="0" w:color="auto"/>
              <w:right w:val="single" w:sz="8" w:space="0" w:color="auto"/>
            </w:tcBorders>
            <w:shd w:val="clear" w:color="000000" w:fill="A9D08E"/>
            <w:noWrap/>
            <w:vAlign w:val="center"/>
            <w:hideMark/>
          </w:tcPr>
          <w:p w14:paraId="3CB1162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70ABA2D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0392252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8A86BD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03DD7B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2F88912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7</w:t>
            </w:r>
          </w:p>
        </w:tc>
      </w:tr>
      <w:tr w:rsidR="00464B3D" w:rsidRPr="00464B3D" w14:paraId="56B0A069"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23A06BFF"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Tamnaherin</w:t>
            </w:r>
          </w:p>
        </w:tc>
        <w:tc>
          <w:tcPr>
            <w:tcW w:w="336" w:type="pct"/>
            <w:tcBorders>
              <w:top w:val="nil"/>
              <w:left w:val="nil"/>
              <w:bottom w:val="single" w:sz="8" w:space="0" w:color="auto"/>
              <w:right w:val="single" w:sz="8" w:space="0" w:color="auto"/>
            </w:tcBorders>
            <w:shd w:val="clear" w:color="000000" w:fill="A9D08E"/>
            <w:noWrap/>
            <w:vAlign w:val="center"/>
            <w:hideMark/>
          </w:tcPr>
          <w:p w14:paraId="5C5BDEE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10</w:t>
            </w:r>
          </w:p>
        </w:tc>
        <w:tc>
          <w:tcPr>
            <w:tcW w:w="336" w:type="pct"/>
            <w:tcBorders>
              <w:top w:val="nil"/>
              <w:left w:val="nil"/>
              <w:bottom w:val="single" w:sz="8" w:space="0" w:color="auto"/>
              <w:right w:val="single" w:sz="8" w:space="0" w:color="auto"/>
            </w:tcBorders>
            <w:shd w:val="clear" w:color="000000" w:fill="A9D08E"/>
            <w:noWrap/>
            <w:vAlign w:val="center"/>
            <w:hideMark/>
          </w:tcPr>
          <w:p w14:paraId="4B83A99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50D3BD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7BCFC2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6822FAC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20FA7EA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4D8A90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46D9306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1522EED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78312E2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1C57B8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60206AD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r>
      <w:tr w:rsidR="00464B3D" w:rsidRPr="00464B3D" w14:paraId="18B8A8EF"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A9D08E"/>
            <w:noWrap/>
            <w:vAlign w:val="center"/>
            <w:hideMark/>
          </w:tcPr>
          <w:p w14:paraId="5106CD36"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Tullintrain</w:t>
            </w:r>
          </w:p>
        </w:tc>
        <w:tc>
          <w:tcPr>
            <w:tcW w:w="336" w:type="pct"/>
            <w:tcBorders>
              <w:top w:val="nil"/>
              <w:left w:val="nil"/>
              <w:bottom w:val="single" w:sz="8" w:space="0" w:color="auto"/>
              <w:right w:val="single" w:sz="8" w:space="0" w:color="auto"/>
            </w:tcBorders>
            <w:shd w:val="clear" w:color="000000" w:fill="A9D08E"/>
            <w:noWrap/>
            <w:vAlign w:val="center"/>
            <w:hideMark/>
          </w:tcPr>
          <w:p w14:paraId="0CFB6E2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24BCB5D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A9D08E"/>
            <w:noWrap/>
            <w:vAlign w:val="center"/>
            <w:hideMark/>
          </w:tcPr>
          <w:p w14:paraId="7698C86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E4C11D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tcBorders>
              <w:top w:val="nil"/>
              <w:left w:val="nil"/>
              <w:bottom w:val="single" w:sz="8" w:space="0" w:color="auto"/>
              <w:right w:val="single" w:sz="8" w:space="0" w:color="auto"/>
            </w:tcBorders>
            <w:shd w:val="clear" w:color="000000" w:fill="D9D9D9"/>
            <w:noWrap/>
            <w:vAlign w:val="center"/>
            <w:hideMark/>
          </w:tcPr>
          <w:p w14:paraId="27548460"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A9D08E"/>
            <w:noWrap/>
            <w:vAlign w:val="center"/>
            <w:hideMark/>
          </w:tcPr>
          <w:p w14:paraId="70671D9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3EE7AF2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9366D8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18142358"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A9D08E"/>
            <w:noWrap/>
            <w:vAlign w:val="center"/>
            <w:hideMark/>
          </w:tcPr>
          <w:p w14:paraId="579C97E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4" w:space="0" w:color="auto"/>
              <w:right w:val="single" w:sz="8" w:space="0" w:color="auto"/>
            </w:tcBorders>
            <w:shd w:val="clear" w:color="000000" w:fill="A9D08E"/>
            <w:noWrap/>
            <w:vAlign w:val="center"/>
            <w:hideMark/>
          </w:tcPr>
          <w:p w14:paraId="2D7C1D7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A9D08E"/>
            <w:noWrap/>
            <w:vAlign w:val="center"/>
            <w:hideMark/>
          </w:tcPr>
          <w:p w14:paraId="0D83EA1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6AB0FB7F"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E2EFD9"/>
            <w:vAlign w:val="center"/>
            <w:hideMark/>
          </w:tcPr>
          <w:p w14:paraId="7F35A938"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Altishane</w:t>
            </w:r>
          </w:p>
        </w:tc>
        <w:tc>
          <w:tcPr>
            <w:tcW w:w="336" w:type="pct"/>
            <w:tcBorders>
              <w:top w:val="nil"/>
              <w:left w:val="nil"/>
              <w:bottom w:val="single" w:sz="8" w:space="0" w:color="auto"/>
              <w:right w:val="single" w:sz="8" w:space="0" w:color="auto"/>
            </w:tcBorders>
            <w:shd w:val="clear" w:color="000000" w:fill="E2EFD9"/>
            <w:vAlign w:val="center"/>
            <w:hideMark/>
          </w:tcPr>
          <w:p w14:paraId="48A9C5B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3413382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E2EFD9"/>
            <w:vAlign w:val="center"/>
            <w:hideMark/>
          </w:tcPr>
          <w:p w14:paraId="605D0F5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6D2390F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087E462E"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 </w:t>
            </w:r>
          </w:p>
        </w:tc>
        <w:tc>
          <w:tcPr>
            <w:tcW w:w="236" w:type="pct"/>
            <w:gridSpan w:val="2"/>
            <w:tcBorders>
              <w:top w:val="nil"/>
              <w:left w:val="nil"/>
              <w:bottom w:val="single" w:sz="8" w:space="0" w:color="auto"/>
              <w:right w:val="single" w:sz="8" w:space="0" w:color="auto"/>
            </w:tcBorders>
            <w:shd w:val="clear" w:color="000000" w:fill="E2EFD9"/>
            <w:vAlign w:val="center"/>
            <w:hideMark/>
          </w:tcPr>
          <w:p w14:paraId="6F57076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78C32F0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E2EFD9"/>
            <w:vAlign w:val="center"/>
            <w:hideMark/>
          </w:tcPr>
          <w:p w14:paraId="72F076F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w:t>
            </w:r>
          </w:p>
        </w:tc>
        <w:tc>
          <w:tcPr>
            <w:tcW w:w="336" w:type="pct"/>
            <w:tcBorders>
              <w:top w:val="nil"/>
              <w:left w:val="nil"/>
              <w:bottom w:val="single" w:sz="8" w:space="0" w:color="auto"/>
              <w:right w:val="single" w:sz="8" w:space="0" w:color="auto"/>
            </w:tcBorders>
            <w:shd w:val="clear" w:color="000000" w:fill="E2EFD9"/>
            <w:vAlign w:val="center"/>
            <w:hideMark/>
          </w:tcPr>
          <w:p w14:paraId="0E109D9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2E7AD58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395E081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F2F2F2"/>
            <w:vAlign w:val="center"/>
            <w:hideMark/>
          </w:tcPr>
          <w:p w14:paraId="676A0E3C"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w:t>
            </w:r>
          </w:p>
        </w:tc>
      </w:tr>
      <w:tr w:rsidR="00464B3D" w:rsidRPr="00464B3D" w14:paraId="2F8B4C4D"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E2EFD9"/>
            <w:vAlign w:val="center"/>
            <w:hideMark/>
          </w:tcPr>
          <w:p w14:paraId="22AD1FF7"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Carnareagh</w:t>
            </w:r>
          </w:p>
        </w:tc>
        <w:tc>
          <w:tcPr>
            <w:tcW w:w="336" w:type="pct"/>
            <w:tcBorders>
              <w:top w:val="nil"/>
              <w:left w:val="nil"/>
              <w:bottom w:val="single" w:sz="8" w:space="0" w:color="auto"/>
              <w:right w:val="single" w:sz="8" w:space="0" w:color="auto"/>
            </w:tcBorders>
            <w:shd w:val="clear" w:color="000000" w:fill="E2EFD9"/>
            <w:vAlign w:val="center"/>
            <w:hideMark/>
          </w:tcPr>
          <w:p w14:paraId="66AFFEA0"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3</w:t>
            </w:r>
          </w:p>
        </w:tc>
        <w:tc>
          <w:tcPr>
            <w:tcW w:w="336" w:type="pct"/>
            <w:tcBorders>
              <w:top w:val="nil"/>
              <w:left w:val="nil"/>
              <w:bottom w:val="single" w:sz="8" w:space="0" w:color="auto"/>
              <w:right w:val="single" w:sz="8" w:space="0" w:color="auto"/>
            </w:tcBorders>
            <w:shd w:val="clear" w:color="000000" w:fill="E2EFD9"/>
            <w:vAlign w:val="center"/>
            <w:hideMark/>
          </w:tcPr>
          <w:p w14:paraId="08C82D4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027E890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4B5C0299"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23DC89BE" w14:textId="77777777" w:rsidR="00464B3D" w:rsidRPr="00464B3D" w:rsidRDefault="00464B3D" w:rsidP="00464B3D">
            <w:pPr>
              <w:spacing w:after="0" w:line="240" w:lineRule="auto"/>
              <w:rPr>
                <w:rFonts w:ascii="Calibri" w:eastAsia="Times New Roman" w:hAnsi="Calibri" w:cs="Calibri"/>
                <w:color w:val="000000"/>
                <w:sz w:val="20"/>
                <w:szCs w:val="20"/>
                <w:lang w:eastAsia="en-GB"/>
              </w:rPr>
            </w:pPr>
          </w:p>
        </w:tc>
        <w:tc>
          <w:tcPr>
            <w:tcW w:w="236" w:type="pct"/>
            <w:gridSpan w:val="2"/>
            <w:tcBorders>
              <w:top w:val="nil"/>
              <w:left w:val="nil"/>
              <w:bottom w:val="single" w:sz="8" w:space="0" w:color="auto"/>
              <w:right w:val="single" w:sz="8" w:space="0" w:color="auto"/>
            </w:tcBorders>
            <w:shd w:val="clear" w:color="000000" w:fill="E2EFD9"/>
            <w:vAlign w:val="center"/>
            <w:hideMark/>
          </w:tcPr>
          <w:p w14:paraId="5E9D068D"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491148D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3723E5A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9"/>
            <w:vAlign w:val="center"/>
            <w:hideMark/>
          </w:tcPr>
          <w:p w14:paraId="772DFC1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A"/>
            <w:vAlign w:val="center"/>
            <w:hideMark/>
          </w:tcPr>
          <w:p w14:paraId="3A2C5EE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336" w:type="pct"/>
            <w:tcBorders>
              <w:top w:val="nil"/>
              <w:left w:val="nil"/>
              <w:bottom w:val="single" w:sz="8" w:space="0" w:color="auto"/>
              <w:right w:val="single" w:sz="8" w:space="0" w:color="auto"/>
            </w:tcBorders>
            <w:shd w:val="clear" w:color="000000" w:fill="E2EFDA"/>
            <w:vAlign w:val="center"/>
            <w:hideMark/>
          </w:tcPr>
          <w:p w14:paraId="5340F93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710" w:type="pct"/>
            <w:tcBorders>
              <w:top w:val="nil"/>
              <w:left w:val="nil"/>
              <w:bottom w:val="single" w:sz="8" w:space="0" w:color="auto"/>
              <w:right w:val="single" w:sz="8" w:space="0" w:color="auto"/>
            </w:tcBorders>
            <w:shd w:val="clear" w:color="000000" w:fill="F2F2F2"/>
            <w:vAlign w:val="center"/>
            <w:hideMark/>
          </w:tcPr>
          <w:p w14:paraId="7EA58925"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r>
      <w:tr w:rsidR="00464B3D" w:rsidRPr="00464B3D" w14:paraId="3073A28E" w14:textId="77777777" w:rsidTr="005F200A">
        <w:trPr>
          <w:trHeight w:val="315"/>
        </w:trPr>
        <w:tc>
          <w:tcPr>
            <w:tcW w:w="595" w:type="pct"/>
            <w:tcBorders>
              <w:top w:val="nil"/>
              <w:left w:val="single" w:sz="8" w:space="0" w:color="auto"/>
              <w:bottom w:val="single" w:sz="8" w:space="0" w:color="auto"/>
              <w:right w:val="single" w:sz="8" w:space="0" w:color="auto"/>
            </w:tcBorders>
            <w:shd w:val="clear" w:color="000000" w:fill="92D050"/>
            <w:vAlign w:val="center"/>
            <w:hideMark/>
          </w:tcPr>
          <w:p w14:paraId="0DFAE331" w14:textId="77777777" w:rsidR="00464B3D" w:rsidRPr="00464B3D" w:rsidRDefault="00464B3D" w:rsidP="00464B3D">
            <w:pPr>
              <w:spacing w:after="0" w:line="240" w:lineRule="auto"/>
              <w:rPr>
                <w:rFonts w:ascii="Calibri" w:eastAsia="Times New Roman" w:hAnsi="Calibri" w:cs="Calibri"/>
                <w:b/>
                <w:bCs/>
                <w:color w:val="000000"/>
                <w:sz w:val="20"/>
                <w:szCs w:val="20"/>
                <w:lang w:eastAsia="en-GB"/>
              </w:rPr>
            </w:pPr>
            <w:r w:rsidRPr="00464B3D">
              <w:rPr>
                <w:rFonts w:ascii="Calibri" w:eastAsia="Times New Roman" w:hAnsi="Calibri" w:cs="Calibri"/>
                <w:b/>
                <w:bCs/>
                <w:color w:val="000000"/>
                <w:sz w:val="20"/>
                <w:szCs w:val="20"/>
                <w:lang w:eastAsia="en-GB"/>
              </w:rPr>
              <w:t>District Total</w:t>
            </w:r>
          </w:p>
        </w:tc>
        <w:tc>
          <w:tcPr>
            <w:tcW w:w="336" w:type="pct"/>
            <w:tcBorders>
              <w:top w:val="nil"/>
              <w:left w:val="nil"/>
              <w:bottom w:val="single" w:sz="8" w:space="0" w:color="auto"/>
              <w:right w:val="single" w:sz="8" w:space="0" w:color="auto"/>
            </w:tcBorders>
            <w:shd w:val="clear" w:color="000000" w:fill="92D050"/>
            <w:vAlign w:val="center"/>
            <w:hideMark/>
          </w:tcPr>
          <w:p w14:paraId="6CEA91A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15,318</w:t>
            </w:r>
          </w:p>
        </w:tc>
        <w:tc>
          <w:tcPr>
            <w:tcW w:w="336" w:type="pct"/>
            <w:tcBorders>
              <w:top w:val="nil"/>
              <w:left w:val="nil"/>
              <w:bottom w:val="single" w:sz="8" w:space="0" w:color="auto"/>
              <w:right w:val="single" w:sz="8" w:space="0" w:color="auto"/>
            </w:tcBorders>
            <w:shd w:val="clear" w:color="000000" w:fill="92D050"/>
            <w:vAlign w:val="center"/>
            <w:hideMark/>
          </w:tcPr>
          <w:p w14:paraId="7DE1F4F3"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990</w:t>
            </w:r>
          </w:p>
        </w:tc>
        <w:tc>
          <w:tcPr>
            <w:tcW w:w="336" w:type="pct"/>
            <w:tcBorders>
              <w:top w:val="nil"/>
              <w:left w:val="nil"/>
              <w:bottom w:val="single" w:sz="8" w:space="0" w:color="auto"/>
              <w:right w:val="single" w:sz="8" w:space="0" w:color="auto"/>
            </w:tcBorders>
            <w:shd w:val="clear" w:color="000000" w:fill="92D050"/>
            <w:vAlign w:val="center"/>
            <w:hideMark/>
          </w:tcPr>
          <w:p w14:paraId="607F0D47"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125</w:t>
            </w:r>
          </w:p>
        </w:tc>
        <w:tc>
          <w:tcPr>
            <w:tcW w:w="336" w:type="pct"/>
            <w:tcBorders>
              <w:top w:val="nil"/>
              <w:left w:val="nil"/>
              <w:bottom w:val="single" w:sz="8" w:space="0" w:color="auto"/>
              <w:right w:val="single" w:sz="8" w:space="0" w:color="auto"/>
            </w:tcBorders>
            <w:shd w:val="clear" w:color="000000" w:fill="92D050"/>
            <w:vAlign w:val="center"/>
            <w:hideMark/>
          </w:tcPr>
          <w:p w14:paraId="052D588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891</w:t>
            </w:r>
          </w:p>
        </w:tc>
        <w:tc>
          <w:tcPr>
            <w:tcW w:w="436" w:type="pct"/>
            <w:tcBorders>
              <w:top w:val="nil"/>
              <w:left w:val="nil"/>
              <w:bottom w:val="single" w:sz="8" w:space="0" w:color="auto"/>
              <w:right w:val="single" w:sz="8" w:space="0" w:color="auto"/>
            </w:tcBorders>
            <w:shd w:val="clear" w:color="000000" w:fill="92D050"/>
            <w:vAlign w:val="center"/>
            <w:hideMark/>
          </w:tcPr>
          <w:p w14:paraId="37A8FC1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0</w:t>
            </w:r>
          </w:p>
        </w:tc>
        <w:tc>
          <w:tcPr>
            <w:tcW w:w="236" w:type="pct"/>
            <w:gridSpan w:val="2"/>
            <w:tcBorders>
              <w:top w:val="nil"/>
              <w:left w:val="nil"/>
              <w:bottom w:val="single" w:sz="8" w:space="0" w:color="auto"/>
              <w:right w:val="single" w:sz="8" w:space="0" w:color="auto"/>
            </w:tcBorders>
            <w:shd w:val="clear" w:color="000000" w:fill="92D050"/>
            <w:vAlign w:val="center"/>
            <w:hideMark/>
          </w:tcPr>
          <w:p w14:paraId="68DB02A6"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633</w:t>
            </w:r>
          </w:p>
        </w:tc>
        <w:tc>
          <w:tcPr>
            <w:tcW w:w="336" w:type="pct"/>
            <w:tcBorders>
              <w:top w:val="nil"/>
              <w:left w:val="nil"/>
              <w:bottom w:val="single" w:sz="8" w:space="0" w:color="auto"/>
              <w:right w:val="single" w:sz="8" w:space="0" w:color="auto"/>
            </w:tcBorders>
            <w:shd w:val="clear" w:color="000000" w:fill="92D050"/>
            <w:vAlign w:val="center"/>
            <w:hideMark/>
          </w:tcPr>
          <w:p w14:paraId="3501786A"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542</w:t>
            </w:r>
          </w:p>
        </w:tc>
        <w:tc>
          <w:tcPr>
            <w:tcW w:w="336" w:type="pct"/>
            <w:tcBorders>
              <w:top w:val="nil"/>
              <w:left w:val="nil"/>
              <w:bottom w:val="single" w:sz="8" w:space="0" w:color="auto"/>
              <w:right w:val="single" w:sz="8" w:space="0" w:color="auto"/>
            </w:tcBorders>
            <w:shd w:val="clear" w:color="000000" w:fill="92D050"/>
            <w:vAlign w:val="center"/>
            <w:hideMark/>
          </w:tcPr>
          <w:p w14:paraId="147559BF"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1,795</w:t>
            </w:r>
          </w:p>
        </w:tc>
        <w:tc>
          <w:tcPr>
            <w:tcW w:w="336" w:type="pct"/>
            <w:tcBorders>
              <w:top w:val="nil"/>
              <w:left w:val="nil"/>
              <w:bottom w:val="single" w:sz="8" w:space="0" w:color="auto"/>
              <w:right w:val="single" w:sz="8" w:space="0" w:color="auto"/>
            </w:tcBorders>
            <w:shd w:val="clear" w:color="000000" w:fill="92D050"/>
            <w:vAlign w:val="center"/>
            <w:hideMark/>
          </w:tcPr>
          <w:p w14:paraId="7500A2B1"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429</w:t>
            </w:r>
          </w:p>
        </w:tc>
        <w:tc>
          <w:tcPr>
            <w:tcW w:w="336" w:type="pct"/>
            <w:tcBorders>
              <w:top w:val="nil"/>
              <w:left w:val="nil"/>
              <w:bottom w:val="single" w:sz="8" w:space="0" w:color="auto"/>
              <w:right w:val="single" w:sz="8" w:space="0" w:color="auto"/>
            </w:tcBorders>
            <w:shd w:val="clear" w:color="000000" w:fill="92D050"/>
            <w:vAlign w:val="center"/>
            <w:hideMark/>
          </w:tcPr>
          <w:p w14:paraId="346E43E2"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238</w:t>
            </w:r>
          </w:p>
        </w:tc>
        <w:tc>
          <w:tcPr>
            <w:tcW w:w="336" w:type="pct"/>
            <w:tcBorders>
              <w:top w:val="nil"/>
              <w:left w:val="nil"/>
              <w:bottom w:val="single" w:sz="8" w:space="0" w:color="auto"/>
              <w:right w:val="single" w:sz="8" w:space="0" w:color="auto"/>
            </w:tcBorders>
            <w:shd w:val="clear" w:color="000000" w:fill="92D050"/>
            <w:vAlign w:val="center"/>
            <w:hideMark/>
          </w:tcPr>
          <w:p w14:paraId="052EF804"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411</w:t>
            </w:r>
          </w:p>
        </w:tc>
        <w:tc>
          <w:tcPr>
            <w:tcW w:w="710" w:type="pct"/>
            <w:tcBorders>
              <w:top w:val="nil"/>
              <w:left w:val="nil"/>
              <w:bottom w:val="single" w:sz="8" w:space="0" w:color="auto"/>
              <w:right w:val="single" w:sz="8" w:space="0" w:color="auto"/>
            </w:tcBorders>
            <w:shd w:val="clear" w:color="000000" w:fill="92D050"/>
            <w:vAlign w:val="center"/>
            <w:hideMark/>
          </w:tcPr>
          <w:p w14:paraId="75ED6CCB" w14:textId="77777777" w:rsidR="00464B3D" w:rsidRPr="00464B3D" w:rsidRDefault="00464B3D" w:rsidP="00464B3D">
            <w:pPr>
              <w:spacing w:after="0" w:line="240" w:lineRule="auto"/>
              <w:jc w:val="right"/>
              <w:rPr>
                <w:rFonts w:ascii="Calibri" w:eastAsia="Times New Roman" w:hAnsi="Calibri" w:cs="Calibri"/>
                <w:color w:val="000000"/>
                <w:sz w:val="20"/>
                <w:szCs w:val="20"/>
                <w:lang w:eastAsia="en-GB"/>
              </w:rPr>
            </w:pPr>
            <w:r w:rsidRPr="00464B3D">
              <w:rPr>
                <w:rFonts w:ascii="Calibri" w:eastAsia="Times New Roman" w:hAnsi="Calibri" w:cs="Calibri"/>
                <w:color w:val="000000"/>
                <w:sz w:val="20"/>
                <w:szCs w:val="20"/>
                <w:lang w:eastAsia="en-GB"/>
              </w:rPr>
              <w:t>4,048</w:t>
            </w:r>
          </w:p>
        </w:tc>
      </w:tr>
    </w:tbl>
    <w:p w14:paraId="1663820C" w14:textId="77777777" w:rsidR="00BC4C0B" w:rsidRDefault="00BC4C0B" w:rsidP="00BC4C0B">
      <w:pPr>
        <w:tabs>
          <w:tab w:val="left" w:pos="12420"/>
        </w:tabs>
      </w:pPr>
      <w:r>
        <w:tab/>
      </w:r>
    </w:p>
    <w:p w14:paraId="4508E48F" w14:textId="2282270C" w:rsidR="00340A6B" w:rsidRPr="00BC4C0B" w:rsidRDefault="00C9373D" w:rsidP="00BC4C0B">
      <w:pPr>
        <w:tabs>
          <w:tab w:val="left" w:pos="12420"/>
        </w:tabs>
        <w:sectPr w:rsidR="00340A6B" w:rsidRPr="00BC4C0B" w:rsidSect="00351D96">
          <w:pgSz w:w="16838" w:h="11906" w:orient="landscape"/>
          <w:pgMar w:top="1440" w:right="1440" w:bottom="1440" w:left="1440" w:header="709" w:footer="709" w:gutter="0"/>
          <w:cols w:space="708"/>
          <w:docGrid w:linePitch="360"/>
        </w:sectPr>
      </w:pPr>
      <w:r>
        <w:t>* The figures in the first column were generated from the NILUD database and count from a baseline at the start of the NILUD / Housing Monitor project in 1999 and vary by individual site status and the respective Development Plan start dates. Therefore, please treat 1</w:t>
      </w:r>
      <w:r w:rsidRPr="00C9373D">
        <w:rPr>
          <w:vertAlign w:val="superscript"/>
        </w:rPr>
        <w:t>st</w:t>
      </w:r>
      <w:r>
        <w:t xml:space="preserve"> column figures as indicative-only. </w:t>
      </w:r>
      <w:r w:rsidR="00BC4C0B">
        <w:tab/>
      </w:r>
    </w:p>
    <w:p w14:paraId="01352C94" w14:textId="010AFB3E" w:rsidR="00865BE7" w:rsidRDefault="00D7607B" w:rsidP="00287921">
      <w:pPr>
        <w:pStyle w:val="Heading2"/>
        <w:numPr>
          <w:ilvl w:val="0"/>
          <w:numId w:val="0"/>
        </w:numPr>
        <w:ind w:left="576" w:hanging="576"/>
      </w:pPr>
      <w:bookmarkStart w:id="6" w:name="_Toc112236174"/>
      <w:r>
        <w:lastRenderedPageBreak/>
        <w:t xml:space="preserve">Table 3: </w:t>
      </w:r>
      <w:r w:rsidR="00865BE7">
        <w:t>LPS/Building Control New Dwellings Completion Figures</w:t>
      </w:r>
      <w:bookmarkEnd w:id="6"/>
      <w:r w:rsidR="00652D5F">
        <w:rPr>
          <w:rStyle w:val="FootnoteReference"/>
        </w:rPr>
        <w:footnoteReference w:id="4"/>
      </w:r>
      <w:r w:rsidR="00865BE7">
        <w:t xml:space="preserve"> </w:t>
      </w:r>
    </w:p>
    <w:p w14:paraId="6FFBC915" w14:textId="77777777" w:rsidR="00EE0864" w:rsidRDefault="00EE0864" w:rsidP="00EE0864"/>
    <w:tbl>
      <w:tblPr>
        <w:tblStyle w:val="TableGrid"/>
        <w:tblW w:w="0" w:type="auto"/>
        <w:jc w:val="center"/>
        <w:tblLook w:val="04A0" w:firstRow="1" w:lastRow="0" w:firstColumn="1" w:lastColumn="0" w:noHBand="0" w:noVBand="1"/>
      </w:tblPr>
      <w:tblGrid>
        <w:gridCol w:w="2393"/>
        <w:gridCol w:w="2383"/>
        <w:gridCol w:w="2120"/>
        <w:gridCol w:w="2120"/>
      </w:tblGrid>
      <w:tr w:rsidR="005E1BE1" w:rsidRPr="001D5BC3" w14:paraId="46F87FF2" w14:textId="05C64DA5" w:rsidTr="005E1BE1">
        <w:trPr>
          <w:trHeight w:val="787"/>
          <w:jc w:val="center"/>
        </w:trPr>
        <w:tc>
          <w:tcPr>
            <w:tcW w:w="2393" w:type="dxa"/>
            <w:shd w:val="clear" w:color="auto" w:fill="BFBFBF" w:themeFill="background1" w:themeFillShade="BF"/>
          </w:tcPr>
          <w:p w14:paraId="295E27FD" w14:textId="77777777" w:rsidR="005E1BE1" w:rsidRPr="001D5BC3" w:rsidRDefault="005E1BE1" w:rsidP="00BD7817">
            <w:pPr>
              <w:jc w:val="center"/>
              <w:rPr>
                <w:rFonts w:ascii="Arial" w:hAnsi="Arial" w:cs="Arial"/>
                <w:b/>
                <w:sz w:val="20"/>
                <w:szCs w:val="20"/>
                <w:u w:val="single"/>
              </w:rPr>
            </w:pPr>
            <w:r w:rsidRPr="001D5BC3">
              <w:rPr>
                <w:rFonts w:ascii="Arial" w:hAnsi="Arial" w:cs="Arial"/>
                <w:b/>
                <w:sz w:val="20"/>
                <w:szCs w:val="20"/>
                <w:u w:val="single"/>
              </w:rPr>
              <w:t>Business Year</w:t>
            </w:r>
          </w:p>
          <w:p w14:paraId="1C30CF95" w14:textId="77777777" w:rsidR="005E1BE1" w:rsidRPr="001D5BC3" w:rsidRDefault="005E1BE1" w:rsidP="00BD7817">
            <w:pPr>
              <w:jc w:val="center"/>
              <w:rPr>
                <w:rFonts w:ascii="Arial" w:hAnsi="Arial" w:cs="Arial"/>
                <w:sz w:val="20"/>
                <w:szCs w:val="20"/>
                <w:u w:val="single"/>
              </w:rPr>
            </w:pPr>
            <w:r w:rsidRPr="001D5BC3">
              <w:rPr>
                <w:rFonts w:ascii="Arial" w:hAnsi="Arial" w:cs="Arial"/>
                <w:sz w:val="20"/>
                <w:szCs w:val="20"/>
                <w:u w:val="single"/>
              </w:rPr>
              <w:t>(1</w:t>
            </w:r>
            <w:r w:rsidRPr="001D5BC3">
              <w:rPr>
                <w:rFonts w:ascii="Arial" w:hAnsi="Arial" w:cs="Arial"/>
                <w:sz w:val="20"/>
                <w:szCs w:val="20"/>
                <w:u w:val="single"/>
                <w:vertAlign w:val="superscript"/>
              </w:rPr>
              <w:t>st</w:t>
            </w:r>
            <w:r w:rsidRPr="001D5BC3">
              <w:rPr>
                <w:rFonts w:ascii="Arial" w:hAnsi="Arial" w:cs="Arial"/>
                <w:sz w:val="20"/>
                <w:szCs w:val="20"/>
                <w:u w:val="single"/>
              </w:rPr>
              <w:t xml:space="preserve"> April to 31</w:t>
            </w:r>
            <w:r w:rsidRPr="001D5BC3">
              <w:rPr>
                <w:rFonts w:ascii="Arial" w:hAnsi="Arial" w:cs="Arial"/>
                <w:sz w:val="20"/>
                <w:szCs w:val="20"/>
                <w:u w:val="single"/>
                <w:vertAlign w:val="superscript"/>
              </w:rPr>
              <w:t>st</w:t>
            </w:r>
            <w:r w:rsidRPr="001D5BC3">
              <w:rPr>
                <w:rFonts w:ascii="Arial" w:hAnsi="Arial" w:cs="Arial"/>
                <w:sz w:val="20"/>
                <w:szCs w:val="20"/>
                <w:u w:val="single"/>
              </w:rPr>
              <w:t xml:space="preserve"> March)</w:t>
            </w:r>
          </w:p>
        </w:tc>
        <w:tc>
          <w:tcPr>
            <w:tcW w:w="2383" w:type="dxa"/>
            <w:shd w:val="clear" w:color="auto" w:fill="BFBFBF" w:themeFill="background1" w:themeFillShade="BF"/>
          </w:tcPr>
          <w:p w14:paraId="17984339" w14:textId="77777777" w:rsidR="005E1BE1" w:rsidRPr="001D5BC3" w:rsidRDefault="005E1BE1" w:rsidP="00BD7817">
            <w:pPr>
              <w:jc w:val="center"/>
              <w:rPr>
                <w:rFonts w:ascii="Arial" w:hAnsi="Arial" w:cs="Arial"/>
                <w:b/>
                <w:sz w:val="20"/>
                <w:szCs w:val="20"/>
                <w:u w:val="single"/>
              </w:rPr>
            </w:pPr>
            <w:r w:rsidRPr="001D5BC3">
              <w:rPr>
                <w:rFonts w:ascii="Arial" w:hAnsi="Arial" w:cs="Arial"/>
                <w:b/>
                <w:sz w:val="20"/>
                <w:szCs w:val="20"/>
                <w:u w:val="single"/>
              </w:rPr>
              <w:t>LPS Total</w:t>
            </w:r>
          </w:p>
          <w:p w14:paraId="4757AF1C" w14:textId="77777777" w:rsidR="005E1BE1" w:rsidRPr="001D5BC3" w:rsidRDefault="005E1BE1" w:rsidP="00BD7817">
            <w:pPr>
              <w:jc w:val="center"/>
              <w:rPr>
                <w:rFonts w:ascii="Arial" w:hAnsi="Arial" w:cs="Arial"/>
                <w:b/>
                <w:i/>
                <w:sz w:val="20"/>
                <w:szCs w:val="20"/>
                <w:u w:val="single"/>
              </w:rPr>
            </w:pPr>
            <w:r w:rsidRPr="001D5BC3">
              <w:rPr>
                <w:rFonts w:ascii="Arial" w:hAnsi="Arial" w:cs="Arial"/>
                <w:b/>
                <w:sz w:val="20"/>
                <w:szCs w:val="20"/>
                <w:u w:val="single"/>
              </w:rPr>
              <w:t>(</w:t>
            </w:r>
            <w:r w:rsidRPr="001D5BC3">
              <w:rPr>
                <w:rFonts w:ascii="Arial" w:hAnsi="Arial" w:cs="Arial"/>
                <w:b/>
                <w:i/>
                <w:sz w:val="20"/>
                <w:szCs w:val="20"/>
                <w:u w:val="single"/>
              </w:rPr>
              <w:t>Derry and Strabane</w:t>
            </w:r>
          </w:p>
          <w:p w14:paraId="09E59101" w14:textId="77777777" w:rsidR="005E1BE1" w:rsidRPr="001D5BC3" w:rsidRDefault="005E1BE1" w:rsidP="00BD7817">
            <w:pPr>
              <w:jc w:val="center"/>
              <w:rPr>
                <w:rFonts w:ascii="Arial" w:hAnsi="Arial" w:cs="Arial"/>
                <w:b/>
                <w:sz w:val="20"/>
                <w:szCs w:val="20"/>
                <w:u w:val="single"/>
              </w:rPr>
            </w:pPr>
            <w:r w:rsidRPr="001D5BC3">
              <w:rPr>
                <w:rFonts w:ascii="Arial" w:hAnsi="Arial" w:cs="Arial"/>
                <w:b/>
                <w:i/>
                <w:sz w:val="20"/>
                <w:szCs w:val="20"/>
                <w:u w:val="single"/>
              </w:rPr>
              <w:t>District)</w:t>
            </w:r>
          </w:p>
        </w:tc>
        <w:tc>
          <w:tcPr>
            <w:tcW w:w="2120" w:type="dxa"/>
            <w:shd w:val="clear" w:color="auto" w:fill="BFBFBF" w:themeFill="background1" w:themeFillShade="BF"/>
          </w:tcPr>
          <w:p w14:paraId="4E3593C3" w14:textId="77777777" w:rsidR="005E1BE1" w:rsidRPr="001D5BC3" w:rsidRDefault="005E1BE1" w:rsidP="00BD7817">
            <w:pPr>
              <w:jc w:val="center"/>
              <w:rPr>
                <w:rFonts w:ascii="Arial" w:hAnsi="Arial" w:cs="Arial"/>
                <w:b/>
                <w:sz w:val="20"/>
                <w:szCs w:val="20"/>
                <w:u w:val="single"/>
              </w:rPr>
            </w:pPr>
          </w:p>
        </w:tc>
        <w:tc>
          <w:tcPr>
            <w:tcW w:w="2120" w:type="dxa"/>
            <w:shd w:val="clear" w:color="auto" w:fill="BFBFBF" w:themeFill="background1" w:themeFillShade="BF"/>
          </w:tcPr>
          <w:p w14:paraId="239D69F1" w14:textId="77777777" w:rsidR="005E1BE1" w:rsidRPr="001D5BC3" w:rsidRDefault="005E1BE1" w:rsidP="00BD7817">
            <w:pPr>
              <w:jc w:val="center"/>
              <w:rPr>
                <w:rFonts w:ascii="Arial" w:hAnsi="Arial" w:cs="Arial"/>
                <w:b/>
                <w:sz w:val="20"/>
                <w:szCs w:val="20"/>
                <w:u w:val="single"/>
              </w:rPr>
            </w:pPr>
          </w:p>
        </w:tc>
      </w:tr>
      <w:tr w:rsidR="005E1BE1" w:rsidRPr="001D5BC3" w14:paraId="6A280325" w14:textId="68F60276" w:rsidTr="005E1BE1">
        <w:trPr>
          <w:trHeight w:val="375"/>
          <w:jc w:val="center"/>
        </w:trPr>
        <w:tc>
          <w:tcPr>
            <w:tcW w:w="2393" w:type="dxa"/>
            <w:shd w:val="clear" w:color="auto" w:fill="BFBFBF" w:themeFill="background1" w:themeFillShade="BF"/>
          </w:tcPr>
          <w:p w14:paraId="465143AD" w14:textId="77777777" w:rsidR="005E1BE1" w:rsidRPr="001D5BC3" w:rsidRDefault="005E1BE1" w:rsidP="00BD7817">
            <w:pPr>
              <w:jc w:val="center"/>
              <w:rPr>
                <w:rFonts w:ascii="Arial" w:hAnsi="Arial" w:cs="Arial"/>
                <w:i/>
                <w:sz w:val="20"/>
                <w:szCs w:val="20"/>
              </w:rPr>
            </w:pPr>
          </w:p>
        </w:tc>
        <w:tc>
          <w:tcPr>
            <w:tcW w:w="2383" w:type="dxa"/>
            <w:shd w:val="clear" w:color="auto" w:fill="BFBFBF" w:themeFill="background1" w:themeFillShade="BF"/>
          </w:tcPr>
          <w:p w14:paraId="369E18BE" w14:textId="77777777" w:rsidR="005E1BE1" w:rsidRPr="001D5BC3" w:rsidRDefault="005E1BE1" w:rsidP="00BD7817">
            <w:pPr>
              <w:jc w:val="center"/>
              <w:rPr>
                <w:rFonts w:ascii="Arial" w:hAnsi="Arial" w:cs="Arial"/>
                <w:b/>
                <w:i/>
                <w:sz w:val="20"/>
                <w:szCs w:val="20"/>
              </w:rPr>
            </w:pPr>
            <w:r w:rsidRPr="001D5BC3">
              <w:rPr>
                <w:rFonts w:ascii="Arial" w:hAnsi="Arial" w:cs="Arial"/>
                <w:b/>
                <w:i/>
                <w:sz w:val="20"/>
                <w:szCs w:val="20"/>
              </w:rPr>
              <w:t>2 former Districts totalled</w:t>
            </w:r>
          </w:p>
        </w:tc>
        <w:tc>
          <w:tcPr>
            <w:tcW w:w="2120" w:type="dxa"/>
            <w:shd w:val="clear" w:color="auto" w:fill="BFBFBF" w:themeFill="background1" w:themeFillShade="BF"/>
          </w:tcPr>
          <w:p w14:paraId="5CAFA2FE" w14:textId="77777777" w:rsidR="005E1BE1" w:rsidRPr="001D5BC3" w:rsidRDefault="005E1BE1" w:rsidP="00BD7817">
            <w:pPr>
              <w:jc w:val="center"/>
              <w:rPr>
                <w:rFonts w:ascii="Arial" w:hAnsi="Arial" w:cs="Arial"/>
                <w:b/>
                <w:i/>
                <w:sz w:val="20"/>
                <w:szCs w:val="20"/>
              </w:rPr>
            </w:pPr>
          </w:p>
        </w:tc>
        <w:tc>
          <w:tcPr>
            <w:tcW w:w="2120" w:type="dxa"/>
            <w:shd w:val="clear" w:color="auto" w:fill="BFBFBF" w:themeFill="background1" w:themeFillShade="BF"/>
          </w:tcPr>
          <w:p w14:paraId="40C966BF" w14:textId="77777777" w:rsidR="005E1BE1" w:rsidRPr="001D5BC3" w:rsidRDefault="005E1BE1" w:rsidP="00BD7817">
            <w:pPr>
              <w:jc w:val="center"/>
              <w:rPr>
                <w:rFonts w:ascii="Arial" w:hAnsi="Arial" w:cs="Arial"/>
                <w:b/>
                <w:i/>
                <w:sz w:val="20"/>
                <w:szCs w:val="20"/>
              </w:rPr>
            </w:pPr>
          </w:p>
        </w:tc>
      </w:tr>
      <w:tr w:rsidR="005E1BE1" w:rsidRPr="001D5BC3" w14:paraId="2DE4D508" w14:textId="09778D39" w:rsidTr="003C3338">
        <w:trPr>
          <w:trHeight w:val="454"/>
          <w:jc w:val="center"/>
        </w:trPr>
        <w:tc>
          <w:tcPr>
            <w:tcW w:w="2393" w:type="dxa"/>
            <w:shd w:val="clear" w:color="auto" w:fill="BFBFBF" w:themeFill="background1" w:themeFillShade="BF"/>
          </w:tcPr>
          <w:p w14:paraId="1C0D7F48"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2005 - 2006</w:t>
            </w:r>
          </w:p>
        </w:tc>
        <w:tc>
          <w:tcPr>
            <w:tcW w:w="2383" w:type="dxa"/>
          </w:tcPr>
          <w:p w14:paraId="4CD8A2A8"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1,018</w:t>
            </w:r>
          </w:p>
        </w:tc>
        <w:tc>
          <w:tcPr>
            <w:tcW w:w="2120" w:type="dxa"/>
            <w:shd w:val="clear" w:color="auto" w:fill="BFBFBF" w:themeFill="background1" w:themeFillShade="BF"/>
          </w:tcPr>
          <w:p w14:paraId="59A9DFC2"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4A718365" w14:textId="77777777" w:rsidR="005E1BE1" w:rsidRPr="001D5BC3" w:rsidRDefault="005E1BE1" w:rsidP="00BD7817">
            <w:pPr>
              <w:keepLines/>
              <w:jc w:val="center"/>
              <w:rPr>
                <w:rFonts w:ascii="Arial" w:hAnsi="Arial" w:cs="Arial"/>
                <w:i/>
                <w:sz w:val="20"/>
                <w:szCs w:val="20"/>
              </w:rPr>
            </w:pPr>
          </w:p>
        </w:tc>
      </w:tr>
      <w:tr w:rsidR="005E1BE1" w:rsidRPr="001D5BC3" w14:paraId="4E0757EB" w14:textId="7FCAA2AA" w:rsidTr="003C3338">
        <w:trPr>
          <w:trHeight w:val="454"/>
          <w:jc w:val="center"/>
        </w:trPr>
        <w:tc>
          <w:tcPr>
            <w:tcW w:w="2393" w:type="dxa"/>
            <w:shd w:val="clear" w:color="auto" w:fill="BFBFBF" w:themeFill="background1" w:themeFillShade="BF"/>
          </w:tcPr>
          <w:p w14:paraId="3ECD711E"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2006 - 2007</w:t>
            </w:r>
          </w:p>
        </w:tc>
        <w:tc>
          <w:tcPr>
            <w:tcW w:w="2383" w:type="dxa"/>
          </w:tcPr>
          <w:p w14:paraId="6A79643D"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970</w:t>
            </w:r>
          </w:p>
        </w:tc>
        <w:tc>
          <w:tcPr>
            <w:tcW w:w="2120" w:type="dxa"/>
            <w:shd w:val="clear" w:color="auto" w:fill="BFBFBF" w:themeFill="background1" w:themeFillShade="BF"/>
          </w:tcPr>
          <w:p w14:paraId="64F6F5BB"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1BCF3FF5" w14:textId="77777777" w:rsidR="005E1BE1" w:rsidRPr="001D5BC3" w:rsidRDefault="005E1BE1" w:rsidP="00BD7817">
            <w:pPr>
              <w:keepLines/>
              <w:jc w:val="center"/>
              <w:rPr>
                <w:rFonts w:ascii="Arial" w:hAnsi="Arial" w:cs="Arial"/>
                <w:i/>
                <w:sz w:val="20"/>
                <w:szCs w:val="20"/>
              </w:rPr>
            </w:pPr>
          </w:p>
        </w:tc>
      </w:tr>
      <w:tr w:rsidR="005E1BE1" w:rsidRPr="001D5BC3" w14:paraId="2EEE959F" w14:textId="78D55891" w:rsidTr="003C3338">
        <w:trPr>
          <w:trHeight w:val="454"/>
          <w:jc w:val="center"/>
        </w:trPr>
        <w:tc>
          <w:tcPr>
            <w:tcW w:w="2393" w:type="dxa"/>
            <w:shd w:val="clear" w:color="auto" w:fill="BFBFBF" w:themeFill="background1" w:themeFillShade="BF"/>
          </w:tcPr>
          <w:p w14:paraId="0AC4B175"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2007 - 2008</w:t>
            </w:r>
          </w:p>
        </w:tc>
        <w:tc>
          <w:tcPr>
            <w:tcW w:w="2383" w:type="dxa"/>
          </w:tcPr>
          <w:p w14:paraId="36D89C3D"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721</w:t>
            </w:r>
          </w:p>
        </w:tc>
        <w:tc>
          <w:tcPr>
            <w:tcW w:w="2120" w:type="dxa"/>
            <w:shd w:val="clear" w:color="auto" w:fill="BFBFBF" w:themeFill="background1" w:themeFillShade="BF"/>
          </w:tcPr>
          <w:p w14:paraId="721DACF9"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2BB3A637" w14:textId="77777777" w:rsidR="005E1BE1" w:rsidRPr="001D5BC3" w:rsidRDefault="005E1BE1" w:rsidP="00BD7817">
            <w:pPr>
              <w:keepLines/>
              <w:jc w:val="center"/>
              <w:rPr>
                <w:rFonts w:ascii="Arial" w:hAnsi="Arial" w:cs="Arial"/>
                <w:i/>
                <w:sz w:val="20"/>
                <w:szCs w:val="20"/>
              </w:rPr>
            </w:pPr>
          </w:p>
        </w:tc>
      </w:tr>
      <w:tr w:rsidR="005E1BE1" w:rsidRPr="001D5BC3" w14:paraId="52915672" w14:textId="25FC696B" w:rsidTr="003C3338">
        <w:trPr>
          <w:trHeight w:val="454"/>
          <w:jc w:val="center"/>
        </w:trPr>
        <w:tc>
          <w:tcPr>
            <w:tcW w:w="2393" w:type="dxa"/>
            <w:shd w:val="clear" w:color="auto" w:fill="BFBFBF" w:themeFill="background1" w:themeFillShade="BF"/>
          </w:tcPr>
          <w:p w14:paraId="11EEB6DA"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2008 - 2009</w:t>
            </w:r>
          </w:p>
        </w:tc>
        <w:tc>
          <w:tcPr>
            <w:tcW w:w="2383" w:type="dxa"/>
          </w:tcPr>
          <w:p w14:paraId="0DE9849E"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556</w:t>
            </w:r>
          </w:p>
        </w:tc>
        <w:tc>
          <w:tcPr>
            <w:tcW w:w="2120" w:type="dxa"/>
            <w:shd w:val="clear" w:color="auto" w:fill="BFBFBF" w:themeFill="background1" w:themeFillShade="BF"/>
          </w:tcPr>
          <w:p w14:paraId="474ADB86"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5F64F4C0" w14:textId="77777777" w:rsidR="005E1BE1" w:rsidRPr="001D5BC3" w:rsidRDefault="005E1BE1" w:rsidP="00BD7817">
            <w:pPr>
              <w:keepLines/>
              <w:jc w:val="center"/>
              <w:rPr>
                <w:rFonts w:ascii="Arial" w:hAnsi="Arial" w:cs="Arial"/>
                <w:i/>
                <w:sz w:val="20"/>
                <w:szCs w:val="20"/>
              </w:rPr>
            </w:pPr>
          </w:p>
        </w:tc>
      </w:tr>
      <w:tr w:rsidR="005E1BE1" w:rsidRPr="001D5BC3" w14:paraId="3735783C" w14:textId="3F0E6382" w:rsidTr="003C3338">
        <w:trPr>
          <w:trHeight w:val="454"/>
          <w:jc w:val="center"/>
        </w:trPr>
        <w:tc>
          <w:tcPr>
            <w:tcW w:w="2393" w:type="dxa"/>
            <w:shd w:val="clear" w:color="auto" w:fill="BFBFBF" w:themeFill="background1" w:themeFillShade="BF"/>
          </w:tcPr>
          <w:p w14:paraId="2CAE4455"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2009 - 2010</w:t>
            </w:r>
          </w:p>
        </w:tc>
        <w:tc>
          <w:tcPr>
            <w:tcW w:w="2383" w:type="dxa"/>
          </w:tcPr>
          <w:p w14:paraId="34804074"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359</w:t>
            </w:r>
          </w:p>
        </w:tc>
        <w:tc>
          <w:tcPr>
            <w:tcW w:w="2120" w:type="dxa"/>
            <w:shd w:val="clear" w:color="auto" w:fill="BFBFBF" w:themeFill="background1" w:themeFillShade="BF"/>
          </w:tcPr>
          <w:p w14:paraId="7C5EA34B"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260C5270" w14:textId="77777777" w:rsidR="005E1BE1" w:rsidRPr="001D5BC3" w:rsidRDefault="005E1BE1" w:rsidP="00BD7817">
            <w:pPr>
              <w:keepLines/>
              <w:jc w:val="center"/>
              <w:rPr>
                <w:rFonts w:ascii="Arial" w:hAnsi="Arial" w:cs="Arial"/>
                <w:i/>
                <w:sz w:val="20"/>
                <w:szCs w:val="20"/>
              </w:rPr>
            </w:pPr>
          </w:p>
        </w:tc>
      </w:tr>
      <w:tr w:rsidR="005E1BE1" w:rsidRPr="001D5BC3" w14:paraId="020E155E" w14:textId="41C34EDB" w:rsidTr="003C3338">
        <w:trPr>
          <w:trHeight w:val="454"/>
          <w:jc w:val="center"/>
        </w:trPr>
        <w:tc>
          <w:tcPr>
            <w:tcW w:w="2393" w:type="dxa"/>
            <w:shd w:val="clear" w:color="auto" w:fill="BFBFBF" w:themeFill="background1" w:themeFillShade="BF"/>
          </w:tcPr>
          <w:p w14:paraId="19526453"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2010 - 2011</w:t>
            </w:r>
          </w:p>
        </w:tc>
        <w:tc>
          <w:tcPr>
            <w:tcW w:w="2383" w:type="dxa"/>
          </w:tcPr>
          <w:p w14:paraId="08DF856B"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296</w:t>
            </w:r>
          </w:p>
        </w:tc>
        <w:tc>
          <w:tcPr>
            <w:tcW w:w="2120" w:type="dxa"/>
            <w:shd w:val="clear" w:color="auto" w:fill="BFBFBF" w:themeFill="background1" w:themeFillShade="BF"/>
          </w:tcPr>
          <w:p w14:paraId="2F206032"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7CB4FBED" w14:textId="77777777" w:rsidR="005E1BE1" w:rsidRPr="001D5BC3" w:rsidRDefault="005E1BE1" w:rsidP="00BD7817">
            <w:pPr>
              <w:keepLines/>
              <w:jc w:val="center"/>
              <w:rPr>
                <w:rFonts w:ascii="Arial" w:hAnsi="Arial" w:cs="Arial"/>
                <w:i/>
                <w:sz w:val="20"/>
                <w:szCs w:val="20"/>
              </w:rPr>
            </w:pPr>
          </w:p>
        </w:tc>
      </w:tr>
      <w:tr w:rsidR="005E1BE1" w:rsidRPr="001D5BC3" w14:paraId="6821A31C" w14:textId="4631A12B" w:rsidTr="003C3338">
        <w:trPr>
          <w:trHeight w:val="454"/>
          <w:jc w:val="center"/>
        </w:trPr>
        <w:tc>
          <w:tcPr>
            <w:tcW w:w="2393" w:type="dxa"/>
            <w:shd w:val="clear" w:color="auto" w:fill="BFBFBF" w:themeFill="background1" w:themeFillShade="BF"/>
          </w:tcPr>
          <w:p w14:paraId="7156732A"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2011 - 2012</w:t>
            </w:r>
          </w:p>
        </w:tc>
        <w:tc>
          <w:tcPr>
            <w:tcW w:w="2383" w:type="dxa"/>
          </w:tcPr>
          <w:p w14:paraId="1C8CFF0F"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407</w:t>
            </w:r>
          </w:p>
        </w:tc>
        <w:tc>
          <w:tcPr>
            <w:tcW w:w="2120" w:type="dxa"/>
            <w:shd w:val="clear" w:color="auto" w:fill="BFBFBF" w:themeFill="background1" w:themeFillShade="BF"/>
          </w:tcPr>
          <w:p w14:paraId="7C81BEE7"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7900C203" w14:textId="77777777" w:rsidR="005E1BE1" w:rsidRPr="001D5BC3" w:rsidRDefault="005E1BE1" w:rsidP="00BD7817">
            <w:pPr>
              <w:keepLines/>
              <w:jc w:val="center"/>
              <w:rPr>
                <w:rFonts w:ascii="Arial" w:hAnsi="Arial" w:cs="Arial"/>
                <w:i/>
                <w:sz w:val="20"/>
                <w:szCs w:val="20"/>
              </w:rPr>
            </w:pPr>
          </w:p>
        </w:tc>
      </w:tr>
      <w:tr w:rsidR="005E1BE1" w:rsidRPr="001D5BC3" w14:paraId="0EC474FF" w14:textId="2D1FF3AA" w:rsidTr="003C3338">
        <w:trPr>
          <w:trHeight w:val="454"/>
          <w:jc w:val="center"/>
        </w:trPr>
        <w:tc>
          <w:tcPr>
            <w:tcW w:w="2393" w:type="dxa"/>
            <w:shd w:val="clear" w:color="auto" w:fill="BFBFBF" w:themeFill="background1" w:themeFillShade="BF"/>
          </w:tcPr>
          <w:p w14:paraId="6D7B6001"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2012 - 2013</w:t>
            </w:r>
          </w:p>
        </w:tc>
        <w:tc>
          <w:tcPr>
            <w:tcW w:w="2383" w:type="dxa"/>
          </w:tcPr>
          <w:p w14:paraId="311F09B7"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317</w:t>
            </w:r>
          </w:p>
        </w:tc>
        <w:tc>
          <w:tcPr>
            <w:tcW w:w="2120" w:type="dxa"/>
            <w:shd w:val="clear" w:color="auto" w:fill="BFBFBF" w:themeFill="background1" w:themeFillShade="BF"/>
          </w:tcPr>
          <w:p w14:paraId="5BED1473"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3DD37CED" w14:textId="77777777" w:rsidR="005E1BE1" w:rsidRPr="001D5BC3" w:rsidRDefault="005E1BE1" w:rsidP="00BD7817">
            <w:pPr>
              <w:keepLines/>
              <w:jc w:val="center"/>
              <w:rPr>
                <w:rFonts w:ascii="Arial" w:hAnsi="Arial" w:cs="Arial"/>
                <w:i/>
                <w:sz w:val="20"/>
                <w:szCs w:val="20"/>
              </w:rPr>
            </w:pPr>
          </w:p>
        </w:tc>
      </w:tr>
      <w:tr w:rsidR="005E1BE1" w:rsidRPr="001D5BC3" w14:paraId="029CA7C8" w14:textId="756C6477" w:rsidTr="003C3338">
        <w:trPr>
          <w:trHeight w:val="454"/>
          <w:jc w:val="center"/>
        </w:trPr>
        <w:tc>
          <w:tcPr>
            <w:tcW w:w="2393" w:type="dxa"/>
            <w:shd w:val="clear" w:color="auto" w:fill="BFBFBF" w:themeFill="background1" w:themeFillShade="BF"/>
          </w:tcPr>
          <w:p w14:paraId="21C90101"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2013 - 2014</w:t>
            </w:r>
          </w:p>
        </w:tc>
        <w:tc>
          <w:tcPr>
            <w:tcW w:w="2383" w:type="dxa"/>
          </w:tcPr>
          <w:p w14:paraId="373836D7"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453</w:t>
            </w:r>
          </w:p>
        </w:tc>
        <w:tc>
          <w:tcPr>
            <w:tcW w:w="2120" w:type="dxa"/>
            <w:shd w:val="clear" w:color="auto" w:fill="BFBFBF" w:themeFill="background1" w:themeFillShade="BF"/>
          </w:tcPr>
          <w:p w14:paraId="10464F79"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5A57174D" w14:textId="77777777" w:rsidR="005E1BE1" w:rsidRPr="001D5BC3" w:rsidRDefault="005E1BE1" w:rsidP="00BD7817">
            <w:pPr>
              <w:keepLines/>
              <w:jc w:val="center"/>
              <w:rPr>
                <w:rFonts w:ascii="Arial" w:hAnsi="Arial" w:cs="Arial"/>
                <w:i/>
                <w:sz w:val="20"/>
                <w:szCs w:val="20"/>
              </w:rPr>
            </w:pPr>
          </w:p>
        </w:tc>
      </w:tr>
      <w:tr w:rsidR="005E1BE1" w:rsidRPr="001D5BC3" w14:paraId="41A9AC3A" w14:textId="5A25B85E" w:rsidTr="003C3338">
        <w:trPr>
          <w:trHeight w:val="454"/>
          <w:jc w:val="center"/>
        </w:trPr>
        <w:tc>
          <w:tcPr>
            <w:tcW w:w="2393" w:type="dxa"/>
            <w:shd w:val="clear" w:color="auto" w:fill="BFBFBF" w:themeFill="background1" w:themeFillShade="BF"/>
          </w:tcPr>
          <w:p w14:paraId="4EDD56AF"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2014 - 2015</w:t>
            </w:r>
          </w:p>
        </w:tc>
        <w:tc>
          <w:tcPr>
            <w:tcW w:w="2383" w:type="dxa"/>
          </w:tcPr>
          <w:p w14:paraId="1C5345CE" w14:textId="77777777" w:rsidR="005E1BE1" w:rsidRPr="001D5BC3" w:rsidRDefault="005E1BE1" w:rsidP="00BD7817">
            <w:pPr>
              <w:keepLines/>
              <w:jc w:val="center"/>
              <w:rPr>
                <w:rFonts w:ascii="Arial" w:hAnsi="Arial" w:cs="Arial"/>
                <w:i/>
                <w:sz w:val="20"/>
                <w:szCs w:val="20"/>
              </w:rPr>
            </w:pPr>
            <w:r w:rsidRPr="001D5BC3">
              <w:rPr>
                <w:rFonts w:ascii="Arial" w:hAnsi="Arial" w:cs="Arial"/>
                <w:i/>
                <w:sz w:val="20"/>
                <w:szCs w:val="20"/>
              </w:rPr>
              <w:t>352</w:t>
            </w:r>
          </w:p>
        </w:tc>
        <w:tc>
          <w:tcPr>
            <w:tcW w:w="2120" w:type="dxa"/>
            <w:shd w:val="clear" w:color="auto" w:fill="BFBFBF" w:themeFill="background1" w:themeFillShade="BF"/>
          </w:tcPr>
          <w:p w14:paraId="2CD71512" w14:textId="77777777" w:rsidR="005E1BE1" w:rsidRPr="001D5BC3" w:rsidRDefault="005E1BE1" w:rsidP="00BD7817">
            <w:pPr>
              <w:keepLines/>
              <w:jc w:val="center"/>
              <w:rPr>
                <w:rFonts w:ascii="Arial" w:hAnsi="Arial" w:cs="Arial"/>
                <w:i/>
                <w:sz w:val="20"/>
                <w:szCs w:val="20"/>
              </w:rPr>
            </w:pPr>
          </w:p>
        </w:tc>
        <w:tc>
          <w:tcPr>
            <w:tcW w:w="2120" w:type="dxa"/>
            <w:shd w:val="clear" w:color="auto" w:fill="BFBFBF" w:themeFill="background1" w:themeFillShade="BF"/>
          </w:tcPr>
          <w:p w14:paraId="741ECE5A" w14:textId="77777777" w:rsidR="005E1BE1" w:rsidRPr="001D5BC3" w:rsidRDefault="005E1BE1" w:rsidP="00BD7817">
            <w:pPr>
              <w:keepLines/>
              <w:jc w:val="center"/>
              <w:rPr>
                <w:rFonts w:ascii="Arial" w:hAnsi="Arial" w:cs="Arial"/>
                <w:i/>
                <w:sz w:val="20"/>
                <w:szCs w:val="20"/>
              </w:rPr>
            </w:pPr>
          </w:p>
        </w:tc>
      </w:tr>
      <w:tr w:rsidR="005E1BE1" w:rsidRPr="001D5BC3" w14:paraId="097D344C" w14:textId="5CDF5B96" w:rsidTr="005E1BE1">
        <w:trPr>
          <w:trHeight w:val="333"/>
          <w:jc w:val="center"/>
        </w:trPr>
        <w:tc>
          <w:tcPr>
            <w:tcW w:w="2393" w:type="dxa"/>
            <w:shd w:val="clear" w:color="auto" w:fill="BFBFBF" w:themeFill="background1" w:themeFillShade="BF"/>
          </w:tcPr>
          <w:p w14:paraId="25411659" w14:textId="77777777" w:rsidR="005E1BE1" w:rsidRPr="001D5BC3" w:rsidRDefault="005E1BE1" w:rsidP="00BD7817">
            <w:pPr>
              <w:jc w:val="center"/>
              <w:rPr>
                <w:rFonts w:ascii="Arial" w:hAnsi="Arial" w:cs="Arial"/>
                <w:b/>
                <w:i/>
                <w:sz w:val="20"/>
                <w:szCs w:val="20"/>
                <w:u w:val="single"/>
              </w:rPr>
            </w:pPr>
          </w:p>
        </w:tc>
        <w:tc>
          <w:tcPr>
            <w:tcW w:w="2383" w:type="dxa"/>
            <w:shd w:val="clear" w:color="auto" w:fill="BFBFBF" w:themeFill="background1" w:themeFillShade="BF"/>
          </w:tcPr>
          <w:p w14:paraId="4D030FAD" w14:textId="7EF0EB9C" w:rsidR="005E1BE1" w:rsidRPr="001D5BC3" w:rsidRDefault="005E1BE1" w:rsidP="00BD7817">
            <w:pPr>
              <w:jc w:val="center"/>
              <w:rPr>
                <w:rFonts w:ascii="Arial" w:hAnsi="Arial" w:cs="Arial"/>
                <w:b/>
                <w:i/>
                <w:sz w:val="20"/>
                <w:szCs w:val="20"/>
              </w:rPr>
            </w:pPr>
            <w:r w:rsidRPr="001D5BC3">
              <w:rPr>
                <w:rFonts w:ascii="Arial" w:hAnsi="Arial" w:cs="Arial"/>
                <w:b/>
                <w:i/>
                <w:sz w:val="20"/>
                <w:szCs w:val="20"/>
              </w:rPr>
              <w:t>New District</w:t>
            </w:r>
            <w:r>
              <w:rPr>
                <w:rFonts w:ascii="Arial" w:hAnsi="Arial" w:cs="Arial"/>
                <w:b/>
                <w:i/>
                <w:sz w:val="20"/>
                <w:szCs w:val="20"/>
              </w:rPr>
              <w:t xml:space="preserve">, Totals </w:t>
            </w:r>
          </w:p>
        </w:tc>
        <w:tc>
          <w:tcPr>
            <w:tcW w:w="2120" w:type="dxa"/>
            <w:shd w:val="clear" w:color="auto" w:fill="BFBFBF" w:themeFill="background1" w:themeFillShade="BF"/>
          </w:tcPr>
          <w:p w14:paraId="66EFCAAB" w14:textId="62FF015F" w:rsidR="005E1BE1" w:rsidRPr="001D5BC3" w:rsidRDefault="005E1BE1" w:rsidP="00BD7817">
            <w:pPr>
              <w:jc w:val="center"/>
              <w:rPr>
                <w:rFonts w:ascii="Arial" w:hAnsi="Arial" w:cs="Arial"/>
                <w:b/>
                <w:i/>
                <w:sz w:val="20"/>
                <w:szCs w:val="20"/>
              </w:rPr>
            </w:pPr>
            <w:r>
              <w:rPr>
                <w:rFonts w:ascii="Arial" w:hAnsi="Arial" w:cs="Arial"/>
                <w:b/>
                <w:i/>
                <w:sz w:val="20"/>
                <w:szCs w:val="20"/>
              </w:rPr>
              <w:t xml:space="preserve">New District Private/Speculative, Totals </w:t>
            </w:r>
            <w:r w:rsidR="00D937D1">
              <w:rPr>
                <w:rFonts w:ascii="Arial" w:hAnsi="Arial" w:cs="Arial"/>
                <w:b/>
                <w:i/>
                <w:sz w:val="20"/>
                <w:szCs w:val="20"/>
              </w:rPr>
              <w:t>(%)</w:t>
            </w:r>
          </w:p>
        </w:tc>
        <w:tc>
          <w:tcPr>
            <w:tcW w:w="2120" w:type="dxa"/>
            <w:shd w:val="clear" w:color="auto" w:fill="BFBFBF" w:themeFill="background1" w:themeFillShade="BF"/>
          </w:tcPr>
          <w:p w14:paraId="7FC9844C" w14:textId="4BF0CB09" w:rsidR="005E1BE1" w:rsidRPr="001D5BC3" w:rsidRDefault="005E1BE1" w:rsidP="00BD7817">
            <w:pPr>
              <w:jc w:val="center"/>
              <w:rPr>
                <w:rFonts w:ascii="Arial" w:hAnsi="Arial" w:cs="Arial"/>
                <w:b/>
                <w:i/>
                <w:sz w:val="20"/>
                <w:szCs w:val="20"/>
              </w:rPr>
            </w:pPr>
            <w:r>
              <w:rPr>
                <w:rFonts w:ascii="Arial" w:hAnsi="Arial" w:cs="Arial"/>
                <w:b/>
                <w:i/>
                <w:sz w:val="20"/>
                <w:szCs w:val="20"/>
              </w:rPr>
              <w:t>New District Social</w:t>
            </w:r>
            <w:r w:rsidR="00591D9C">
              <w:rPr>
                <w:rFonts w:ascii="Arial" w:hAnsi="Arial" w:cs="Arial"/>
                <w:b/>
                <w:i/>
                <w:sz w:val="20"/>
                <w:szCs w:val="20"/>
              </w:rPr>
              <w:t xml:space="preserve"> Housing</w:t>
            </w:r>
            <w:r>
              <w:rPr>
                <w:rFonts w:ascii="Arial" w:hAnsi="Arial" w:cs="Arial"/>
                <w:b/>
                <w:i/>
                <w:sz w:val="20"/>
                <w:szCs w:val="20"/>
              </w:rPr>
              <w:t xml:space="preserve">, Totals </w:t>
            </w:r>
            <w:r w:rsidR="00D937D1">
              <w:rPr>
                <w:rFonts w:ascii="Arial" w:hAnsi="Arial" w:cs="Arial"/>
                <w:b/>
                <w:i/>
                <w:sz w:val="20"/>
                <w:szCs w:val="20"/>
              </w:rPr>
              <w:t>(%)</w:t>
            </w:r>
          </w:p>
        </w:tc>
      </w:tr>
      <w:tr w:rsidR="005E1BE1" w:rsidRPr="001D5BC3" w14:paraId="394A4D70" w14:textId="70E54CA5" w:rsidTr="005E1BE1">
        <w:trPr>
          <w:trHeight w:val="525"/>
          <w:jc w:val="center"/>
        </w:trPr>
        <w:tc>
          <w:tcPr>
            <w:tcW w:w="2393" w:type="dxa"/>
            <w:shd w:val="clear" w:color="auto" w:fill="BFBFBF" w:themeFill="background1" w:themeFillShade="BF"/>
          </w:tcPr>
          <w:p w14:paraId="234BEFEC" w14:textId="77777777" w:rsidR="005E1BE1" w:rsidRPr="001D5BC3" w:rsidRDefault="005E1BE1" w:rsidP="00BD7817">
            <w:pPr>
              <w:jc w:val="center"/>
              <w:rPr>
                <w:rFonts w:ascii="Arial" w:hAnsi="Arial" w:cs="Arial"/>
                <w:b/>
                <w:sz w:val="20"/>
                <w:szCs w:val="20"/>
              </w:rPr>
            </w:pPr>
            <w:r w:rsidRPr="001D5BC3">
              <w:rPr>
                <w:rFonts w:ascii="Arial" w:hAnsi="Arial" w:cs="Arial"/>
                <w:b/>
                <w:sz w:val="20"/>
                <w:szCs w:val="20"/>
              </w:rPr>
              <w:t>2015-2016</w:t>
            </w:r>
          </w:p>
        </w:tc>
        <w:tc>
          <w:tcPr>
            <w:tcW w:w="2383" w:type="dxa"/>
          </w:tcPr>
          <w:p w14:paraId="333FFFEF" w14:textId="61345523" w:rsidR="005E1BE1" w:rsidRPr="003C3338" w:rsidRDefault="00D947EA" w:rsidP="00BD7817">
            <w:pPr>
              <w:jc w:val="center"/>
              <w:rPr>
                <w:rFonts w:ascii="Arial" w:hAnsi="Arial" w:cs="Arial"/>
                <w:color w:val="EE0000"/>
                <w:sz w:val="20"/>
                <w:szCs w:val="20"/>
              </w:rPr>
            </w:pPr>
            <w:r w:rsidRPr="00A7761B">
              <w:rPr>
                <w:rFonts w:ascii="Arial" w:hAnsi="Arial" w:cs="Arial"/>
                <w:sz w:val="20"/>
                <w:szCs w:val="20"/>
              </w:rPr>
              <w:t>403</w:t>
            </w:r>
          </w:p>
        </w:tc>
        <w:tc>
          <w:tcPr>
            <w:tcW w:w="2120" w:type="dxa"/>
          </w:tcPr>
          <w:p w14:paraId="43ADC2CF" w14:textId="51743AA9" w:rsidR="005E1BE1" w:rsidRPr="001D5BC3" w:rsidRDefault="00A7761B" w:rsidP="00BD7817">
            <w:pPr>
              <w:jc w:val="center"/>
              <w:rPr>
                <w:rFonts w:ascii="Arial" w:hAnsi="Arial" w:cs="Arial"/>
                <w:sz w:val="20"/>
                <w:szCs w:val="20"/>
              </w:rPr>
            </w:pPr>
            <w:r>
              <w:rPr>
                <w:rFonts w:ascii="Arial" w:hAnsi="Arial" w:cs="Arial"/>
                <w:sz w:val="20"/>
                <w:szCs w:val="20"/>
              </w:rPr>
              <w:t>262</w:t>
            </w:r>
            <w:r w:rsidR="009D01C9">
              <w:rPr>
                <w:rFonts w:ascii="Arial" w:hAnsi="Arial" w:cs="Arial"/>
                <w:sz w:val="20"/>
                <w:szCs w:val="20"/>
              </w:rPr>
              <w:t xml:space="preserve"> (65%)</w:t>
            </w:r>
          </w:p>
        </w:tc>
        <w:tc>
          <w:tcPr>
            <w:tcW w:w="2120" w:type="dxa"/>
          </w:tcPr>
          <w:p w14:paraId="27BA4BA8" w14:textId="05A190FE" w:rsidR="005E1BE1" w:rsidRPr="001D5BC3" w:rsidRDefault="00A7761B" w:rsidP="00BD7817">
            <w:pPr>
              <w:jc w:val="center"/>
              <w:rPr>
                <w:rFonts w:ascii="Arial" w:hAnsi="Arial" w:cs="Arial"/>
                <w:sz w:val="20"/>
                <w:szCs w:val="20"/>
              </w:rPr>
            </w:pPr>
            <w:r>
              <w:rPr>
                <w:rFonts w:ascii="Arial" w:hAnsi="Arial" w:cs="Arial"/>
                <w:sz w:val="20"/>
                <w:szCs w:val="20"/>
              </w:rPr>
              <w:t>141</w:t>
            </w:r>
            <w:r w:rsidR="009D01C9">
              <w:rPr>
                <w:rFonts w:ascii="Arial" w:hAnsi="Arial" w:cs="Arial"/>
                <w:sz w:val="20"/>
                <w:szCs w:val="20"/>
              </w:rPr>
              <w:t xml:space="preserve"> (35%)</w:t>
            </w:r>
          </w:p>
        </w:tc>
      </w:tr>
      <w:tr w:rsidR="005E1BE1" w:rsidRPr="001D5BC3" w14:paraId="72869F76" w14:textId="30F52D4C" w:rsidTr="005E1BE1">
        <w:trPr>
          <w:trHeight w:val="495"/>
          <w:jc w:val="center"/>
        </w:trPr>
        <w:tc>
          <w:tcPr>
            <w:tcW w:w="2393" w:type="dxa"/>
            <w:shd w:val="clear" w:color="auto" w:fill="BFBFBF" w:themeFill="background1" w:themeFillShade="BF"/>
          </w:tcPr>
          <w:p w14:paraId="7289A4D1" w14:textId="77777777" w:rsidR="005E1BE1" w:rsidRPr="001D5BC3" w:rsidRDefault="005E1BE1" w:rsidP="00BD7817">
            <w:pPr>
              <w:jc w:val="center"/>
              <w:rPr>
                <w:rFonts w:ascii="Arial" w:hAnsi="Arial" w:cs="Arial"/>
                <w:b/>
                <w:sz w:val="20"/>
                <w:szCs w:val="20"/>
              </w:rPr>
            </w:pPr>
            <w:r w:rsidRPr="001D5BC3">
              <w:rPr>
                <w:rFonts w:ascii="Arial" w:hAnsi="Arial" w:cs="Arial"/>
                <w:b/>
                <w:sz w:val="20"/>
                <w:szCs w:val="20"/>
              </w:rPr>
              <w:t>2016-2017</w:t>
            </w:r>
          </w:p>
        </w:tc>
        <w:tc>
          <w:tcPr>
            <w:tcW w:w="2383" w:type="dxa"/>
          </w:tcPr>
          <w:p w14:paraId="2584CBAE" w14:textId="77777777" w:rsidR="005E1BE1" w:rsidRPr="001D5BC3" w:rsidRDefault="005E1BE1" w:rsidP="00BD7817">
            <w:pPr>
              <w:jc w:val="center"/>
              <w:rPr>
                <w:rFonts w:ascii="Arial" w:hAnsi="Arial" w:cs="Arial"/>
                <w:sz w:val="20"/>
                <w:szCs w:val="20"/>
              </w:rPr>
            </w:pPr>
            <w:r w:rsidRPr="001D5BC3">
              <w:rPr>
                <w:rFonts w:ascii="Arial" w:hAnsi="Arial" w:cs="Arial"/>
                <w:sz w:val="20"/>
                <w:szCs w:val="20"/>
              </w:rPr>
              <w:t>446</w:t>
            </w:r>
          </w:p>
        </w:tc>
        <w:tc>
          <w:tcPr>
            <w:tcW w:w="2120" w:type="dxa"/>
          </w:tcPr>
          <w:p w14:paraId="25893446" w14:textId="3366F935" w:rsidR="005E1BE1" w:rsidRPr="001D5BC3" w:rsidRDefault="00A7761B" w:rsidP="00BD7817">
            <w:pPr>
              <w:jc w:val="center"/>
              <w:rPr>
                <w:rFonts w:ascii="Arial" w:hAnsi="Arial" w:cs="Arial"/>
                <w:sz w:val="20"/>
                <w:szCs w:val="20"/>
              </w:rPr>
            </w:pPr>
            <w:r>
              <w:rPr>
                <w:rFonts w:ascii="Arial" w:hAnsi="Arial" w:cs="Arial"/>
                <w:sz w:val="20"/>
                <w:szCs w:val="20"/>
              </w:rPr>
              <w:t>271</w:t>
            </w:r>
            <w:r w:rsidR="00922ABA">
              <w:rPr>
                <w:rFonts w:ascii="Arial" w:hAnsi="Arial" w:cs="Arial"/>
                <w:sz w:val="20"/>
                <w:szCs w:val="20"/>
              </w:rPr>
              <w:t xml:space="preserve"> (61%)</w:t>
            </w:r>
          </w:p>
        </w:tc>
        <w:tc>
          <w:tcPr>
            <w:tcW w:w="2120" w:type="dxa"/>
          </w:tcPr>
          <w:p w14:paraId="48D7781A" w14:textId="1D406F98" w:rsidR="005E1BE1" w:rsidRPr="001D5BC3" w:rsidRDefault="00A7761B" w:rsidP="00BD7817">
            <w:pPr>
              <w:jc w:val="center"/>
              <w:rPr>
                <w:rFonts w:ascii="Arial" w:hAnsi="Arial" w:cs="Arial"/>
                <w:sz w:val="20"/>
                <w:szCs w:val="20"/>
              </w:rPr>
            </w:pPr>
            <w:r>
              <w:rPr>
                <w:rFonts w:ascii="Arial" w:hAnsi="Arial" w:cs="Arial"/>
                <w:sz w:val="20"/>
                <w:szCs w:val="20"/>
              </w:rPr>
              <w:t>175</w:t>
            </w:r>
            <w:r w:rsidR="00922ABA">
              <w:rPr>
                <w:rFonts w:ascii="Arial" w:hAnsi="Arial" w:cs="Arial"/>
                <w:sz w:val="20"/>
                <w:szCs w:val="20"/>
              </w:rPr>
              <w:t xml:space="preserve"> (39%)</w:t>
            </w:r>
          </w:p>
        </w:tc>
      </w:tr>
      <w:tr w:rsidR="005E1BE1" w:rsidRPr="001D5BC3" w14:paraId="09E0DD89" w14:textId="0D275FD4" w:rsidTr="005E1BE1">
        <w:trPr>
          <w:trHeight w:val="525"/>
          <w:jc w:val="center"/>
        </w:trPr>
        <w:tc>
          <w:tcPr>
            <w:tcW w:w="2393" w:type="dxa"/>
            <w:shd w:val="clear" w:color="auto" w:fill="BFBFBF" w:themeFill="background1" w:themeFillShade="BF"/>
          </w:tcPr>
          <w:p w14:paraId="31A0561F" w14:textId="77777777" w:rsidR="005E1BE1" w:rsidRPr="001D5BC3" w:rsidRDefault="005E1BE1" w:rsidP="00BD7817">
            <w:pPr>
              <w:jc w:val="center"/>
              <w:rPr>
                <w:rFonts w:ascii="Arial" w:hAnsi="Arial" w:cs="Arial"/>
                <w:b/>
                <w:sz w:val="20"/>
                <w:szCs w:val="20"/>
              </w:rPr>
            </w:pPr>
            <w:r w:rsidRPr="001D5BC3">
              <w:rPr>
                <w:rFonts w:ascii="Arial" w:hAnsi="Arial" w:cs="Arial"/>
                <w:b/>
                <w:sz w:val="20"/>
                <w:szCs w:val="20"/>
              </w:rPr>
              <w:t>2017-2018</w:t>
            </w:r>
          </w:p>
        </w:tc>
        <w:tc>
          <w:tcPr>
            <w:tcW w:w="2383" w:type="dxa"/>
          </w:tcPr>
          <w:p w14:paraId="6F14BE99" w14:textId="77777777" w:rsidR="005E1BE1" w:rsidRPr="001D5BC3" w:rsidRDefault="005E1BE1" w:rsidP="00BD7817">
            <w:pPr>
              <w:jc w:val="center"/>
              <w:rPr>
                <w:rFonts w:ascii="Arial" w:hAnsi="Arial" w:cs="Arial"/>
                <w:sz w:val="20"/>
                <w:szCs w:val="20"/>
              </w:rPr>
            </w:pPr>
            <w:r w:rsidRPr="001D5BC3">
              <w:rPr>
                <w:rFonts w:ascii="Arial" w:hAnsi="Arial" w:cs="Arial"/>
                <w:sz w:val="20"/>
                <w:szCs w:val="20"/>
              </w:rPr>
              <w:t>573</w:t>
            </w:r>
          </w:p>
        </w:tc>
        <w:tc>
          <w:tcPr>
            <w:tcW w:w="2120" w:type="dxa"/>
          </w:tcPr>
          <w:p w14:paraId="7743B2A3" w14:textId="5F0515BF" w:rsidR="005E1BE1" w:rsidRPr="001D5BC3" w:rsidRDefault="00A7761B" w:rsidP="00BD7817">
            <w:pPr>
              <w:jc w:val="center"/>
              <w:rPr>
                <w:rFonts w:ascii="Arial" w:hAnsi="Arial" w:cs="Arial"/>
                <w:sz w:val="20"/>
                <w:szCs w:val="20"/>
              </w:rPr>
            </w:pPr>
            <w:r>
              <w:rPr>
                <w:rFonts w:ascii="Arial" w:hAnsi="Arial" w:cs="Arial"/>
                <w:sz w:val="20"/>
                <w:szCs w:val="20"/>
              </w:rPr>
              <w:t>366</w:t>
            </w:r>
            <w:r w:rsidR="00AC1822">
              <w:rPr>
                <w:rFonts w:ascii="Arial" w:hAnsi="Arial" w:cs="Arial"/>
                <w:sz w:val="20"/>
                <w:szCs w:val="20"/>
              </w:rPr>
              <w:t xml:space="preserve"> (64%)</w:t>
            </w:r>
          </w:p>
        </w:tc>
        <w:tc>
          <w:tcPr>
            <w:tcW w:w="2120" w:type="dxa"/>
          </w:tcPr>
          <w:p w14:paraId="3A940E73" w14:textId="1D3BB4F8" w:rsidR="005E1BE1" w:rsidRPr="001D5BC3" w:rsidRDefault="00A7761B" w:rsidP="00BD7817">
            <w:pPr>
              <w:jc w:val="center"/>
              <w:rPr>
                <w:rFonts w:ascii="Arial" w:hAnsi="Arial" w:cs="Arial"/>
                <w:sz w:val="20"/>
                <w:szCs w:val="20"/>
              </w:rPr>
            </w:pPr>
            <w:r>
              <w:rPr>
                <w:rFonts w:ascii="Arial" w:hAnsi="Arial" w:cs="Arial"/>
                <w:sz w:val="20"/>
                <w:szCs w:val="20"/>
              </w:rPr>
              <w:t>207</w:t>
            </w:r>
            <w:r w:rsidR="008A6951">
              <w:rPr>
                <w:rFonts w:ascii="Arial" w:hAnsi="Arial" w:cs="Arial"/>
                <w:sz w:val="20"/>
                <w:szCs w:val="20"/>
              </w:rPr>
              <w:t xml:space="preserve"> (36%)</w:t>
            </w:r>
          </w:p>
        </w:tc>
      </w:tr>
      <w:tr w:rsidR="005E1BE1" w:rsidRPr="001D5BC3" w14:paraId="29B5CE16" w14:textId="5CFB21B9" w:rsidTr="005E1BE1">
        <w:trPr>
          <w:trHeight w:val="525"/>
          <w:jc w:val="center"/>
        </w:trPr>
        <w:tc>
          <w:tcPr>
            <w:tcW w:w="2393" w:type="dxa"/>
            <w:shd w:val="clear" w:color="auto" w:fill="BFBFBF" w:themeFill="background1" w:themeFillShade="BF"/>
          </w:tcPr>
          <w:p w14:paraId="129F7E41" w14:textId="77777777" w:rsidR="005E1BE1" w:rsidRPr="001D5BC3" w:rsidRDefault="005E1BE1" w:rsidP="00BD7817">
            <w:pPr>
              <w:jc w:val="center"/>
              <w:rPr>
                <w:rFonts w:ascii="Arial" w:hAnsi="Arial" w:cs="Arial"/>
                <w:b/>
                <w:sz w:val="20"/>
                <w:szCs w:val="20"/>
              </w:rPr>
            </w:pPr>
            <w:r w:rsidRPr="001D5BC3">
              <w:rPr>
                <w:rFonts w:ascii="Arial" w:hAnsi="Arial" w:cs="Arial"/>
                <w:b/>
                <w:sz w:val="20"/>
                <w:szCs w:val="20"/>
              </w:rPr>
              <w:t>2018-2019</w:t>
            </w:r>
          </w:p>
        </w:tc>
        <w:tc>
          <w:tcPr>
            <w:tcW w:w="2383" w:type="dxa"/>
          </w:tcPr>
          <w:p w14:paraId="0BBB40E8" w14:textId="5259164F" w:rsidR="005E1BE1" w:rsidRPr="001D5BC3" w:rsidRDefault="00351097" w:rsidP="00BD7817">
            <w:pPr>
              <w:jc w:val="center"/>
              <w:rPr>
                <w:rFonts w:ascii="Arial" w:hAnsi="Arial" w:cs="Arial"/>
                <w:sz w:val="20"/>
                <w:szCs w:val="20"/>
              </w:rPr>
            </w:pPr>
            <w:r w:rsidRPr="00A7761B">
              <w:rPr>
                <w:rFonts w:ascii="Arial" w:hAnsi="Arial" w:cs="Arial"/>
                <w:sz w:val="20"/>
                <w:szCs w:val="20"/>
              </w:rPr>
              <w:t>623</w:t>
            </w:r>
          </w:p>
        </w:tc>
        <w:tc>
          <w:tcPr>
            <w:tcW w:w="2120" w:type="dxa"/>
          </w:tcPr>
          <w:p w14:paraId="6E9D21D8" w14:textId="3FF3058F" w:rsidR="005E1BE1" w:rsidRPr="001D5BC3" w:rsidRDefault="00A7761B" w:rsidP="00BD7817">
            <w:pPr>
              <w:jc w:val="center"/>
              <w:rPr>
                <w:rFonts w:ascii="Arial" w:hAnsi="Arial" w:cs="Arial"/>
                <w:sz w:val="20"/>
                <w:szCs w:val="20"/>
              </w:rPr>
            </w:pPr>
            <w:r>
              <w:rPr>
                <w:rFonts w:ascii="Arial" w:hAnsi="Arial" w:cs="Arial"/>
                <w:sz w:val="20"/>
                <w:szCs w:val="20"/>
              </w:rPr>
              <w:t>422</w:t>
            </w:r>
            <w:r w:rsidR="00C105CD">
              <w:rPr>
                <w:rFonts w:ascii="Arial" w:hAnsi="Arial" w:cs="Arial"/>
                <w:sz w:val="20"/>
                <w:szCs w:val="20"/>
              </w:rPr>
              <w:t xml:space="preserve"> (68%)</w:t>
            </w:r>
          </w:p>
        </w:tc>
        <w:tc>
          <w:tcPr>
            <w:tcW w:w="2120" w:type="dxa"/>
          </w:tcPr>
          <w:p w14:paraId="2949AF25" w14:textId="5FD5A261" w:rsidR="005E1BE1" w:rsidRPr="001D5BC3" w:rsidRDefault="00A7761B" w:rsidP="00BD7817">
            <w:pPr>
              <w:jc w:val="center"/>
              <w:rPr>
                <w:rFonts w:ascii="Arial" w:hAnsi="Arial" w:cs="Arial"/>
                <w:sz w:val="20"/>
                <w:szCs w:val="20"/>
              </w:rPr>
            </w:pPr>
            <w:r>
              <w:rPr>
                <w:rFonts w:ascii="Arial" w:hAnsi="Arial" w:cs="Arial"/>
                <w:sz w:val="20"/>
                <w:szCs w:val="20"/>
              </w:rPr>
              <w:t>201</w:t>
            </w:r>
            <w:r w:rsidR="00C105CD">
              <w:rPr>
                <w:rFonts w:ascii="Arial" w:hAnsi="Arial" w:cs="Arial"/>
                <w:sz w:val="20"/>
                <w:szCs w:val="20"/>
              </w:rPr>
              <w:t xml:space="preserve"> (32%)</w:t>
            </w:r>
          </w:p>
        </w:tc>
      </w:tr>
      <w:tr w:rsidR="005E1BE1" w:rsidRPr="001D5BC3" w14:paraId="0204BED1" w14:textId="0AD0D85D" w:rsidTr="005E1BE1">
        <w:trPr>
          <w:trHeight w:val="495"/>
          <w:jc w:val="center"/>
        </w:trPr>
        <w:tc>
          <w:tcPr>
            <w:tcW w:w="2393" w:type="dxa"/>
            <w:shd w:val="clear" w:color="auto" w:fill="BFBFBF" w:themeFill="background1" w:themeFillShade="BF"/>
          </w:tcPr>
          <w:p w14:paraId="3EAFF89C" w14:textId="77777777" w:rsidR="005E1BE1" w:rsidRPr="001D5BC3" w:rsidRDefault="005E1BE1" w:rsidP="00BD7817">
            <w:pPr>
              <w:jc w:val="center"/>
              <w:rPr>
                <w:rFonts w:ascii="Arial" w:hAnsi="Arial" w:cs="Arial"/>
                <w:b/>
                <w:sz w:val="20"/>
                <w:szCs w:val="20"/>
              </w:rPr>
            </w:pPr>
            <w:r w:rsidRPr="001D5BC3">
              <w:rPr>
                <w:rFonts w:ascii="Arial" w:hAnsi="Arial" w:cs="Arial"/>
                <w:b/>
                <w:sz w:val="20"/>
                <w:szCs w:val="20"/>
              </w:rPr>
              <w:t>2019-2020</w:t>
            </w:r>
          </w:p>
        </w:tc>
        <w:tc>
          <w:tcPr>
            <w:tcW w:w="2383" w:type="dxa"/>
          </w:tcPr>
          <w:p w14:paraId="7FE1519C" w14:textId="77777777" w:rsidR="005E1BE1" w:rsidRPr="001D5BC3" w:rsidRDefault="005E1BE1" w:rsidP="00BD7817">
            <w:pPr>
              <w:jc w:val="center"/>
              <w:rPr>
                <w:rFonts w:ascii="Arial" w:hAnsi="Arial" w:cs="Arial"/>
                <w:sz w:val="20"/>
                <w:szCs w:val="20"/>
              </w:rPr>
            </w:pPr>
            <w:r w:rsidRPr="001D5BC3">
              <w:rPr>
                <w:rFonts w:ascii="Arial" w:hAnsi="Arial" w:cs="Arial"/>
                <w:sz w:val="20"/>
                <w:szCs w:val="20"/>
              </w:rPr>
              <w:t>600</w:t>
            </w:r>
          </w:p>
        </w:tc>
        <w:tc>
          <w:tcPr>
            <w:tcW w:w="2120" w:type="dxa"/>
          </w:tcPr>
          <w:p w14:paraId="2FCD6D2E" w14:textId="7C2CF575" w:rsidR="005E1BE1" w:rsidRPr="001D5BC3" w:rsidRDefault="00A7761B" w:rsidP="00BD7817">
            <w:pPr>
              <w:jc w:val="center"/>
              <w:rPr>
                <w:rFonts w:ascii="Arial" w:hAnsi="Arial" w:cs="Arial"/>
                <w:sz w:val="20"/>
                <w:szCs w:val="20"/>
              </w:rPr>
            </w:pPr>
            <w:r>
              <w:rPr>
                <w:rFonts w:ascii="Arial" w:hAnsi="Arial" w:cs="Arial"/>
                <w:sz w:val="20"/>
                <w:szCs w:val="20"/>
              </w:rPr>
              <w:t>359</w:t>
            </w:r>
            <w:r w:rsidR="00C105CD">
              <w:rPr>
                <w:rFonts w:ascii="Arial" w:hAnsi="Arial" w:cs="Arial"/>
                <w:sz w:val="20"/>
                <w:szCs w:val="20"/>
              </w:rPr>
              <w:t xml:space="preserve"> (60%)</w:t>
            </w:r>
          </w:p>
        </w:tc>
        <w:tc>
          <w:tcPr>
            <w:tcW w:w="2120" w:type="dxa"/>
          </w:tcPr>
          <w:p w14:paraId="09092AED" w14:textId="104B2FF2" w:rsidR="005E1BE1" w:rsidRPr="001D5BC3" w:rsidRDefault="00A7761B" w:rsidP="00BD7817">
            <w:pPr>
              <w:jc w:val="center"/>
              <w:rPr>
                <w:rFonts w:ascii="Arial" w:hAnsi="Arial" w:cs="Arial"/>
                <w:sz w:val="20"/>
                <w:szCs w:val="20"/>
              </w:rPr>
            </w:pPr>
            <w:r>
              <w:rPr>
                <w:rFonts w:ascii="Arial" w:hAnsi="Arial" w:cs="Arial"/>
                <w:sz w:val="20"/>
                <w:szCs w:val="20"/>
              </w:rPr>
              <w:t>241</w:t>
            </w:r>
            <w:r w:rsidR="00C105CD">
              <w:rPr>
                <w:rFonts w:ascii="Arial" w:hAnsi="Arial" w:cs="Arial"/>
                <w:sz w:val="20"/>
                <w:szCs w:val="20"/>
              </w:rPr>
              <w:t xml:space="preserve"> (40%)</w:t>
            </w:r>
          </w:p>
        </w:tc>
      </w:tr>
      <w:tr w:rsidR="005E1BE1" w:rsidRPr="001D5BC3" w14:paraId="165E32FF" w14:textId="3FC06FFC" w:rsidTr="005E1BE1">
        <w:trPr>
          <w:trHeight w:val="495"/>
          <w:jc w:val="center"/>
        </w:trPr>
        <w:tc>
          <w:tcPr>
            <w:tcW w:w="2393" w:type="dxa"/>
            <w:shd w:val="clear" w:color="auto" w:fill="BFBFBF" w:themeFill="background1" w:themeFillShade="BF"/>
          </w:tcPr>
          <w:p w14:paraId="0B191632" w14:textId="77777777" w:rsidR="005E1BE1" w:rsidRPr="001D5BC3" w:rsidRDefault="005E1BE1" w:rsidP="00BD7817">
            <w:pPr>
              <w:jc w:val="center"/>
              <w:rPr>
                <w:rFonts w:ascii="Arial" w:hAnsi="Arial" w:cs="Arial"/>
                <w:b/>
                <w:sz w:val="20"/>
                <w:szCs w:val="20"/>
              </w:rPr>
            </w:pPr>
            <w:r w:rsidRPr="001D5BC3">
              <w:rPr>
                <w:rFonts w:ascii="Arial" w:hAnsi="Arial" w:cs="Arial"/>
                <w:b/>
                <w:sz w:val="20"/>
                <w:szCs w:val="20"/>
              </w:rPr>
              <w:t>2020-2021</w:t>
            </w:r>
          </w:p>
        </w:tc>
        <w:tc>
          <w:tcPr>
            <w:tcW w:w="2383" w:type="dxa"/>
          </w:tcPr>
          <w:p w14:paraId="5C752D78" w14:textId="20A82EBB" w:rsidR="005E1BE1" w:rsidRPr="00351097" w:rsidRDefault="00351097" w:rsidP="00BD7817">
            <w:pPr>
              <w:jc w:val="center"/>
              <w:rPr>
                <w:rFonts w:ascii="Arial" w:hAnsi="Arial" w:cs="Arial"/>
                <w:color w:val="EE0000"/>
                <w:sz w:val="20"/>
                <w:szCs w:val="20"/>
              </w:rPr>
            </w:pPr>
            <w:r w:rsidRPr="00A7761B">
              <w:rPr>
                <w:rFonts w:ascii="Arial" w:hAnsi="Arial" w:cs="Arial"/>
                <w:sz w:val="20"/>
                <w:szCs w:val="20"/>
              </w:rPr>
              <w:t>529</w:t>
            </w:r>
          </w:p>
        </w:tc>
        <w:tc>
          <w:tcPr>
            <w:tcW w:w="2120" w:type="dxa"/>
          </w:tcPr>
          <w:p w14:paraId="64E96685" w14:textId="3A867D12" w:rsidR="005E1BE1" w:rsidRPr="001D5BC3" w:rsidRDefault="00A7761B" w:rsidP="00BD7817">
            <w:pPr>
              <w:jc w:val="center"/>
              <w:rPr>
                <w:rFonts w:ascii="Arial" w:hAnsi="Arial" w:cs="Arial"/>
                <w:sz w:val="20"/>
                <w:szCs w:val="20"/>
              </w:rPr>
            </w:pPr>
            <w:r>
              <w:rPr>
                <w:rFonts w:ascii="Arial" w:hAnsi="Arial" w:cs="Arial"/>
                <w:sz w:val="20"/>
                <w:szCs w:val="20"/>
              </w:rPr>
              <w:t>322</w:t>
            </w:r>
            <w:r w:rsidR="00C105CD">
              <w:rPr>
                <w:rFonts w:ascii="Arial" w:hAnsi="Arial" w:cs="Arial"/>
                <w:sz w:val="20"/>
                <w:szCs w:val="20"/>
              </w:rPr>
              <w:t xml:space="preserve"> (61%)</w:t>
            </w:r>
          </w:p>
        </w:tc>
        <w:tc>
          <w:tcPr>
            <w:tcW w:w="2120" w:type="dxa"/>
          </w:tcPr>
          <w:p w14:paraId="5494DEA1" w14:textId="29C8429B" w:rsidR="005E1BE1" w:rsidRPr="001D5BC3" w:rsidRDefault="00A7761B" w:rsidP="00BD7817">
            <w:pPr>
              <w:jc w:val="center"/>
              <w:rPr>
                <w:rFonts w:ascii="Arial" w:hAnsi="Arial" w:cs="Arial"/>
                <w:sz w:val="20"/>
                <w:szCs w:val="20"/>
              </w:rPr>
            </w:pPr>
            <w:r>
              <w:rPr>
                <w:rFonts w:ascii="Arial" w:hAnsi="Arial" w:cs="Arial"/>
                <w:sz w:val="20"/>
                <w:szCs w:val="20"/>
              </w:rPr>
              <w:t>207</w:t>
            </w:r>
            <w:r w:rsidR="00C105CD">
              <w:rPr>
                <w:rFonts w:ascii="Arial" w:hAnsi="Arial" w:cs="Arial"/>
                <w:sz w:val="20"/>
                <w:szCs w:val="20"/>
              </w:rPr>
              <w:t xml:space="preserve"> (</w:t>
            </w:r>
            <w:r w:rsidR="00D937D1">
              <w:rPr>
                <w:rFonts w:ascii="Arial" w:hAnsi="Arial" w:cs="Arial"/>
                <w:sz w:val="20"/>
                <w:szCs w:val="20"/>
              </w:rPr>
              <w:t>39%)</w:t>
            </w:r>
          </w:p>
        </w:tc>
      </w:tr>
      <w:tr w:rsidR="005E1BE1" w:rsidRPr="001D5BC3" w14:paraId="23330668" w14:textId="6E2D9649" w:rsidTr="005E1BE1">
        <w:trPr>
          <w:trHeight w:val="495"/>
          <w:jc w:val="center"/>
        </w:trPr>
        <w:tc>
          <w:tcPr>
            <w:tcW w:w="2393" w:type="dxa"/>
            <w:shd w:val="clear" w:color="auto" w:fill="BFBFBF" w:themeFill="background1" w:themeFillShade="BF"/>
          </w:tcPr>
          <w:p w14:paraId="36D72619" w14:textId="77777777" w:rsidR="005E1BE1" w:rsidRPr="001D5BC3" w:rsidRDefault="005E1BE1" w:rsidP="00BD7817">
            <w:pPr>
              <w:jc w:val="center"/>
              <w:rPr>
                <w:rFonts w:ascii="Arial" w:hAnsi="Arial" w:cs="Arial"/>
                <w:b/>
                <w:sz w:val="20"/>
                <w:szCs w:val="20"/>
              </w:rPr>
            </w:pPr>
            <w:r>
              <w:rPr>
                <w:rFonts w:ascii="Arial" w:hAnsi="Arial" w:cs="Arial"/>
                <w:b/>
                <w:sz w:val="20"/>
                <w:szCs w:val="20"/>
              </w:rPr>
              <w:t>2021-2022</w:t>
            </w:r>
          </w:p>
        </w:tc>
        <w:tc>
          <w:tcPr>
            <w:tcW w:w="2383" w:type="dxa"/>
          </w:tcPr>
          <w:p w14:paraId="76DD4F2A" w14:textId="77777777" w:rsidR="005E1BE1" w:rsidRPr="001D5BC3" w:rsidRDefault="005E1BE1" w:rsidP="00BD7817">
            <w:pPr>
              <w:jc w:val="center"/>
              <w:rPr>
                <w:rFonts w:ascii="Arial" w:hAnsi="Arial" w:cs="Arial"/>
                <w:sz w:val="20"/>
                <w:szCs w:val="20"/>
              </w:rPr>
            </w:pPr>
            <w:r>
              <w:rPr>
                <w:rFonts w:ascii="Arial" w:hAnsi="Arial" w:cs="Arial"/>
                <w:sz w:val="20"/>
                <w:szCs w:val="20"/>
              </w:rPr>
              <w:t>707</w:t>
            </w:r>
          </w:p>
        </w:tc>
        <w:tc>
          <w:tcPr>
            <w:tcW w:w="2120" w:type="dxa"/>
          </w:tcPr>
          <w:p w14:paraId="7E36D4C7" w14:textId="08A130F7" w:rsidR="005E1BE1" w:rsidRDefault="00A7761B" w:rsidP="00BD7817">
            <w:pPr>
              <w:jc w:val="center"/>
              <w:rPr>
                <w:rFonts w:ascii="Arial" w:hAnsi="Arial" w:cs="Arial"/>
                <w:sz w:val="20"/>
                <w:szCs w:val="20"/>
              </w:rPr>
            </w:pPr>
            <w:r>
              <w:rPr>
                <w:rFonts w:ascii="Arial" w:hAnsi="Arial" w:cs="Arial"/>
                <w:sz w:val="20"/>
                <w:szCs w:val="20"/>
              </w:rPr>
              <w:t>359</w:t>
            </w:r>
            <w:r w:rsidR="003A44A2">
              <w:rPr>
                <w:rFonts w:ascii="Arial" w:hAnsi="Arial" w:cs="Arial"/>
                <w:sz w:val="20"/>
                <w:szCs w:val="20"/>
              </w:rPr>
              <w:t xml:space="preserve"> (51%)</w:t>
            </w:r>
          </w:p>
        </w:tc>
        <w:tc>
          <w:tcPr>
            <w:tcW w:w="2120" w:type="dxa"/>
          </w:tcPr>
          <w:p w14:paraId="65EB5984" w14:textId="340F5670" w:rsidR="005E1BE1" w:rsidRDefault="00A7761B" w:rsidP="00BD7817">
            <w:pPr>
              <w:jc w:val="center"/>
              <w:rPr>
                <w:rFonts w:ascii="Arial" w:hAnsi="Arial" w:cs="Arial"/>
                <w:sz w:val="20"/>
                <w:szCs w:val="20"/>
              </w:rPr>
            </w:pPr>
            <w:r>
              <w:rPr>
                <w:rFonts w:ascii="Arial" w:hAnsi="Arial" w:cs="Arial"/>
                <w:sz w:val="20"/>
                <w:szCs w:val="20"/>
              </w:rPr>
              <w:t>348</w:t>
            </w:r>
            <w:r w:rsidR="003A44A2">
              <w:rPr>
                <w:rFonts w:ascii="Arial" w:hAnsi="Arial" w:cs="Arial"/>
                <w:sz w:val="20"/>
                <w:szCs w:val="20"/>
              </w:rPr>
              <w:t xml:space="preserve"> (49%)</w:t>
            </w:r>
          </w:p>
        </w:tc>
      </w:tr>
      <w:tr w:rsidR="005E1BE1" w:rsidRPr="001D5BC3" w14:paraId="545BE87B" w14:textId="10D6057B" w:rsidTr="005E1BE1">
        <w:trPr>
          <w:trHeight w:val="495"/>
          <w:jc w:val="center"/>
        </w:trPr>
        <w:tc>
          <w:tcPr>
            <w:tcW w:w="2393" w:type="dxa"/>
            <w:shd w:val="clear" w:color="auto" w:fill="BFBFBF" w:themeFill="background1" w:themeFillShade="BF"/>
          </w:tcPr>
          <w:p w14:paraId="24C76C0E" w14:textId="0EA6318E" w:rsidR="005E1BE1" w:rsidRDefault="005E1BE1" w:rsidP="00BD7817">
            <w:pPr>
              <w:jc w:val="center"/>
              <w:rPr>
                <w:rFonts w:ascii="Arial" w:hAnsi="Arial" w:cs="Arial"/>
                <w:b/>
                <w:sz w:val="20"/>
                <w:szCs w:val="20"/>
              </w:rPr>
            </w:pPr>
            <w:r>
              <w:rPr>
                <w:rFonts w:ascii="Arial" w:hAnsi="Arial" w:cs="Arial"/>
                <w:b/>
                <w:sz w:val="20"/>
                <w:szCs w:val="20"/>
              </w:rPr>
              <w:t>2022-2023</w:t>
            </w:r>
          </w:p>
        </w:tc>
        <w:tc>
          <w:tcPr>
            <w:tcW w:w="2383" w:type="dxa"/>
          </w:tcPr>
          <w:p w14:paraId="11891E4B" w14:textId="61C00A39" w:rsidR="005E1BE1" w:rsidRPr="00351097" w:rsidRDefault="00351097" w:rsidP="00BD7817">
            <w:pPr>
              <w:jc w:val="center"/>
              <w:rPr>
                <w:rFonts w:ascii="Arial" w:hAnsi="Arial" w:cs="Arial"/>
                <w:color w:val="EE0000"/>
                <w:sz w:val="20"/>
                <w:szCs w:val="20"/>
              </w:rPr>
            </w:pPr>
            <w:r w:rsidRPr="00A7761B">
              <w:rPr>
                <w:rFonts w:ascii="Arial" w:hAnsi="Arial" w:cs="Arial"/>
                <w:sz w:val="20"/>
                <w:szCs w:val="20"/>
              </w:rPr>
              <w:t>479</w:t>
            </w:r>
          </w:p>
        </w:tc>
        <w:tc>
          <w:tcPr>
            <w:tcW w:w="2120" w:type="dxa"/>
          </w:tcPr>
          <w:p w14:paraId="1619C47D" w14:textId="1EEB67A1" w:rsidR="005E1BE1" w:rsidRDefault="00A7761B" w:rsidP="00BD7817">
            <w:pPr>
              <w:jc w:val="center"/>
              <w:rPr>
                <w:rFonts w:ascii="Arial" w:hAnsi="Arial" w:cs="Arial"/>
                <w:sz w:val="20"/>
                <w:szCs w:val="20"/>
              </w:rPr>
            </w:pPr>
            <w:r>
              <w:rPr>
                <w:rFonts w:ascii="Arial" w:hAnsi="Arial" w:cs="Arial"/>
                <w:sz w:val="20"/>
                <w:szCs w:val="20"/>
              </w:rPr>
              <w:t>344</w:t>
            </w:r>
            <w:r w:rsidR="003A44A2">
              <w:rPr>
                <w:rFonts w:ascii="Arial" w:hAnsi="Arial" w:cs="Arial"/>
                <w:sz w:val="20"/>
                <w:szCs w:val="20"/>
              </w:rPr>
              <w:t xml:space="preserve"> (72%)</w:t>
            </w:r>
          </w:p>
        </w:tc>
        <w:tc>
          <w:tcPr>
            <w:tcW w:w="2120" w:type="dxa"/>
          </w:tcPr>
          <w:p w14:paraId="7D9D0211" w14:textId="31ACD152" w:rsidR="005E1BE1" w:rsidRDefault="00A7761B" w:rsidP="00BD7817">
            <w:pPr>
              <w:jc w:val="center"/>
              <w:rPr>
                <w:rFonts w:ascii="Arial" w:hAnsi="Arial" w:cs="Arial"/>
                <w:sz w:val="20"/>
                <w:szCs w:val="20"/>
              </w:rPr>
            </w:pPr>
            <w:r>
              <w:rPr>
                <w:rFonts w:ascii="Arial" w:hAnsi="Arial" w:cs="Arial"/>
                <w:sz w:val="20"/>
                <w:szCs w:val="20"/>
              </w:rPr>
              <w:t>135</w:t>
            </w:r>
            <w:r w:rsidR="003A44A2">
              <w:rPr>
                <w:rFonts w:ascii="Arial" w:hAnsi="Arial" w:cs="Arial"/>
                <w:sz w:val="20"/>
                <w:szCs w:val="20"/>
              </w:rPr>
              <w:t xml:space="preserve"> (28%)</w:t>
            </w:r>
          </w:p>
        </w:tc>
      </w:tr>
      <w:tr w:rsidR="005E1BE1" w:rsidRPr="001D5BC3" w14:paraId="22886AB5" w14:textId="0B6543D6" w:rsidTr="005E1BE1">
        <w:trPr>
          <w:trHeight w:val="495"/>
          <w:jc w:val="center"/>
        </w:trPr>
        <w:tc>
          <w:tcPr>
            <w:tcW w:w="2393" w:type="dxa"/>
            <w:shd w:val="clear" w:color="auto" w:fill="BFBFBF" w:themeFill="background1" w:themeFillShade="BF"/>
          </w:tcPr>
          <w:p w14:paraId="2617F8FC" w14:textId="005E52DC" w:rsidR="005E1BE1" w:rsidRDefault="005E1BE1" w:rsidP="00BD7817">
            <w:pPr>
              <w:jc w:val="center"/>
              <w:rPr>
                <w:rFonts w:ascii="Arial" w:hAnsi="Arial" w:cs="Arial"/>
                <w:b/>
                <w:sz w:val="20"/>
                <w:szCs w:val="20"/>
              </w:rPr>
            </w:pPr>
            <w:r>
              <w:rPr>
                <w:rFonts w:ascii="Arial" w:hAnsi="Arial" w:cs="Arial"/>
                <w:b/>
                <w:sz w:val="20"/>
                <w:szCs w:val="20"/>
              </w:rPr>
              <w:t>2023-2024</w:t>
            </w:r>
          </w:p>
        </w:tc>
        <w:tc>
          <w:tcPr>
            <w:tcW w:w="2383" w:type="dxa"/>
          </w:tcPr>
          <w:p w14:paraId="00B7B431" w14:textId="2C2D18C3" w:rsidR="005E1BE1" w:rsidRPr="00351097" w:rsidRDefault="00351097" w:rsidP="00BD7817">
            <w:pPr>
              <w:jc w:val="center"/>
              <w:rPr>
                <w:rFonts w:ascii="Arial" w:hAnsi="Arial" w:cs="Arial"/>
                <w:color w:val="EE0000"/>
                <w:sz w:val="20"/>
                <w:szCs w:val="20"/>
              </w:rPr>
            </w:pPr>
            <w:r w:rsidRPr="00A7761B">
              <w:rPr>
                <w:rFonts w:ascii="Arial" w:hAnsi="Arial" w:cs="Arial"/>
                <w:sz w:val="20"/>
                <w:szCs w:val="20"/>
              </w:rPr>
              <w:t>470</w:t>
            </w:r>
          </w:p>
        </w:tc>
        <w:tc>
          <w:tcPr>
            <w:tcW w:w="2120" w:type="dxa"/>
          </w:tcPr>
          <w:p w14:paraId="3C300C63" w14:textId="6AB376F5" w:rsidR="005E1BE1" w:rsidRDefault="00A7761B" w:rsidP="00BD7817">
            <w:pPr>
              <w:jc w:val="center"/>
              <w:rPr>
                <w:rFonts w:ascii="Arial" w:hAnsi="Arial" w:cs="Arial"/>
                <w:sz w:val="20"/>
                <w:szCs w:val="20"/>
              </w:rPr>
            </w:pPr>
            <w:r>
              <w:rPr>
                <w:rFonts w:ascii="Arial" w:hAnsi="Arial" w:cs="Arial"/>
                <w:sz w:val="20"/>
                <w:szCs w:val="20"/>
              </w:rPr>
              <w:t>279</w:t>
            </w:r>
            <w:r w:rsidR="003A44A2">
              <w:rPr>
                <w:rFonts w:ascii="Arial" w:hAnsi="Arial" w:cs="Arial"/>
                <w:sz w:val="20"/>
                <w:szCs w:val="20"/>
              </w:rPr>
              <w:t xml:space="preserve"> (59%)</w:t>
            </w:r>
          </w:p>
        </w:tc>
        <w:tc>
          <w:tcPr>
            <w:tcW w:w="2120" w:type="dxa"/>
          </w:tcPr>
          <w:p w14:paraId="46E80D62" w14:textId="385288DE" w:rsidR="005E1BE1" w:rsidRDefault="00A7761B" w:rsidP="00BD7817">
            <w:pPr>
              <w:jc w:val="center"/>
              <w:rPr>
                <w:rFonts w:ascii="Arial" w:hAnsi="Arial" w:cs="Arial"/>
                <w:sz w:val="20"/>
                <w:szCs w:val="20"/>
              </w:rPr>
            </w:pPr>
            <w:r>
              <w:rPr>
                <w:rFonts w:ascii="Arial" w:hAnsi="Arial" w:cs="Arial"/>
                <w:sz w:val="20"/>
                <w:szCs w:val="20"/>
              </w:rPr>
              <w:t>191</w:t>
            </w:r>
            <w:r w:rsidR="003A44A2">
              <w:rPr>
                <w:rFonts w:ascii="Arial" w:hAnsi="Arial" w:cs="Arial"/>
                <w:sz w:val="20"/>
                <w:szCs w:val="20"/>
              </w:rPr>
              <w:t xml:space="preserve"> (41%)</w:t>
            </w:r>
          </w:p>
        </w:tc>
      </w:tr>
      <w:tr w:rsidR="005E1BE1" w:rsidRPr="001D5BC3" w14:paraId="6C1A0349" w14:textId="4F563B9F" w:rsidTr="005E1BE1">
        <w:trPr>
          <w:trHeight w:val="495"/>
          <w:jc w:val="center"/>
        </w:trPr>
        <w:tc>
          <w:tcPr>
            <w:tcW w:w="2393" w:type="dxa"/>
            <w:shd w:val="clear" w:color="auto" w:fill="BFBFBF" w:themeFill="background1" w:themeFillShade="BF"/>
          </w:tcPr>
          <w:p w14:paraId="778978E7" w14:textId="5270C471" w:rsidR="005E1BE1" w:rsidRPr="001D5BC3" w:rsidRDefault="005E1BE1" w:rsidP="00BD7817">
            <w:pPr>
              <w:jc w:val="center"/>
              <w:rPr>
                <w:rFonts w:ascii="Arial" w:hAnsi="Arial" w:cs="Arial"/>
                <w:b/>
                <w:sz w:val="20"/>
                <w:szCs w:val="20"/>
              </w:rPr>
            </w:pPr>
            <w:r>
              <w:rPr>
                <w:rFonts w:ascii="Arial" w:hAnsi="Arial" w:cs="Arial"/>
                <w:b/>
                <w:sz w:val="20"/>
                <w:szCs w:val="20"/>
              </w:rPr>
              <w:t>New District: Total 2015 to 2024</w:t>
            </w:r>
          </w:p>
        </w:tc>
        <w:tc>
          <w:tcPr>
            <w:tcW w:w="2383" w:type="dxa"/>
          </w:tcPr>
          <w:p w14:paraId="6FF02DCD" w14:textId="54E4C5C6" w:rsidR="005E1BE1" w:rsidRPr="000238E2" w:rsidRDefault="000238E2" w:rsidP="00BD7817">
            <w:pPr>
              <w:jc w:val="center"/>
              <w:rPr>
                <w:rFonts w:ascii="Arial" w:hAnsi="Arial" w:cs="Arial"/>
                <w:b/>
                <w:color w:val="EE0000"/>
                <w:sz w:val="20"/>
                <w:szCs w:val="20"/>
              </w:rPr>
            </w:pPr>
            <w:r w:rsidRPr="000238E2">
              <w:rPr>
                <w:rFonts w:ascii="Arial" w:hAnsi="Arial" w:cs="Arial"/>
                <w:b/>
                <w:color w:val="000000" w:themeColor="text1"/>
                <w:sz w:val="20"/>
                <w:szCs w:val="20"/>
              </w:rPr>
              <w:t>4</w:t>
            </w:r>
            <w:r w:rsidR="009C15B3">
              <w:rPr>
                <w:rFonts w:ascii="Arial" w:hAnsi="Arial" w:cs="Arial"/>
                <w:b/>
                <w:color w:val="000000" w:themeColor="text1"/>
                <w:sz w:val="20"/>
                <w:szCs w:val="20"/>
              </w:rPr>
              <w:t>,</w:t>
            </w:r>
            <w:r w:rsidRPr="000238E2">
              <w:rPr>
                <w:rFonts w:ascii="Arial" w:hAnsi="Arial" w:cs="Arial"/>
                <w:b/>
                <w:color w:val="000000" w:themeColor="text1"/>
                <w:sz w:val="20"/>
                <w:szCs w:val="20"/>
              </w:rPr>
              <w:t>830</w:t>
            </w:r>
          </w:p>
        </w:tc>
        <w:tc>
          <w:tcPr>
            <w:tcW w:w="2120" w:type="dxa"/>
          </w:tcPr>
          <w:p w14:paraId="3E11B7C9" w14:textId="4FED2741" w:rsidR="005E1BE1" w:rsidRPr="00DB5BF4" w:rsidRDefault="00A7761B" w:rsidP="00BD7817">
            <w:pPr>
              <w:jc w:val="center"/>
              <w:rPr>
                <w:rFonts w:ascii="Arial" w:hAnsi="Arial" w:cs="Arial"/>
                <w:b/>
                <w:sz w:val="20"/>
                <w:szCs w:val="20"/>
              </w:rPr>
            </w:pPr>
            <w:r>
              <w:rPr>
                <w:rFonts w:ascii="Arial" w:hAnsi="Arial" w:cs="Arial"/>
                <w:b/>
                <w:sz w:val="20"/>
                <w:szCs w:val="20"/>
              </w:rPr>
              <w:t>2</w:t>
            </w:r>
            <w:r w:rsidR="009C15B3">
              <w:rPr>
                <w:rFonts w:ascii="Arial" w:hAnsi="Arial" w:cs="Arial"/>
                <w:b/>
                <w:sz w:val="20"/>
                <w:szCs w:val="20"/>
              </w:rPr>
              <w:t>,</w:t>
            </w:r>
            <w:r>
              <w:rPr>
                <w:rFonts w:ascii="Arial" w:hAnsi="Arial" w:cs="Arial"/>
                <w:b/>
                <w:sz w:val="20"/>
                <w:szCs w:val="20"/>
              </w:rPr>
              <w:t>984</w:t>
            </w:r>
            <w:r w:rsidR="002606E5">
              <w:rPr>
                <w:rFonts w:ascii="Arial" w:hAnsi="Arial" w:cs="Arial"/>
                <w:b/>
                <w:sz w:val="20"/>
                <w:szCs w:val="20"/>
              </w:rPr>
              <w:t xml:space="preserve"> </w:t>
            </w:r>
            <w:r w:rsidR="002606E5" w:rsidRPr="002606E5">
              <w:rPr>
                <w:rFonts w:ascii="Arial" w:hAnsi="Arial" w:cs="Arial"/>
                <w:bCs/>
                <w:sz w:val="20"/>
                <w:szCs w:val="20"/>
              </w:rPr>
              <w:t>(62%)</w:t>
            </w:r>
          </w:p>
        </w:tc>
        <w:tc>
          <w:tcPr>
            <w:tcW w:w="2120" w:type="dxa"/>
          </w:tcPr>
          <w:p w14:paraId="3A3A267E" w14:textId="353E4316" w:rsidR="005E1BE1" w:rsidRPr="00DB5BF4" w:rsidRDefault="000238E2" w:rsidP="00BD7817">
            <w:pPr>
              <w:jc w:val="center"/>
              <w:rPr>
                <w:rFonts w:ascii="Arial" w:hAnsi="Arial" w:cs="Arial"/>
                <w:b/>
                <w:sz w:val="20"/>
                <w:szCs w:val="20"/>
              </w:rPr>
            </w:pPr>
            <w:r>
              <w:rPr>
                <w:rFonts w:ascii="Arial" w:hAnsi="Arial" w:cs="Arial"/>
                <w:b/>
                <w:sz w:val="20"/>
                <w:szCs w:val="20"/>
              </w:rPr>
              <w:t>1</w:t>
            </w:r>
            <w:r w:rsidR="009C15B3">
              <w:rPr>
                <w:rFonts w:ascii="Arial" w:hAnsi="Arial" w:cs="Arial"/>
                <w:b/>
                <w:sz w:val="20"/>
                <w:szCs w:val="20"/>
              </w:rPr>
              <w:t>,</w:t>
            </w:r>
            <w:r>
              <w:rPr>
                <w:rFonts w:ascii="Arial" w:hAnsi="Arial" w:cs="Arial"/>
                <w:b/>
                <w:sz w:val="20"/>
                <w:szCs w:val="20"/>
              </w:rPr>
              <w:t>846</w:t>
            </w:r>
            <w:r w:rsidR="006C0F20">
              <w:rPr>
                <w:rFonts w:ascii="Arial" w:hAnsi="Arial" w:cs="Arial"/>
                <w:b/>
                <w:sz w:val="20"/>
                <w:szCs w:val="20"/>
              </w:rPr>
              <w:t xml:space="preserve"> </w:t>
            </w:r>
            <w:r w:rsidR="006C0F20" w:rsidRPr="006C0F20">
              <w:rPr>
                <w:rFonts w:ascii="Arial" w:hAnsi="Arial" w:cs="Arial"/>
                <w:bCs/>
                <w:sz w:val="20"/>
                <w:szCs w:val="20"/>
              </w:rPr>
              <w:t>(38%)</w:t>
            </w:r>
          </w:p>
        </w:tc>
      </w:tr>
      <w:tr w:rsidR="005E1BE1" w:rsidRPr="001D5BC3" w14:paraId="7322DECE" w14:textId="63E3808B" w:rsidTr="005E1BE1">
        <w:trPr>
          <w:trHeight w:val="495"/>
          <w:jc w:val="center"/>
        </w:trPr>
        <w:tc>
          <w:tcPr>
            <w:tcW w:w="2393" w:type="dxa"/>
            <w:shd w:val="clear" w:color="auto" w:fill="BFBFBF" w:themeFill="background1" w:themeFillShade="BF"/>
          </w:tcPr>
          <w:p w14:paraId="3CFD046D" w14:textId="5E872047" w:rsidR="005E1BE1" w:rsidRPr="001D5BC3" w:rsidRDefault="005E1BE1" w:rsidP="00BD7817">
            <w:pPr>
              <w:jc w:val="center"/>
              <w:rPr>
                <w:rFonts w:ascii="Arial" w:hAnsi="Arial" w:cs="Arial"/>
                <w:b/>
                <w:sz w:val="20"/>
                <w:szCs w:val="20"/>
              </w:rPr>
            </w:pPr>
            <w:r w:rsidRPr="001D5BC3">
              <w:rPr>
                <w:rFonts w:ascii="Arial" w:hAnsi="Arial" w:cs="Arial"/>
                <w:b/>
                <w:sz w:val="20"/>
                <w:szCs w:val="20"/>
              </w:rPr>
              <w:t>Pos</w:t>
            </w:r>
            <w:r>
              <w:rPr>
                <w:rFonts w:ascii="Arial" w:hAnsi="Arial" w:cs="Arial"/>
                <w:b/>
                <w:sz w:val="20"/>
                <w:szCs w:val="20"/>
              </w:rPr>
              <w:t>t-LDP Period: Total 2017 to 2024</w:t>
            </w:r>
          </w:p>
        </w:tc>
        <w:tc>
          <w:tcPr>
            <w:tcW w:w="2383" w:type="dxa"/>
          </w:tcPr>
          <w:p w14:paraId="519F9BA5" w14:textId="3FA0B944" w:rsidR="005E1BE1" w:rsidRPr="00DB5BF4" w:rsidRDefault="005E1BE1" w:rsidP="00BD7817">
            <w:pPr>
              <w:jc w:val="center"/>
              <w:rPr>
                <w:rFonts w:ascii="Arial" w:hAnsi="Arial" w:cs="Arial"/>
                <w:b/>
                <w:sz w:val="20"/>
                <w:szCs w:val="20"/>
              </w:rPr>
            </w:pPr>
            <w:r w:rsidRPr="00DB5BF4">
              <w:rPr>
                <w:rFonts w:ascii="Arial" w:hAnsi="Arial" w:cs="Arial"/>
                <w:b/>
                <w:sz w:val="20"/>
                <w:szCs w:val="20"/>
              </w:rPr>
              <w:t>3,</w:t>
            </w:r>
            <w:r>
              <w:rPr>
                <w:rFonts w:ascii="Arial" w:hAnsi="Arial" w:cs="Arial"/>
                <w:b/>
                <w:sz w:val="20"/>
                <w:szCs w:val="20"/>
              </w:rPr>
              <w:t>9</w:t>
            </w:r>
            <w:r w:rsidR="000238E2">
              <w:rPr>
                <w:rFonts w:ascii="Arial" w:hAnsi="Arial" w:cs="Arial"/>
                <w:b/>
                <w:sz w:val="20"/>
                <w:szCs w:val="20"/>
              </w:rPr>
              <w:t>81</w:t>
            </w:r>
          </w:p>
        </w:tc>
        <w:tc>
          <w:tcPr>
            <w:tcW w:w="2120" w:type="dxa"/>
          </w:tcPr>
          <w:p w14:paraId="32D459A6" w14:textId="4A3060A4" w:rsidR="005E1BE1" w:rsidRPr="00DB5BF4" w:rsidRDefault="00BE0886" w:rsidP="00BD7817">
            <w:pPr>
              <w:jc w:val="center"/>
              <w:rPr>
                <w:rFonts w:ascii="Arial" w:hAnsi="Arial" w:cs="Arial"/>
                <w:b/>
                <w:sz w:val="20"/>
                <w:szCs w:val="20"/>
              </w:rPr>
            </w:pPr>
            <w:r>
              <w:rPr>
                <w:rFonts w:ascii="Arial" w:hAnsi="Arial" w:cs="Arial"/>
                <w:b/>
                <w:sz w:val="20"/>
                <w:szCs w:val="20"/>
              </w:rPr>
              <w:t>2</w:t>
            </w:r>
            <w:r w:rsidR="009C15B3">
              <w:rPr>
                <w:rFonts w:ascii="Arial" w:hAnsi="Arial" w:cs="Arial"/>
                <w:b/>
                <w:sz w:val="20"/>
                <w:szCs w:val="20"/>
              </w:rPr>
              <w:t>,</w:t>
            </w:r>
            <w:r>
              <w:rPr>
                <w:rFonts w:ascii="Arial" w:hAnsi="Arial" w:cs="Arial"/>
                <w:b/>
                <w:sz w:val="20"/>
                <w:szCs w:val="20"/>
              </w:rPr>
              <w:t>451</w:t>
            </w:r>
            <w:r w:rsidR="00581036">
              <w:rPr>
                <w:rFonts w:ascii="Arial" w:hAnsi="Arial" w:cs="Arial"/>
                <w:b/>
                <w:sz w:val="20"/>
                <w:szCs w:val="20"/>
              </w:rPr>
              <w:t xml:space="preserve"> </w:t>
            </w:r>
            <w:r w:rsidR="00581036" w:rsidRPr="00581036">
              <w:rPr>
                <w:rFonts w:ascii="Arial" w:hAnsi="Arial" w:cs="Arial"/>
                <w:bCs/>
                <w:sz w:val="20"/>
                <w:szCs w:val="20"/>
              </w:rPr>
              <w:t>(62%)</w:t>
            </w:r>
          </w:p>
        </w:tc>
        <w:tc>
          <w:tcPr>
            <w:tcW w:w="2120" w:type="dxa"/>
          </w:tcPr>
          <w:p w14:paraId="29C74D5B" w14:textId="3F70305B" w:rsidR="005E1BE1" w:rsidRPr="00DB5BF4" w:rsidRDefault="009417C3" w:rsidP="00BD7817">
            <w:pPr>
              <w:jc w:val="center"/>
              <w:rPr>
                <w:rFonts w:ascii="Arial" w:hAnsi="Arial" w:cs="Arial"/>
                <w:b/>
                <w:sz w:val="20"/>
                <w:szCs w:val="20"/>
              </w:rPr>
            </w:pPr>
            <w:r>
              <w:rPr>
                <w:rFonts w:ascii="Arial" w:hAnsi="Arial" w:cs="Arial"/>
                <w:b/>
                <w:sz w:val="20"/>
                <w:szCs w:val="20"/>
              </w:rPr>
              <w:t>1</w:t>
            </w:r>
            <w:r w:rsidR="009C15B3">
              <w:rPr>
                <w:rFonts w:ascii="Arial" w:hAnsi="Arial" w:cs="Arial"/>
                <w:b/>
                <w:sz w:val="20"/>
                <w:szCs w:val="20"/>
              </w:rPr>
              <w:t>,</w:t>
            </w:r>
            <w:r>
              <w:rPr>
                <w:rFonts w:ascii="Arial" w:hAnsi="Arial" w:cs="Arial"/>
                <w:b/>
                <w:sz w:val="20"/>
                <w:szCs w:val="20"/>
              </w:rPr>
              <w:t>530</w:t>
            </w:r>
            <w:r w:rsidR="00581036">
              <w:rPr>
                <w:rFonts w:ascii="Arial" w:hAnsi="Arial" w:cs="Arial"/>
                <w:b/>
                <w:sz w:val="20"/>
                <w:szCs w:val="20"/>
              </w:rPr>
              <w:t xml:space="preserve"> </w:t>
            </w:r>
            <w:r w:rsidR="00581036" w:rsidRPr="00581036">
              <w:rPr>
                <w:rFonts w:ascii="Arial" w:hAnsi="Arial" w:cs="Arial"/>
                <w:bCs/>
                <w:sz w:val="20"/>
                <w:szCs w:val="20"/>
              </w:rPr>
              <w:t>(38%)</w:t>
            </w:r>
          </w:p>
        </w:tc>
      </w:tr>
    </w:tbl>
    <w:p w14:paraId="3507BF50" w14:textId="77777777" w:rsidR="000A5C88" w:rsidRDefault="000A5C88" w:rsidP="00EE0864">
      <w:pPr>
        <w:sectPr w:rsidR="000A5C88" w:rsidSect="00351D96">
          <w:pgSz w:w="11906" w:h="16838"/>
          <w:pgMar w:top="1440" w:right="1440" w:bottom="1440" w:left="1440" w:header="708" w:footer="708" w:gutter="0"/>
          <w:cols w:space="708"/>
          <w:docGrid w:linePitch="360"/>
        </w:sectPr>
      </w:pPr>
    </w:p>
    <w:p w14:paraId="28365FB0" w14:textId="51317321" w:rsidR="00EE0864" w:rsidRDefault="000A5C88" w:rsidP="00EE0864">
      <w:pPr>
        <w:pStyle w:val="Heading1"/>
        <w:numPr>
          <w:ilvl w:val="0"/>
          <w:numId w:val="15"/>
        </w:numPr>
      </w:pPr>
      <w:r>
        <w:lastRenderedPageBreak/>
        <w:t xml:space="preserve">Housing Monitoring Sites </w:t>
      </w:r>
      <w:r w:rsidR="00C27E06">
        <w:t>20</w:t>
      </w:r>
      <w:r>
        <w:t>2</w:t>
      </w:r>
      <w:r w:rsidR="006A5301">
        <w:t>3</w:t>
      </w:r>
      <w:r>
        <w:t>-</w:t>
      </w:r>
      <w:r w:rsidR="00C27E06">
        <w:t>20</w:t>
      </w:r>
      <w:r>
        <w:t>2</w:t>
      </w:r>
      <w:r w:rsidR="006A5301">
        <w:t>4</w:t>
      </w:r>
      <w:r>
        <w:t xml:space="preserve"> </w:t>
      </w:r>
    </w:p>
    <w:tbl>
      <w:tblPr>
        <w:tblW w:w="21340" w:type="dxa"/>
        <w:tblLook w:val="04A0" w:firstRow="1" w:lastRow="0" w:firstColumn="1" w:lastColumn="0" w:noHBand="0" w:noVBand="1"/>
      </w:tblPr>
      <w:tblGrid>
        <w:gridCol w:w="8740"/>
        <w:gridCol w:w="1120"/>
        <w:gridCol w:w="1020"/>
        <w:gridCol w:w="980"/>
        <w:gridCol w:w="1000"/>
        <w:gridCol w:w="920"/>
        <w:gridCol w:w="1280"/>
        <w:gridCol w:w="2060"/>
        <w:gridCol w:w="2020"/>
        <w:gridCol w:w="2200"/>
      </w:tblGrid>
      <w:tr w:rsidR="000E354D" w:rsidRPr="000E354D" w14:paraId="3D0FDAB1" w14:textId="77777777" w:rsidTr="000E354D">
        <w:trPr>
          <w:trHeight w:val="315"/>
        </w:trPr>
        <w:tc>
          <w:tcPr>
            <w:tcW w:w="9860" w:type="dxa"/>
            <w:gridSpan w:val="2"/>
            <w:tcBorders>
              <w:top w:val="nil"/>
              <w:left w:val="nil"/>
              <w:bottom w:val="nil"/>
              <w:right w:val="nil"/>
            </w:tcBorders>
            <w:noWrap/>
            <w:vAlign w:val="bottom"/>
            <w:hideMark/>
          </w:tcPr>
          <w:p w14:paraId="55D85C35" w14:textId="77777777" w:rsidR="000E354D" w:rsidRPr="000E354D" w:rsidRDefault="000E354D" w:rsidP="000E354D">
            <w:pPr>
              <w:spacing w:after="0" w:line="240" w:lineRule="auto"/>
              <w:jc w:val="center"/>
              <w:rPr>
                <w:rFonts w:ascii="Calibri" w:eastAsia="Times New Roman" w:hAnsi="Calibri" w:cs="Calibri"/>
                <w:b/>
                <w:bCs/>
                <w:color w:val="000000"/>
                <w:sz w:val="24"/>
                <w:szCs w:val="24"/>
                <w:lang w:eastAsia="en-GB"/>
              </w:rPr>
            </w:pPr>
            <w:r w:rsidRPr="000E354D">
              <w:rPr>
                <w:rFonts w:ascii="Calibri" w:eastAsia="Times New Roman" w:hAnsi="Calibri" w:cs="Calibri"/>
                <w:b/>
                <w:bCs/>
                <w:color w:val="000000"/>
                <w:sz w:val="24"/>
                <w:szCs w:val="24"/>
                <w:lang w:eastAsia="en-GB"/>
              </w:rPr>
              <w:t>Derry City Housing Monitor Sites</w:t>
            </w:r>
            <w:r w:rsidRPr="000E354D">
              <w:rPr>
                <w:rFonts w:ascii="Calibri" w:eastAsia="Times New Roman" w:hAnsi="Calibri" w:cs="Calibri"/>
                <w:b/>
                <w:bCs/>
                <w:color w:val="FF0000"/>
                <w:sz w:val="24"/>
                <w:szCs w:val="24"/>
                <w:lang w:eastAsia="en-GB"/>
              </w:rPr>
              <w:t>*</w:t>
            </w:r>
            <w:r w:rsidRPr="000E354D">
              <w:rPr>
                <w:rFonts w:ascii="Calibri" w:eastAsia="Times New Roman" w:hAnsi="Calibri" w:cs="Calibri"/>
                <w:b/>
                <w:bCs/>
                <w:color w:val="000000"/>
                <w:sz w:val="24"/>
                <w:szCs w:val="24"/>
                <w:lang w:eastAsia="en-GB"/>
              </w:rPr>
              <w:t xml:space="preserve">, H Sites &amp; 50+ Units </w:t>
            </w:r>
          </w:p>
        </w:tc>
        <w:tc>
          <w:tcPr>
            <w:tcW w:w="1020" w:type="dxa"/>
            <w:tcBorders>
              <w:top w:val="nil"/>
              <w:left w:val="nil"/>
              <w:bottom w:val="nil"/>
              <w:right w:val="nil"/>
            </w:tcBorders>
            <w:noWrap/>
            <w:vAlign w:val="bottom"/>
            <w:hideMark/>
          </w:tcPr>
          <w:p w14:paraId="68563119" w14:textId="77777777" w:rsidR="000E354D" w:rsidRPr="000E354D" w:rsidRDefault="000E354D" w:rsidP="000E354D">
            <w:pPr>
              <w:spacing w:after="0" w:line="240" w:lineRule="auto"/>
              <w:jc w:val="center"/>
              <w:rPr>
                <w:rFonts w:ascii="Calibri" w:eastAsia="Times New Roman" w:hAnsi="Calibri" w:cs="Calibri"/>
                <w:b/>
                <w:bCs/>
                <w:color w:val="000000"/>
                <w:sz w:val="24"/>
                <w:szCs w:val="24"/>
                <w:lang w:eastAsia="en-GB"/>
              </w:rPr>
            </w:pPr>
          </w:p>
        </w:tc>
        <w:tc>
          <w:tcPr>
            <w:tcW w:w="980" w:type="dxa"/>
            <w:tcBorders>
              <w:top w:val="nil"/>
              <w:left w:val="nil"/>
              <w:bottom w:val="nil"/>
              <w:right w:val="nil"/>
            </w:tcBorders>
            <w:noWrap/>
            <w:vAlign w:val="bottom"/>
            <w:hideMark/>
          </w:tcPr>
          <w:p w14:paraId="4DA66FBC"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05196F78"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3BD5FED9"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1B9EA3C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2FFDADB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31FDDD3C"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731D108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0A1D4044" w14:textId="77777777" w:rsidTr="000E354D">
        <w:trPr>
          <w:trHeight w:val="315"/>
        </w:trPr>
        <w:tc>
          <w:tcPr>
            <w:tcW w:w="8740" w:type="dxa"/>
            <w:tcBorders>
              <w:top w:val="nil"/>
              <w:left w:val="nil"/>
              <w:bottom w:val="nil"/>
              <w:right w:val="nil"/>
            </w:tcBorders>
            <w:vAlign w:val="bottom"/>
            <w:hideMark/>
          </w:tcPr>
          <w:p w14:paraId="24459570" w14:textId="77777777" w:rsidR="000E354D" w:rsidRPr="000E354D" w:rsidRDefault="000E354D" w:rsidP="000E354D">
            <w:pPr>
              <w:spacing w:after="0" w:line="240" w:lineRule="auto"/>
              <w:rPr>
                <w:rFonts w:ascii="Calibri" w:eastAsia="Times New Roman" w:hAnsi="Calibri" w:cs="Calibri"/>
                <w:b/>
                <w:bCs/>
                <w:color w:val="000000"/>
                <w:sz w:val="24"/>
                <w:szCs w:val="24"/>
                <w:lang w:eastAsia="en-GB"/>
              </w:rPr>
            </w:pPr>
            <w:r w:rsidRPr="000E354D">
              <w:rPr>
                <w:rFonts w:ascii="Calibri" w:eastAsia="Times New Roman" w:hAnsi="Calibri" w:cs="Calibri"/>
                <w:b/>
                <w:bCs/>
                <w:color w:val="000000"/>
                <w:sz w:val="24"/>
                <w:szCs w:val="24"/>
                <w:lang w:eastAsia="en-GB"/>
              </w:rPr>
              <w:t xml:space="preserve">H Sites </w:t>
            </w:r>
          </w:p>
        </w:tc>
        <w:tc>
          <w:tcPr>
            <w:tcW w:w="1120" w:type="dxa"/>
            <w:tcBorders>
              <w:top w:val="nil"/>
              <w:left w:val="nil"/>
              <w:bottom w:val="nil"/>
              <w:right w:val="nil"/>
            </w:tcBorders>
            <w:noWrap/>
            <w:vAlign w:val="bottom"/>
            <w:hideMark/>
          </w:tcPr>
          <w:p w14:paraId="1C82BB10" w14:textId="77777777" w:rsidR="000E354D" w:rsidRPr="000E354D" w:rsidRDefault="000E354D" w:rsidP="000E354D">
            <w:pPr>
              <w:spacing w:after="0" w:line="240" w:lineRule="auto"/>
              <w:rPr>
                <w:rFonts w:ascii="Calibri" w:eastAsia="Times New Roman" w:hAnsi="Calibri" w:cs="Calibri"/>
                <w:b/>
                <w:bCs/>
                <w:color w:val="000000"/>
                <w:sz w:val="24"/>
                <w:szCs w:val="24"/>
                <w:lang w:eastAsia="en-GB"/>
              </w:rPr>
            </w:pPr>
          </w:p>
        </w:tc>
        <w:tc>
          <w:tcPr>
            <w:tcW w:w="1020" w:type="dxa"/>
            <w:tcBorders>
              <w:top w:val="nil"/>
              <w:left w:val="nil"/>
              <w:bottom w:val="nil"/>
              <w:right w:val="nil"/>
            </w:tcBorders>
            <w:noWrap/>
            <w:vAlign w:val="bottom"/>
            <w:hideMark/>
          </w:tcPr>
          <w:p w14:paraId="5E4F125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noWrap/>
            <w:vAlign w:val="bottom"/>
            <w:hideMark/>
          </w:tcPr>
          <w:p w14:paraId="1A7EFF3A"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15121E5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73223037"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01A09490"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086FFF0E"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4B986C0A"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3175AA91"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18DC8C2F" w14:textId="77777777" w:rsidTr="000E354D">
        <w:trPr>
          <w:trHeight w:val="300"/>
        </w:trPr>
        <w:tc>
          <w:tcPr>
            <w:tcW w:w="8740" w:type="dxa"/>
            <w:tcBorders>
              <w:top w:val="nil"/>
              <w:left w:val="nil"/>
              <w:bottom w:val="nil"/>
              <w:right w:val="nil"/>
            </w:tcBorders>
            <w:shd w:val="clear" w:color="000000" w:fill="FFC000"/>
            <w:vAlign w:val="bottom"/>
            <w:hideMark/>
          </w:tcPr>
          <w:p w14:paraId="1F371E09"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Development ongoing</w:t>
            </w:r>
          </w:p>
        </w:tc>
        <w:tc>
          <w:tcPr>
            <w:tcW w:w="1120" w:type="dxa"/>
            <w:tcBorders>
              <w:top w:val="nil"/>
              <w:left w:val="nil"/>
              <w:bottom w:val="nil"/>
              <w:right w:val="nil"/>
            </w:tcBorders>
            <w:noWrap/>
            <w:vAlign w:val="bottom"/>
            <w:hideMark/>
          </w:tcPr>
          <w:p w14:paraId="208814FD" w14:textId="77777777" w:rsidR="000E354D" w:rsidRPr="000E354D" w:rsidRDefault="000E354D" w:rsidP="000E354D">
            <w:pPr>
              <w:spacing w:after="0" w:line="240" w:lineRule="auto"/>
              <w:rPr>
                <w:rFonts w:ascii="Calibri" w:eastAsia="Times New Roman" w:hAnsi="Calibri" w:cs="Calibri"/>
                <w:color w:val="000000"/>
                <w:lang w:eastAsia="en-GB"/>
              </w:rPr>
            </w:pPr>
          </w:p>
        </w:tc>
        <w:tc>
          <w:tcPr>
            <w:tcW w:w="1020" w:type="dxa"/>
            <w:tcBorders>
              <w:top w:val="nil"/>
              <w:left w:val="nil"/>
              <w:bottom w:val="nil"/>
              <w:right w:val="nil"/>
            </w:tcBorders>
            <w:noWrap/>
            <w:vAlign w:val="bottom"/>
            <w:hideMark/>
          </w:tcPr>
          <w:p w14:paraId="1F99FFF5"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noWrap/>
            <w:vAlign w:val="bottom"/>
            <w:hideMark/>
          </w:tcPr>
          <w:p w14:paraId="71FD2FDE"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19225DFF"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567CCD5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0CDE43F2"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45E15D60"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71C80A22"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2239A78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5E2D2881" w14:textId="77777777" w:rsidTr="000E354D">
        <w:trPr>
          <w:trHeight w:val="300"/>
        </w:trPr>
        <w:tc>
          <w:tcPr>
            <w:tcW w:w="8740" w:type="dxa"/>
            <w:tcBorders>
              <w:top w:val="nil"/>
              <w:left w:val="nil"/>
              <w:bottom w:val="nil"/>
              <w:right w:val="nil"/>
            </w:tcBorders>
            <w:shd w:val="clear" w:color="000000" w:fill="FF7C80"/>
            <w:vAlign w:val="bottom"/>
            <w:hideMark/>
          </w:tcPr>
          <w:p w14:paraId="5FFAAC02"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Development not started </w:t>
            </w:r>
          </w:p>
        </w:tc>
        <w:tc>
          <w:tcPr>
            <w:tcW w:w="1120" w:type="dxa"/>
            <w:tcBorders>
              <w:top w:val="nil"/>
              <w:left w:val="nil"/>
              <w:bottom w:val="nil"/>
              <w:right w:val="nil"/>
            </w:tcBorders>
            <w:noWrap/>
            <w:vAlign w:val="bottom"/>
            <w:hideMark/>
          </w:tcPr>
          <w:p w14:paraId="2EA5A6C3" w14:textId="77777777" w:rsidR="000E354D" w:rsidRPr="000E354D" w:rsidRDefault="000E354D" w:rsidP="000E354D">
            <w:pPr>
              <w:spacing w:after="0" w:line="240" w:lineRule="auto"/>
              <w:rPr>
                <w:rFonts w:ascii="Calibri" w:eastAsia="Times New Roman" w:hAnsi="Calibri" w:cs="Calibri"/>
                <w:color w:val="000000"/>
                <w:lang w:eastAsia="en-GB"/>
              </w:rPr>
            </w:pPr>
          </w:p>
        </w:tc>
        <w:tc>
          <w:tcPr>
            <w:tcW w:w="1020" w:type="dxa"/>
            <w:tcBorders>
              <w:top w:val="nil"/>
              <w:left w:val="nil"/>
              <w:bottom w:val="nil"/>
              <w:right w:val="nil"/>
            </w:tcBorders>
            <w:noWrap/>
            <w:vAlign w:val="bottom"/>
            <w:hideMark/>
          </w:tcPr>
          <w:p w14:paraId="23FB5F1B"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noWrap/>
            <w:vAlign w:val="bottom"/>
            <w:hideMark/>
          </w:tcPr>
          <w:p w14:paraId="7D7C6798"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289F3BCA"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7FC57ABD"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56029401"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3BF4C135"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37A4D5BD"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49A87213"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3D750B28" w14:textId="77777777" w:rsidTr="00C01B5B">
        <w:trPr>
          <w:trHeight w:val="300"/>
        </w:trPr>
        <w:tc>
          <w:tcPr>
            <w:tcW w:w="8740" w:type="dxa"/>
            <w:tcBorders>
              <w:top w:val="nil"/>
              <w:left w:val="nil"/>
              <w:bottom w:val="nil"/>
              <w:right w:val="nil"/>
            </w:tcBorders>
            <w:shd w:val="clear" w:color="000000" w:fill="92D050"/>
            <w:vAlign w:val="bottom"/>
            <w:hideMark/>
          </w:tcPr>
          <w:p w14:paraId="0577C265"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Site is Completed in 2023/24 i.e. No Remaining Potential</w:t>
            </w:r>
          </w:p>
        </w:tc>
        <w:tc>
          <w:tcPr>
            <w:tcW w:w="1120" w:type="dxa"/>
            <w:tcBorders>
              <w:top w:val="nil"/>
              <w:left w:val="nil"/>
              <w:bottom w:val="nil"/>
              <w:right w:val="nil"/>
            </w:tcBorders>
            <w:noWrap/>
            <w:vAlign w:val="bottom"/>
            <w:hideMark/>
          </w:tcPr>
          <w:p w14:paraId="5E6954E3" w14:textId="77777777" w:rsidR="000E354D" w:rsidRPr="000E354D" w:rsidRDefault="000E354D" w:rsidP="000E354D">
            <w:pPr>
              <w:spacing w:after="0" w:line="240" w:lineRule="auto"/>
              <w:rPr>
                <w:rFonts w:ascii="Calibri" w:eastAsia="Times New Roman" w:hAnsi="Calibri" w:cs="Calibri"/>
                <w:color w:val="000000"/>
                <w:lang w:eastAsia="en-GB"/>
              </w:rPr>
            </w:pPr>
          </w:p>
        </w:tc>
        <w:tc>
          <w:tcPr>
            <w:tcW w:w="1020" w:type="dxa"/>
            <w:tcBorders>
              <w:top w:val="nil"/>
              <w:left w:val="nil"/>
              <w:bottom w:val="nil"/>
              <w:right w:val="nil"/>
            </w:tcBorders>
            <w:noWrap/>
            <w:vAlign w:val="bottom"/>
            <w:hideMark/>
          </w:tcPr>
          <w:p w14:paraId="09EA6B2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noWrap/>
            <w:vAlign w:val="bottom"/>
            <w:hideMark/>
          </w:tcPr>
          <w:p w14:paraId="011D4CC0"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5C16213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58050F0D"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551F4362"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2B68E26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71C1DD5C"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single" w:sz="4" w:space="0" w:color="auto"/>
              <w:right w:val="nil"/>
            </w:tcBorders>
            <w:noWrap/>
            <w:vAlign w:val="bottom"/>
            <w:hideMark/>
          </w:tcPr>
          <w:p w14:paraId="3555F3C1"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69106AFD" w14:textId="77777777" w:rsidTr="00C01B5B">
        <w:trPr>
          <w:trHeight w:val="1134"/>
        </w:trPr>
        <w:tc>
          <w:tcPr>
            <w:tcW w:w="87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D69EFE" w14:textId="77777777" w:rsidR="000E354D" w:rsidRPr="000E354D" w:rsidRDefault="000E354D" w:rsidP="000E354D">
            <w:pPr>
              <w:spacing w:after="0" w:line="240" w:lineRule="auto"/>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 xml:space="preserve">Site Address/NILUD Reference </w:t>
            </w:r>
          </w:p>
        </w:tc>
        <w:tc>
          <w:tcPr>
            <w:tcW w:w="112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039E501E" w14:textId="65A4ECC9"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Units Complete</w:t>
            </w:r>
            <w:r>
              <w:rPr>
                <w:rFonts w:ascii="Calibri" w:eastAsia="Times New Roman" w:hAnsi="Calibri" w:cs="Calibri"/>
                <w:b/>
                <w:bCs/>
                <w:color w:val="000000"/>
                <w:lang w:eastAsia="en-GB"/>
              </w:rPr>
              <w:t xml:space="preserve"> 2021/22</w:t>
            </w:r>
          </w:p>
        </w:tc>
        <w:tc>
          <w:tcPr>
            <w:tcW w:w="1020"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B743A34" w14:textId="3443E27A"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Cumulative Total</w:t>
            </w:r>
            <w:r>
              <w:rPr>
                <w:rFonts w:ascii="Calibri" w:eastAsia="Times New Roman" w:hAnsi="Calibri" w:cs="Calibri"/>
                <w:b/>
                <w:bCs/>
                <w:color w:val="000000"/>
                <w:lang w:eastAsia="en-GB"/>
              </w:rPr>
              <w:t xml:space="preserve"> 2021/22</w:t>
            </w:r>
          </w:p>
        </w:tc>
        <w:tc>
          <w:tcPr>
            <w:tcW w:w="980" w:type="dxa"/>
            <w:tcBorders>
              <w:top w:val="single" w:sz="4" w:space="0" w:color="auto"/>
              <w:left w:val="nil"/>
              <w:bottom w:val="single" w:sz="4" w:space="0" w:color="auto"/>
              <w:right w:val="nil"/>
            </w:tcBorders>
            <w:shd w:val="clear" w:color="000000" w:fill="D9D9D9"/>
            <w:noWrap/>
            <w:textDirection w:val="btLr"/>
            <w:vAlign w:val="bottom"/>
            <w:hideMark/>
          </w:tcPr>
          <w:p w14:paraId="64E9DCA4" w14:textId="2C5C7D00"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Remaining Potential</w:t>
            </w:r>
            <w:r>
              <w:rPr>
                <w:rFonts w:ascii="Calibri" w:eastAsia="Times New Roman" w:hAnsi="Calibri" w:cs="Calibri"/>
                <w:b/>
                <w:bCs/>
                <w:color w:val="000000"/>
                <w:lang w:eastAsia="en-GB"/>
              </w:rPr>
              <w:t xml:space="preserve"> 2021/22</w:t>
            </w:r>
          </w:p>
        </w:tc>
        <w:tc>
          <w:tcPr>
            <w:tcW w:w="1000" w:type="dxa"/>
            <w:tcBorders>
              <w:top w:val="single" w:sz="4" w:space="0" w:color="auto"/>
              <w:left w:val="single" w:sz="4" w:space="0" w:color="auto"/>
              <w:bottom w:val="single" w:sz="4" w:space="0" w:color="auto"/>
              <w:right w:val="nil"/>
            </w:tcBorders>
            <w:shd w:val="clear" w:color="000000" w:fill="D9D9D9"/>
            <w:noWrap/>
            <w:textDirection w:val="btLr"/>
            <w:vAlign w:val="bottom"/>
            <w:hideMark/>
          </w:tcPr>
          <w:p w14:paraId="7AC2743D" w14:textId="10225BEE"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Units Complete</w:t>
            </w:r>
            <w:r>
              <w:rPr>
                <w:rFonts w:ascii="Calibri" w:eastAsia="Times New Roman" w:hAnsi="Calibri" w:cs="Calibri"/>
                <w:b/>
                <w:bCs/>
                <w:color w:val="000000"/>
                <w:lang w:eastAsia="en-GB"/>
              </w:rPr>
              <w:t xml:space="preserve"> 2022/23</w:t>
            </w:r>
          </w:p>
        </w:tc>
        <w:tc>
          <w:tcPr>
            <w:tcW w:w="920" w:type="dxa"/>
            <w:tcBorders>
              <w:top w:val="single" w:sz="4" w:space="0" w:color="auto"/>
              <w:left w:val="single" w:sz="4" w:space="0" w:color="auto"/>
              <w:bottom w:val="single" w:sz="4" w:space="0" w:color="auto"/>
              <w:right w:val="nil"/>
            </w:tcBorders>
            <w:shd w:val="clear" w:color="000000" w:fill="D9D9D9"/>
            <w:noWrap/>
            <w:textDirection w:val="btLr"/>
            <w:vAlign w:val="bottom"/>
            <w:hideMark/>
          </w:tcPr>
          <w:p w14:paraId="10F2413F" w14:textId="7D4EC0AF"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 xml:space="preserve">Cumulative Total </w:t>
            </w:r>
            <w:r>
              <w:rPr>
                <w:rFonts w:ascii="Calibri" w:eastAsia="Times New Roman" w:hAnsi="Calibri" w:cs="Calibri"/>
                <w:b/>
                <w:bCs/>
                <w:color w:val="000000"/>
                <w:lang w:eastAsia="en-GB"/>
              </w:rPr>
              <w:t>2022/</w:t>
            </w:r>
            <w:r w:rsidRPr="000E354D">
              <w:rPr>
                <w:rFonts w:ascii="Calibri" w:eastAsia="Times New Roman" w:hAnsi="Calibri" w:cs="Calibri"/>
                <w:b/>
                <w:bCs/>
                <w:color w:val="000000"/>
                <w:lang w:eastAsia="en-GB"/>
              </w:rPr>
              <w:t>2023</w:t>
            </w:r>
          </w:p>
        </w:tc>
        <w:tc>
          <w:tcPr>
            <w:tcW w:w="1280" w:type="dxa"/>
            <w:tcBorders>
              <w:top w:val="single" w:sz="4" w:space="0" w:color="auto"/>
              <w:left w:val="single" w:sz="4" w:space="0" w:color="auto"/>
              <w:bottom w:val="single" w:sz="4" w:space="0" w:color="auto"/>
              <w:right w:val="nil"/>
            </w:tcBorders>
            <w:shd w:val="clear" w:color="000000" w:fill="D9D9D9"/>
            <w:noWrap/>
            <w:textDirection w:val="btLr"/>
            <w:vAlign w:val="bottom"/>
            <w:hideMark/>
          </w:tcPr>
          <w:p w14:paraId="38BDD5BE" w14:textId="1D4EDC3E"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Remaining Potential</w:t>
            </w:r>
            <w:r>
              <w:rPr>
                <w:rFonts w:ascii="Calibri" w:eastAsia="Times New Roman" w:hAnsi="Calibri" w:cs="Calibri"/>
                <w:b/>
                <w:bCs/>
                <w:color w:val="000000"/>
                <w:lang w:eastAsia="en-GB"/>
              </w:rPr>
              <w:t xml:space="preserve"> 2022/23</w:t>
            </w:r>
          </w:p>
        </w:tc>
        <w:tc>
          <w:tcPr>
            <w:tcW w:w="2060" w:type="dxa"/>
            <w:tcBorders>
              <w:top w:val="single" w:sz="4" w:space="0" w:color="auto"/>
              <w:left w:val="single" w:sz="4" w:space="0" w:color="auto"/>
              <w:bottom w:val="single" w:sz="4" w:space="0" w:color="auto"/>
              <w:right w:val="nil"/>
            </w:tcBorders>
            <w:shd w:val="clear" w:color="000000" w:fill="D9D9D9"/>
            <w:vAlign w:val="bottom"/>
            <w:hideMark/>
          </w:tcPr>
          <w:p w14:paraId="65BDBB47" w14:textId="77777777"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2023/24 Units Complete</w:t>
            </w:r>
          </w:p>
        </w:tc>
        <w:tc>
          <w:tcPr>
            <w:tcW w:w="2020" w:type="dxa"/>
            <w:tcBorders>
              <w:top w:val="single" w:sz="4" w:space="0" w:color="auto"/>
              <w:left w:val="single" w:sz="4" w:space="0" w:color="auto"/>
              <w:bottom w:val="single" w:sz="4" w:space="0" w:color="auto"/>
              <w:right w:val="nil"/>
            </w:tcBorders>
            <w:shd w:val="clear" w:color="000000" w:fill="D9D9D9"/>
            <w:vAlign w:val="bottom"/>
            <w:hideMark/>
          </w:tcPr>
          <w:p w14:paraId="3AC68A28" w14:textId="703E6226"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 xml:space="preserve">Cumulative Total </w:t>
            </w:r>
            <w:r>
              <w:rPr>
                <w:rFonts w:ascii="Calibri" w:eastAsia="Times New Roman" w:hAnsi="Calibri" w:cs="Calibri"/>
                <w:b/>
                <w:bCs/>
                <w:color w:val="000000"/>
                <w:lang w:eastAsia="en-GB"/>
              </w:rPr>
              <w:t>23/</w:t>
            </w:r>
            <w:r w:rsidRPr="000E354D">
              <w:rPr>
                <w:rFonts w:ascii="Calibri" w:eastAsia="Times New Roman" w:hAnsi="Calibri" w:cs="Calibri"/>
                <w:b/>
                <w:bCs/>
                <w:color w:val="000000"/>
                <w:lang w:eastAsia="en-GB"/>
              </w:rPr>
              <w:t>2024</w:t>
            </w:r>
          </w:p>
        </w:tc>
        <w:tc>
          <w:tcPr>
            <w:tcW w:w="22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DAEE191" w14:textId="6124ACA7" w:rsidR="000E354D" w:rsidRPr="000E354D" w:rsidRDefault="000E354D" w:rsidP="00832EBE">
            <w:pPr>
              <w:spacing w:after="0" w:line="240" w:lineRule="auto"/>
              <w:jc w:val="center"/>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 xml:space="preserve">Remaining Potential </w:t>
            </w:r>
            <w:r>
              <w:rPr>
                <w:rFonts w:ascii="Calibri" w:eastAsia="Times New Roman" w:hAnsi="Calibri" w:cs="Calibri"/>
                <w:b/>
                <w:bCs/>
                <w:color w:val="000000"/>
                <w:lang w:eastAsia="en-GB"/>
              </w:rPr>
              <w:t>2023/</w:t>
            </w:r>
            <w:r w:rsidRPr="000E354D">
              <w:rPr>
                <w:rFonts w:ascii="Calibri" w:eastAsia="Times New Roman" w:hAnsi="Calibri" w:cs="Calibri"/>
                <w:b/>
                <w:bCs/>
                <w:color w:val="000000"/>
                <w:lang w:eastAsia="en-GB"/>
              </w:rPr>
              <w:t>24</w:t>
            </w:r>
          </w:p>
        </w:tc>
      </w:tr>
      <w:tr w:rsidR="000E354D" w:rsidRPr="000E354D" w14:paraId="2657D096"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35E55ABB"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1.       Glengalliagh H1A - 8432  </w:t>
            </w:r>
          </w:p>
        </w:tc>
        <w:tc>
          <w:tcPr>
            <w:tcW w:w="1120" w:type="dxa"/>
            <w:tcBorders>
              <w:top w:val="nil"/>
              <w:left w:val="nil"/>
              <w:bottom w:val="single" w:sz="4" w:space="0" w:color="auto"/>
              <w:right w:val="single" w:sz="4" w:space="0" w:color="auto"/>
            </w:tcBorders>
            <w:shd w:val="clear" w:color="000000" w:fill="FFC000"/>
            <w:noWrap/>
            <w:vAlign w:val="bottom"/>
            <w:hideMark/>
          </w:tcPr>
          <w:p w14:paraId="3AD6843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529AE20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21</w:t>
            </w:r>
          </w:p>
        </w:tc>
        <w:tc>
          <w:tcPr>
            <w:tcW w:w="980" w:type="dxa"/>
            <w:tcBorders>
              <w:top w:val="nil"/>
              <w:left w:val="nil"/>
              <w:bottom w:val="single" w:sz="4" w:space="0" w:color="auto"/>
              <w:right w:val="nil"/>
            </w:tcBorders>
            <w:shd w:val="clear" w:color="000000" w:fill="FFC000"/>
            <w:noWrap/>
            <w:vAlign w:val="bottom"/>
            <w:hideMark/>
          </w:tcPr>
          <w:p w14:paraId="1ADD512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354</w:t>
            </w:r>
          </w:p>
        </w:tc>
        <w:tc>
          <w:tcPr>
            <w:tcW w:w="1000" w:type="dxa"/>
            <w:tcBorders>
              <w:top w:val="nil"/>
              <w:left w:val="single" w:sz="4" w:space="0" w:color="auto"/>
              <w:bottom w:val="single" w:sz="4" w:space="0" w:color="auto"/>
              <w:right w:val="nil"/>
            </w:tcBorders>
            <w:shd w:val="clear" w:color="000000" w:fill="FFC000"/>
            <w:noWrap/>
            <w:vAlign w:val="bottom"/>
            <w:hideMark/>
          </w:tcPr>
          <w:p w14:paraId="377E0FC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single" w:sz="4" w:space="0" w:color="auto"/>
              <w:bottom w:val="single" w:sz="4" w:space="0" w:color="auto"/>
              <w:right w:val="nil"/>
            </w:tcBorders>
            <w:shd w:val="clear" w:color="000000" w:fill="FFC000"/>
            <w:noWrap/>
            <w:vAlign w:val="bottom"/>
            <w:hideMark/>
          </w:tcPr>
          <w:p w14:paraId="7A2FB58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21</w:t>
            </w:r>
          </w:p>
        </w:tc>
        <w:tc>
          <w:tcPr>
            <w:tcW w:w="1280" w:type="dxa"/>
            <w:tcBorders>
              <w:top w:val="nil"/>
              <w:left w:val="single" w:sz="4" w:space="0" w:color="auto"/>
              <w:bottom w:val="single" w:sz="4" w:space="0" w:color="auto"/>
              <w:right w:val="nil"/>
            </w:tcBorders>
            <w:shd w:val="clear" w:color="000000" w:fill="FFC000"/>
            <w:noWrap/>
            <w:vAlign w:val="bottom"/>
            <w:hideMark/>
          </w:tcPr>
          <w:p w14:paraId="1355033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354</w:t>
            </w:r>
          </w:p>
        </w:tc>
        <w:tc>
          <w:tcPr>
            <w:tcW w:w="2060" w:type="dxa"/>
            <w:tcBorders>
              <w:top w:val="nil"/>
              <w:left w:val="single" w:sz="4" w:space="0" w:color="auto"/>
              <w:bottom w:val="single" w:sz="4" w:space="0" w:color="auto"/>
              <w:right w:val="nil"/>
            </w:tcBorders>
            <w:shd w:val="clear" w:color="000000" w:fill="FFC000"/>
            <w:noWrap/>
            <w:vAlign w:val="bottom"/>
            <w:hideMark/>
          </w:tcPr>
          <w:p w14:paraId="3F6A48B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C000"/>
            <w:noWrap/>
            <w:vAlign w:val="bottom"/>
            <w:hideMark/>
          </w:tcPr>
          <w:p w14:paraId="6B73D96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21</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669726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354</w:t>
            </w:r>
          </w:p>
        </w:tc>
      </w:tr>
      <w:tr w:rsidR="000E354D" w:rsidRPr="000E354D" w14:paraId="4C1883F0"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11E9D02E"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2.       Upper Galliagh H1B - 8433 -  LA11/2020/0070/F LA11/2020/0072/RM (new permission) </w:t>
            </w:r>
          </w:p>
        </w:tc>
        <w:tc>
          <w:tcPr>
            <w:tcW w:w="1120" w:type="dxa"/>
            <w:tcBorders>
              <w:top w:val="nil"/>
              <w:left w:val="nil"/>
              <w:bottom w:val="single" w:sz="4" w:space="0" w:color="auto"/>
              <w:right w:val="single" w:sz="4" w:space="0" w:color="auto"/>
            </w:tcBorders>
            <w:shd w:val="clear" w:color="000000" w:fill="FFC000"/>
            <w:noWrap/>
            <w:vAlign w:val="bottom"/>
            <w:hideMark/>
          </w:tcPr>
          <w:p w14:paraId="51E4255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55</w:t>
            </w:r>
          </w:p>
        </w:tc>
        <w:tc>
          <w:tcPr>
            <w:tcW w:w="1020" w:type="dxa"/>
            <w:tcBorders>
              <w:top w:val="nil"/>
              <w:left w:val="nil"/>
              <w:bottom w:val="single" w:sz="4" w:space="0" w:color="auto"/>
              <w:right w:val="single" w:sz="4" w:space="0" w:color="auto"/>
            </w:tcBorders>
            <w:shd w:val="clear" w:color="000000" w:fill="FFC000"/>
            <w:noWrap/>
            <w:vAlign w:val="bottom"/>
            <w:hideMark/>
          </w:tcPr>
          <w:p w14:paraId="3879500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433</w:t>
            </w:r>
          </w:p>
        </w:tc>
        <w:tc>
          <w:tcPr>
            <w:tcW w:w="980" w:type="dxa"/>
            <w:tcBorders>
              <w:top w:val="nil"/>
              <w:left w:val="nil"/>
              <w:bottom w:val="single" w:sz="4" w:space="0" w:color="auto"/>
              <w:right w:val="nil"/>
            </w:tcBorders>
            <w:shd w:val="clear" w:color="000000" w:fill="FFC000"/>
            <w:noWrap/>
            <w:vAlign w:val="bottom"/>
            <w:hideMark/>
          </w:tcPr>
          <w:p w14:paraId="20FFD2B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1,067</w:t>
            </w:r>
          </w:p>
        </w:tc>
        <w:tc>
          <w:tcPr>
            <w:tcW w:w="1000" w:type="dxa"/>
            <w:tcBorders>
              <w:top w:val="nil"/>
              <w:left w:val="single" w:sz="4" w:space="0" w:color="auto"/>
              <w:bottom w:val="single" w:sz="4" w:space="0" w:color="auto"/>
              <w:right w:val="nil"/>
            </w:tcBorders>
            <w:shd w:val="clear" w:color="000000" w:fill="FFC000"/>
            <w:noWrap/>
            <w:vAlign w:val="bottom"/>
            <w:hideMark/>
          </w:tcPr>
          <w:p w14:paraId="11439CD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17</w:t>
            </w:r>
          </w:p>
        </w:tc>
        <w:tc>
          <w:tcPr>
            <w:tcW w:w="920" w:type="dxa"/>
            <w:tcBorders>
              <w:top w:val="nil"/>
              <w:left w:val="single" w:sz="4" w:space="0" w:color="auto"/>
              <w:bottom w:val="single" w:sz="4" w:space="0" w:color="auto"/>
              <w:right w:val="nil"/>
            </w:tcBorders>
            <w:shd w:val="clear" w:color="000000" w:fill="FFC000"/>
            <w:noWrap/>
            <w:vAlign w:val="bottom"/>
            <w:hideMark/>
          </w:tcPr>
          <w:p w14:paraId="69E475D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450</w:t>
            </w:r>
          </w:p>
        </w:tc>
        <w:tc>
          <w:tcPr>
            <w:tcW w:w="1280" w:type="dxa"/>
            <w:tcBorders>
              <w:top w:val="nil"/>
              <w:left w:val="single" w:sz="4" w:space="0" w:color="auto"/>
              <w:bottom w:val="single" w:sz="4" w:space="0" w:color="auto"/>
              <w:right w:val="nil"/>
            </w:tcBorders>
            <w:shd w:val="clear" w:color="000000" w:fill="FFC000"/>
            <w:noWrap/>
            <w:vAlign w:val="bottom"/>
            <w:hideMark/>
          </w:tcPr>
          <w:p w14:paraId="7C8A7AF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1,050</w:t>
            </w:r>
          </w:p>
        </w:tc>
        <w:tc>
          <w:tcPr>
            <w:tcW w:w="2060" w:type="dxa"/>
            <w:tcBorders>
              <w:top w:val="nil"/>
              <w:left w:val="single" w:sz="4" w:space="0" w:color="auto"/>
              <w:bottom w:val="single" w:sz="4" w:space="0" w:color="auto"/>
              <w:right w:val="nil"/>
            </w:tcBorders>
            <w:shd w:val="clear" w:color="000000" w:fill="FFC000"/>
            <w:noWrap/>
            <w:vAlign w:val="bottom"/>
            <w:hideMark/>
          </w:tcPr>
          <w:p w14:paraId="679D6F1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C000"/>
            <w:noWrap/>
            <w:vAlign w:val="bottom"/>
            <w:hideMark/>
          </w:tcPr>
          <w:p w14:paraId="1DBA9E5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450</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B594E2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1,050</w:t>
            </w:r>
          </w:p>
        </w:tc>
      </w:tr>
      <w:tr w:rsidR="000E354D" w:rsidRPr="000E354D" w14:paraId="23F8E467"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638A707E"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3.       Lower Galliagh H1C - 8434</w:t>
            </w:r>
          </w:p>
        </w:tc>
        <w:tc>
          <w:tcPr>
            <w:tcW w:w="1120" w:type="dxa"/>
            <w:tcBorders>
              <w:top w:val="nil"/>
              <w:left w:val="nil"/>
              <w:bottom w:val="single" w:sz="4" w:space="0" w:color="auto"/>
              <w:right w:val="single" w:sz="4" w:space="0" w:color="auto"/>
            </w:tcBorders>
            <w:shd w:val="clear" w:color="000000" w:fill="FFC000"/>
            <w:noWrap/>
            <w:vAlign w:val="bottom"/>
            <w:hideMark/>
          </w:tcPr>
          <w:p w14:paraId="510A779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33</w:t>
            </w:r>
          </w:p>
        </w:tc>
        <w:tc>
          <w:tcPr>
            <w:tcW w:w="1020" w:type="dxa"/>
            <w:tcBorders>
              <w:top w:val="nil"/>
              <w:left w:val="nil"/>
              <w:bottom w:val="single" w:sz="4" w:space="0" w:color="auto"/>
              <w:right w:val="single" w:sz="4" w:space="0" w:color="auto"/>
            </w:tcBorders>
            <w:shd w:val="clear" w:color="000000" w:fill="FFC000"/>
            <w:noWrap/>
            <w:vAlign w:val="bottom"/>
            <w:hideMark/>
          </w:tcPr>
          <w:p w14:paraId="199B230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1,088</w:t>
            </w:r>
          </w:p>
        </w:tc>
        <w:tc>
          <w:tcPr>
            <w:tcW w:w="980" w:type="dxa"/>
            <w:tcBorders>
              <w:top w:val="nil"/>
              <w:left w:val="nil"/>
              <w:bottom w:val="single" w:sz="4" w:space="0" w:color="auto"/>
              <w:right w:val="nil"/>
            </w:tcBorders>
            <w:shd w:val="clear" w:color="000000" w:fill="FFC000"/>
            <w:noWrap/>
            <w:vAlign w:val="bottom"/>
            <w:hideMark/>
          </w:tcPr>
          <w:p w14:paraId="6F9B22A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72</w:t>
            </w:r>
          </w:p>
        </w:tc>
        <w:tc>
          <w:tcPr>
            <w:tcW w:w="1000" w:type="dxa"/>
            <w:tcBorders>
              <w:top w:val="nil"/>
              <w:left w:val="single" w:sz="4" w:space="0" w:color="auto"/>
              <w:bottom w:val="single" w:sz="4" w:space="0" w:color="auto"/>
              <w:right w:val="nil"/>
            </w:tcBorders>
            <w:shd w:val="clear" w:color="000000" w:fill="FFC000"/>
            <w:noWrap/>
            <w:vAlign w:val="bottom"/>
            <w:hideMark/>
          </w:tcPr>
          <w:p w14:paraId="2D8D1E1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w:t>
            </w:r>
          </w:p>
        </w:tc>
        <w:tc>
          <w:tcPr>
            <w:tcW w:w="920" w:type="dxa"/>
            <w:tcBorders>
              <w:top w:val="nil"/>
              <w:left w:val="single" w:sz="4" w:space="0" w:color="auto"/>
              <w:bottom w:val="single" w:sz="4" w:space="0" w:color="auto"/>
              <w:right w:val="nil"/>
            </w:tcBorders>
            <w:shd w:val="clear" w:color="000000" w:fill="FFC000"/>
            <w:noWrap/>
            <w:vAlign w:val="bottom"/>
            <w:hideMark/>
          </w:tcPr>
          <w:p w14:paraId="19C8EFE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1,117</w:t>
            </w:r>
          </w:p>
        </w:tc>
        <w:tc>
          <w:tcPr>
            <w:tcW w:w="1280" w:type="dxa"/>
            <w:tcBorders>
              <w:top w:val="nil"/>
              <w:left w:val="single" w:sz="4" w:space="0" w:color="auto"/>
              <w:bottom w:val="single" w:sz="4" w:space="0" w:color="auto"/>
              <w:right w:val="nil"/>
            </w:tcBorders>
            <w:shd w:val="clear" w:color="000000" w:fill="FFC000"/>
            <w:noWrap/>
            <w:vAlign w:val="bottom"/>
            <w:hideMark/>
          </w:tcPr>
          <w:p w14:paraId="4CA8B26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43</w:t>
            </w:r>
          </w:p>
        </w:tc>
        <w:tc>
          <w:tcPr>
            <w:tcW w:w="2060" w:type="dxa"/>
            <w:tcBorders>
              <w:top w:val="nil"/>
              <w:left w:val="single" w:sz="4" w:space="0" w:color="auto"/>
              <w:bottom w:val="single" w:sz="4" w:space="0" w:color="auto"/>
              <w:right w:val="nil"/>
            </w:tcBorders>
            <w:shd w:val="clear" w:color="000000" w:fill="FFC000"/>
            <w:noWrap/>
            <w:vAlign w:val="bottom"/>
            <w:hideMark/>
          </w:tcPr>
          <w:p w14:paraId="7ED0334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w:t>
            </w:r>
          </w:p>
        </w:tc>
        <w:tc>
          <w:tcPr>
            <w:tcW w:w="2020" w:type="dxa"/>
            <w:tcBorders>
              <w:top w:val="nil"/>
              <w:left w:val="single" w:sz="4" w:space="0" w:color="auto"/>
              <w:bottom w:val="single" w:sz="4" w:space="0" w:color="auto"/>
              <w:right w:val="nil"/>
            </w:tcBorders>
            <w:shd w:val="clear" w:color="000000" w:fill="FFC000"/>
            <w:noWrap/>
            <w:vAlign w:val="bottom"/>
            <w:hideMark/>
          </w:tcPr>
          <w:p w14:paraId="144C87F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1,121</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70989D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39</w:t>
            </w:r>
          </w:p>
        </w:tc>
      </w:tr>
      <w:tr w:rsidR="000E354D" w:rsidRPr="000E354D" w14:paraId="42C14255"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1E5F1637"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4.       Buncrana West H2 - 8435 </w:t>
            </w:r>
          </w:p>
        </w:tc>
        <w:tc>
          <w:tcPr>
            <w:tcW w:w="1120" w:type="dxa"/>
            <w:tcBorders>
              <w:top w:val="nil"/>
              <w:left w:val="nil"/>
              <w:bottom w:val="single" w:sz="4" w:space="0" w:color="auto"/>
              <w:right w:val="single" w:sz="4" w:space="0" w:color="auto"/>
            </w:tcBorders>
            <w:shd w:val="clear" w:color="000000" w:fill="FFC000"/>
            <w:noWrap/>
            <w:vAlign w:val="bottom"/>
            <w:hideMark/>
          </w:tcPr>
          <w:p w14:paraId="40E40AC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077F5DF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w:t>
            </w:r>
          </w:p>
        </w:tc>
        <w:tc>
          <w:tcPr>
            <w:tcW w:w="980" w:type="dxa"/>
            <w:tcBorders>
              <w:top w:val="nil"/>
              <w:left w:val="nil"/>
              <w:bottom w:val="single" w:sz="4" w:space="0" w:color="auto"/>
              <w:right w:val="nil"/>
            </w:tcBorders>
            <w:shd w:val="clear" w:color="000000" w:fill="FFC000"/>
            <w:noWrap/>
            <w:vAlign w:val="bottom"/>
            <w:hideMark/>
          </w:tcPr>
          <w:p w14:paraId="3C44EAD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2,994</w:t>
            </w:r>
          </w:p>
        </w:tc>
        <w:tc>
          <w:tcPr>
            <w:tcW w:w="1000" w:type="dxa"/>
            <w:tcBorders>
              <w:top w:val="nil"/>
              <w:left w:val="single" w:sz="4" w:space="0" w:color="auto"/>
              <w:bottom w:val="single" w:sz="4" w:space="0" w:color="auto"/>
              <w:right w:val="single" w:sz="4" w:space="0" w:color="auto"/>
            </w:tcBorders>
            <w:shd w:val="clear" w:color="000000" w:fill="FFC000"/>
            <w:noWrap/>
            <w:vAlign w:val="bottom"/>
            <w:hideMark/>
          </w:tcPr>
          <w:p w14:paraId="3AF1AAE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C000"/>
            <w:noWrap/>
            <w:vAlign w:val="bottom"/>
            <w:hideMark/>
          </w:tcPr>
          <w:p w14:paraId="6435F1E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w:t>
            </w:r>
          </w:p>
        </w:tc>
        <w:tc>
          <w:tcPr>
            <w:tcW w:w="1280" w:type="dxa"/>
            <w:tcBorders>
              <w:top w:val="nil"/>
              <w:left w:val="single" w:sz="4" w:space="0" w:color="auto"/>
              <w:bottom w:val="single" w:sz="4" w:space="0" w:color="auto"/>
              <w:right w:val="nil"/>
            </w:tcBorders>
            <w:shd w:val="clear" w:color="000000" w:fill="FFC000"/>
            <w:noWrap/>
            <w:vAlign w:val="bottom"/>
            <w:hideMark/>
          </w:tcPr>
          <w:p w14:paraId="048DF52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2,994</w:t>
            </w:r>
          </w:p>
        </w:tc>
        <w:tc>
          <w:tcPr>
            <w:tcW w:w="2060" w:type="dxa"/>
            <w:tcBorders>
              <w:top w:val="nil"/>
              <w:left w:val="single" w:sz="4" w:space="0" w:color="auto"/>
              <w:bottom w:val="single" w:sz="4" w:space="0" w:color="auto"/>
              <w:right w:val="nil"/>
            </w:tcBorders>
            <w:shd w:val="clear" w:color="000000" w:fill="FFC000"/>
            <w:noWrap/>
            <w:vAlign w:val="bottom"/>
            <w:hideMark/>
          </w:tcPr>
          <w:p w14:paraId="5503730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C000"/>
            <w:noWrap/>
            <w:vAlign w:val="bottom"/>
            <w:hideMark/>
          </w:tcPr>
          <w:p w14:paraId="006179F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68FB93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2,994</w:t>
            </w:r>
          </w:p>
        </w:tc>
      </w:tr>
      <w:tr w:rsidR="000E354D" w:rsidRPr="000E354D" w14:paraId="3417926D"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0B1A8675"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5.       Groarty Road H3 - 8436 </w:t>
            </w:r>
          </w:p>
        </w:tc>
        <w:tc>
          <w:tcPr>
            <w:tcW w:w="1120" w:type="dxa"/>
            <w:tcBorders>
              <w:top w:val="nil"/>
              <w:left w:val="nil"/>
              <w:bottom w:val="single" w:sz="4" w:space="0" w:color="auto"/>
              <w:right w:val="single" w:sz="4" w:space="0" w:color="auto"/>
            </w:tcBorders>
            <w:shd w:val="clear" w:color="000000" w:fill="FFC000"/>
            <w:noWrap/>
            <w:vAlign w:val="bottom"/>
            <w:hideMark/>
          </w:tcPr>
          <w:p w14:paraId="13A4E63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38215A5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335</w:t>
            </w:r>
          </w:p>
        </w:tc>
        <w:tc>
          <w:tcPr>
            <w:tcW w:w="980" w:type="dxa"/>
            <w:tcBorders>
              <w:top w:val="nil"/>
              <w:left w:val="nil"/>
              <w:bottom w:val="single" w:sz="4" w:space="0" w:color="auto"/>
              <w:right w:val="nil"/>
            </w:tcBorders>
            <w:shd w:val="clear" w:color="000000" w:fill="FFC000"/>
            <w:noWrap/>
            <w:vAlign w:val="bottom"/>
            <w:hideMark/>
          </w:tcPr>
          <w:p w14:paraId="7292E36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360</w:t>
            </w:r>
          </w:p>
        </w:tc>
        <w:tc>
          <w:tcPr>
            <w:tcW w:w="1000" w:type="dxa"/>
            <w:tcBorders>
              <w:top w:val="nil"/>
              <w:left w:val="single" w:sz="4" w:space="0" w:color="auto"/>
              <w:bottom w:val="single" w:sz="4" w:space="0" w:color="auto"/>
              <w:right w:val="single" w:sz="4" w:space="0" w:color="auto"/>
            </w:tcBorders>
            <w:shd w:val="clear" w:color="000000" w:fill="FFC000"/>
            <w:noWrap/>
            <w:vAlign w:val="bottom"/>
            <w:hideMark/>
          </w:tcPr>
          <w:p w14:paraId="082B3B5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C000"/>
            <w:noWrap/>
            <w:vAlign w:val="bottom"/>
            <w:hideMark/>
          </w:tcPr>
          <w:p w14:paraId="7D91415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335</w:t>
            </w:r>
          </w:p>
        </w:tc>
        <w:tc>
          <w:tcPr>
            <w:tcW w:w="1280" w:type="dxa"/>
            <w:tcBorders>
              <w:top w:val="nil"/>
              <w:left w:val="single" w:sz="4" w:space="0" w:color="auto"/>
              <w:bottom w:val="single" w:sz="4" w:space="0" w:color="auto"/>
              <w:right w:val="nil"/>
            </w:tcBorders>
            <w:shd w:val="clear" w:color="000000" w:fill="FFC000"/>
            <w:noWrap/>
            <w:vAlign w:val="bottom"/>
            <w:hideMark/>
          </w:tcPr>
          <w:p w14:paraId="488394C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360</w:t>
            </w:r>
          </w:p>
        </w:tc>
        <w:tc>
          <w:tcPr>
            <w:tcW w:w="2060" w:type="dxa"/>
            <w:tcBorders>
              <w:top w:val="nil"/>
              <w:left w:val="single" w:sz="4" w:space="0" w:color="auto"/>
              <w:bottom w:val="single" w:sz="4" w:space="0" w:color="auto"/>
              <w:right w:val="nil"/>
            </w:tcBorders>
            <w:shd w:val="clear" w:color="000000" w:fill="FFC000"/>
            <w:noWrap/>
            <w:vAlign w:val="bottom"/>
            <w:hideMark/>
          </w:tcPr>
          <w:p w14:paraId="7AF01DF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C000"/>
            <w:noWrap/>
            <w:vAlign w:val="bottom"/>
            <w:hideMark/>
          </w:tcPr>
          <w:p w14:paraId="68BA6DF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335</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31A540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360</w:t>
            </w:r>
          </w:p>
        </w:tc>
      </w:tr>
      <w:tr w:rsidR="000E354D" w:rsidRPr="000E354D" w14:paraId="4630361C"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7C80"/>
            <w:vAlign w:val="bottom"/>
            <w:hideMark/>
          </w:tcPr>
          <w:p w14:paraId="07592450"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6.       Ballyarnet Farm - 8441  H8 </w:t>
            </w:r>
          </w:p>
        </w:tc>
        <w:tc>
          <w:tcPr>
            <w:tcW w:w="1120" w:type="dxa"/>
            <w:tcBorders>
              <w:top w:val="nil"/>
              <w:left w:val="nil"/>
              <w:bottom w:val="single" w:sz="4" w:space="0" w:color="auto"/>
              <w:right w:val="single" w:sz="4" w:space="0" w:color="auto"/>
            </w:tcBorders>
            <w:shd w:val="clear" w:color="000000" w:fill="FF7C80"/>
            <w:noWrap/>
            <w:vAlign w:val="bottom"/>
            <w:hideMark/>
          </w:tcPr>
          <w:p w14:paraId="01D2B3D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7C80"/>
            <w:noWrap/>
            <w:vAlign w:val="bottom"/>
            <w:hideMark/>
          </w:tcPr>
          <w:p w14:paraId="0B49B0A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nil"/>
            </w:tcBorders>
            <w:shd w:val="clear" w:color="000000" w:fill="FF7C80"/>
            <w:noWrap/>
            <w:vAlign w:val="bottom"/>
            <w:hideMark/>
          </w:tcPr>
          <w:p w14:paraId="250A819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w:t>
            </w:r>
          </w:p>
        </w:tc>
        <w:tc>
          <w:tcPr>
            <w:tcW w:w="1000" w:type="dxa"/>
            <w:tcBorders>
              <w:top w:val="nil"/>
              <w:left w:val="single" w:sz="4" w:space="0" w:color="auto"/>
              <w:bottom w:val="single" w:sz="4" w:space="0" w:color="auto"/>
              <w:right w:val="single" w:sz="4" w:space="0" w:color="auto"/>
            </w:tcBorders>
            <w:shd w:val="clear" w:color="000000" w:fill="FF7C80"/>
            <w:noWrap/>
            <w:vAlign w:val="bottom"/>
            <w:hideMark/>
          </w:tcPr>
          <w:p w14:paraId="1F1B1C1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7C80"/>
            <w:noWrap/>
            <w:vAlign w:val="bottom"/>
            <w:hideMark/>
          </w:tcPr>
          <w:p w14:paraId="6E10CA6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single" w:sz="4" w:space="0" w:color="auto"/>
              <w:bottom w:val="single" w:sz="4" w:space="0" w:color="auto"/>
              <w:right w:val="nil"/>
            </w:tcBorders>
            <w:shd w:val="clear" w:color="000000" w:fill="FF7C80"/>
            <w:noWrap/>
            <w:vAlign w:val="bottom"/>
            <w:hideMark/>
          </w:tcPr>
          <w:p w14:paraId="153183C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w:t>
            </w:r>
          </w:p>
        </w:tc>
        <w:tc>
          <w:tcPr>
            <w:tcW w:w="2060" w:type="dxa"/>
            <w:tcBorders>
              <w:top w:val="nil"/>
              <w:left w:val="single" w:sz="4" w:space="0" w:color="auto"/>
              <w:bottom w:val="single" w:sz="4" w:space="0" w:color="auto"/>
              <w:right w:val="nil"/>
            </w:tcBorders>
            <w:shd w:val="clear" w:color="000000" w:fill="FF7C80"/>
            <w:noWrap/>
            <w:vAlign w:val="bottom"/>
            <w:hideMark/>
          </w:tcPr>
          <w:p w14:paraId="279A68D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7C80"/>
            <w:noWrap/>
            <w:vAlign w:val="bottom"/>
            <w:hideMark/>
          </w:tcPr>
          <w:p w14:paraId="69B5461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A4DCFF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w:t>
            </w:r>
          </w:p>
        </w:tc>
      </w:tr>
      <w:tr w:rsidR="000E354D" w:rsidRPr="000E354D" w14:paraId="6ECFFF53"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4298A1EB"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7.       Ballyarnet H11 - 8444 </w:t>
            </w:r>
          </w:p>
        </w:tc>
        <w:tc>
          <w:tcPr>
            <w:tcW w:w="1120" w:type="dxa"/>
            <w:tcBorders>
              <w:top w:val="nil"/>
              <w:left w:val="nil"/>
              <w:bottom w:val="single" w:sz="4" w:space="0" w:color="auto"/>
              <w:right w:val="single" w:sz="4" w:space="0" w:color="auto"/>
            </w:tcBorders>
            <w:shd w:val="clear" w:color="000000" w:fill="FFC000"/>
            <w:noWrap/>
            <w:vAlign w:val="bottom"/>
            <w:hideMark/>
          </w:tcPr>
          <w:p w14:paraId="748894B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36BE940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60</w:t>
            </w:r>
          </w:p>
        </w:tc>
        <w:tc>
          <w:tcPr>
            <w:tcW w:w="980" w:type="dxa"/>
            <w:tcBorders>
              <w:top w:val="nil"/>
              <w:left w:val="nil"/>
              <w:bottom w:val="single" w:sz="4" w:space="0" w:color="auto"/>
              <w:right w:val="nil"/>
            </w:tcBorders>
            <w:shd w:val="clear" w:color="000000" w:fill="FFC000"/>
            <w:noWrap/>
            <w:vAlign w:val="bottom"/>
            <w:hideMark/>
          </w:tcPr>
          <w:p w14:paraId="48420FD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30</w:t>
            </w:r>
          </w:p>
        </w:tc>
        <w:tc>
          <w:tcPr>
            <w:tcW w:w="1000" w:type="dxa"/>
            <w:tcBorders>
              <w:top w:val="nil"/>
              <w:left w:val="single" w:sz="4" w:space="0" w:color="auto"/>
              <w:bottom w:val="single" w:sz="4" w:space="0" w:color="auto"/>
              <w:right w:val="single" w:sz="4" w:space="0" w:color="auto"/>
            </w:tcBorders>
            <w:shd w:val="clear" w:color="000000" w:fill="FFC000"/>
            <w:noWrap/>
            <w:vAlign w:val="bottom"/>
            <w:hideMark/>
          </w:tcPr>
          <w:p w14:paraId="2966542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C000"/>
            <w:noWrap/>
            <w:vAlign w:val="bottom"/>
            <w:hideMark/>
          </w:tcPr>
          <w:p w14:paraId="55B7BDC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60</w:t>
            </w:r>
          </w:p>
        </w:tc>
        <w:tc>
          <w:tcPr>
            <w:tcW w:w="1280" w:type="dxa"/>
            <w:tcBorders>
              <w:top w:val="nil"/>
              <w:left w:val="single" w:sz="4" w:space="0" w:color="auto"/>
              <w:bottom w:val="single" w:sz="4" w:space="0" w:color="auto"/>
              <w:right w:val="nil"/>
            </w:tcBorders>
            <w:shd w:val="clear" w:color="000000" w:fill="FFC000"/>
            <w:noWrap/>
            <w:vAlign w:val="bottom"/>
            <w:hideMark/>
          </w:tcPr>
          <w:p w14:paraId="04F8521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30</w:t>
            </w:r>
          </w:p>
        </w:tc>
        <w:tc>
          <w:tcPr>
            <w:tcW w:w="2060" w:type="dxa"/>
            <w:tcBorders>
              <w:top w:val="nil"/>
              <w:left w:val="single" w:sz="4" w:space="0" w:color="auto"/>
              <w:bottom w:val="single" w:sz="4" w:space="0" w:color="auto"/>
              <w:right w:val="nil"/>
            </w:tcBorders>
            <w:shd w:val="clear" w:color="000000" w:fill="FFC000"/>
            <w:noWrap/>
            <w:vAlign w:val="bottom"/>
            <w:hideMark/>
          </w:tcPr>
          <w:p w14:paraId="4570F05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C000"/>
            <w:noWrap/>
            <w:vAlign w:val="bottom"/>
            <w:hideMark/>
          </w:tcPr>
          <w:p w14:paraId="18C0890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60</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D569CF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30</w:t>
            </w:r>
          </w:p>
        </w:tc>
      </w:tr>
      <w:tr w:rsidR="000E354D" w:rsidRPr="000E354D" w14:paraId="23C8A950"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7C80"/>
            <w:vAlign w:val="bottom"/>
            <w:hideMark/>
          </w:tcPr>
          <w:p w14:paraId="3C830651"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8.       Southway H16 - 8449 </w:t>
            </w:r>
          </w:p>
        </w:tc>
        <w:tc>
          <w:tcPr>
            <w:tcW w:w="1120" w:type="dxa"/>
            <w:tcBorders>
              <w:top w:val="nil"/>
              <w:left w:val="nil"/>
              <w:bottom w:val="single" w:sz="4" w:space="0" w:color="auto"/>
              <w:right w:val="single" w:sz="4" w:space="0" w:color="auto"/>
            </w:tcBorders>
            <w:shd w:val="clear" w:color="000000" w:fill="FF7C80"/>
            <w:noWrap/>
            <w:vAlign w:val="bottom"/>
            <w:hideMark/>
          </w:tcPr>
          <w:p w14:paraId="0996325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7C80"/>
            <w:noWrap/>
            <w:vAlign w:val="bottom"/>
            <w:hideMark/>
          </w:tcPr>
          <w:p w14:paraId="6214D53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nil"/>
            </w:tcBorders>
            <w:shd w:val="clear" w:color="000000" w:fill="FF7C80"/>
            <w:noWrap/>
            <w:vAlign w:val="bottom"/>
            <w:hideMark/>
          </w:tcPr>
          <w:p w14:paraId="54449AF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45</w:t>
            </w:r>
          </w:p>
        </w:tc>
        <w:tc>
          <w:tcPr>
            <w:tcW w:w="1000" w:type="dxa"/>
            <w:tcBorders>
              <w:top w:val="nil"/>
              <w:left w:val="single" w:sz="4" w:space="0" w:color="auto"/>
              <w:bottom w:val="single" w:sz="4" w:space="0" w:color="auto"/>
              <w:right w:val="single" w:sz="4" w:space="0" w:color="auto"/>
            </w:tcBorders>
            <w:shd w:val="clear" w:color="000000" w:fill="FF7C80"/>
            <w:noWrap/>
            <w:vAlign w:val="bottom"/>
            <w:hideMark/>
          </w:tcPr>
          <w:p w14:paraId="66FAA6F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7C80"/>
            <w:noWrap/>
            <w:vAlign w:val="bottom"/>
            <w:hideMark/>
          </w:tcPr>
          <w:p w14:paraId="38E511E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single" w:sz="4" w:space="0" w:color="auto"/>
              <w:bottom w:val="single" w:sz="4" w:space="0" w:color="auto"/>
              <w:right w:val="nil"/>
            </w:tcBorders>
            <w:shd w:val="clear" w:color="000000" w:fill="FF7C80"/>
            <w:noWrap/>
            <w:vAlign w:val="bottom"/>
            <w:hideMark/>
          </w:tcPr>
          <w:p w14:paraId="46EC842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45</w:t>
            </w:r>
          </w:p>
        </w:tc>
        <w:tc>
          <w:tcPr>
            <w:tcW w:w="2060" w:type="dxa"/>
            <w:tcBorders>
              <w:top w:val="nil"/>
              <w:left w:val="single" w:sz="4" w:space="0" w:color="auto"/>
              <w:bottom w:val="single" w:sz="4" w:space="0" w:color="auto"/>
              <w:right w:val="nil"/>
            </w:tcBorders>
            <w:shd w:val="clear" w:color="000000" w:fill="FF7C80"/>
            <w:noWrap/>
            <w:vAlign w:val="bottom"/>
            <w:hideMark/>
          </w:tcPr>
          <w:p w14:paraId="7A97106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7C80"/>
            <w:noWrap/>
            <w:vAlign w:val="bottom"/>
            <w:hideMark/>
          </w:tcPr>
          <w:p w14:paraId="105D34C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2BDBB5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45</w:t>
            </w:r>
          </w:p>
        </w:tc>
      </w:tr>
      <w:tr w:rsidR="000E354D" w:rsidRPr="000E354D" w14:paraId="69239D91"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64141815"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9.       Trench Road East - 8455 H22 </w:t>
            </w:r>
          </w:p>
        </w:tc>
        <w:tc>
          <w:tcPr>
            <w:tcW w:w="1120" w:type="dxa"/>
            <w:tcBorders>
              <w:top w:val="nil"/>
              <w:left w:val="nil"/>
              <w:bottom w:val="single" w:sz="4" w:space="0" w:color="auto"/>
              <w:right w:val="single" w:sz="4" w:space="0" w:color="auto"/>
            </w:tcBorders>
            <w:shd w:val="clear" w:color="000000" w:fill="FFC000"/>
            <w:noWrap/>
            <w:vAlign w:val="bottom"/>
            <w:hideMark/>
          </w:tcPr>
          <w:p w14:paraId="71ECDC6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26D0688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258</w:t>
            </w:r>
          </w:p>
        </w:tc>
        <w:tc>
          <w:tcPr>
            <w:tcW w:w="980" w:type="dxa"/>
            <w:tcBorders>
              <w:top w:val="nil"/>
              <w:left w:val="nil"/>
              <w:bottom w:val="single" w:sz="4" w:space="0" w:color="auto"/>
              <w:right w:val="nil"/>
            </w:tcBorders>
            <w:shd w:val="clear" w:color="000000" w:fill="FFC000"/>
            <w:noWrap/>
            <w:vAlign w:val="bottom"/>
            <w:hideMark/>
          </w:tcPr>
          <w:p w14:paraId="24461E4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242</w:t>
            </w:r>
          </w:p>
        </w:tc>
        <w:tc>
          <w:tcPr>
            <w:tcW w:w="1000" w:type="dxa"/>
            <w:tcBorders>
              <w:top w:val="nil"/>
              <w:left w:val="single" w:sz="4" w:space="0" w:color="auto"/>
              <w:bottom w:val="single" w:sz="4" w:space="0" w:color="auto"/>
              <w:right w:val="single" w:sz="4" w:space="0" w:color="auto"/>
            </w:tcBorders>
            <w:shd w:val="clear" w:color="000000" w:fill="FFC000"/>
            <w:noWrap/>
            <w:vAlign w:val="bottom"/>
            <w:hideMark/>
          </w:tcPr>
          <w:p w14:paraId="3103E4C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C000"/>
            <w:noWrap/>
            <w:vAlign w:val="bottom"/>
            <w:hideMark/>
          </w:tcPr>
          <w:p w14:paraId="7D6C8A7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258</w:t>
            </w:r>
          </w:p>
        </w:tc>
        <w:tc>
          <w:tcPr>
            <w:tcW w:w="1280" w:type="dxa"/>
            <w:tcBorders>
              <w:top w:val="nil"/>
              <w:left w:val="single" w:sz="4" w:space="0" w:color="auto"/>
              <w:bottom w:val="single" w:sz="4" w:space="0" w:color="auto"/>
              <w:right w:val="nil"/>
            </w:tcBorders>
            <w:shd w:val="clear" w:color="000000" w:fill="FFC000"/>
            <w:noWrap/>
            <w:vAlign w:val="bottom"/>
            <w:hideMark/>
          </w:tcPr>
          <w:p w14:paraId="4809182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242</w:t>
            </w:r>
          </w:p>
        </w:tc>
        <w:tc>
          <w:tcPr>
            <w:tcW w:w="2060" w:type="dxa"/>
            <w:tcBorders>
              <w:top w:val="nil"/>
              <w:left w:val="single" w:sz="4" w:space="0" w:color="auto"/>
              <w:bottom w:val="single" w:sz="4" w:space="0" w:color="auto"/>
              <w:right w:val="nil"/>
            </w:tcBorders>
            <w:shd w:val="clear" w:color="000000" w:fill="FFC000"/>
            <w:noWrap/>
            <w:vAlign w:val="bottom"/>
            <w:hideMark/>
          </w:tcPr>
          <w:p w14:paraId="1FF1567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w:t>
            </w:r>
          </w:p>
        </w:tc>
        <w:tc>
          <w:tcPr>
            <w:tcW w:w="2020" w:type="dxa"/>
            <w:tcBorders>
              <w:top w:val="nil"/>
              <w:left w:val="single" w:sz="4" w:space="0" w:color="auto"/>
              <w:bottom w:val="single" w:sz="4" w:space="0" w:color="auto"/>
              <w:right w:val="nil"/>
            </w:tcBorders>
            <w:shd w:val="clear" w:color="000000" w:fill="FFC000"/>
            <w:noWrap/>
            <w:vAlign w:val="bottom"/>
            <w:hideMark/>
          </w:tcPr>
          <w:p w14:paraId="088F884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264</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56AB16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236</w:t>
            </w:r>
          </w:p>
        </w:tc>
      </w:tr>
      <w:tr w:rsidR="000E354D" w:rsidRPr="000E354D" w14:paraId="68D44CE0"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1660C0E2"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10.   Tullyalley Road West - 8456 H23 </w:t>
            </w:r>
          </w:p>
        </w:tc>
        <w:tc>
          <w:tcPr>
            <w:tcW w:w="1120" w:type="dxa"/>
            <w:tcBorders>
              <w:top w:val="nil"/>
              <w:left w:val="nil"/>
              <w:bottom w:val="single" w:sz="4" w:space="0" w:color="auto"/>
              <w:right w:val="single" w:sz="4" w:space="0" w:color="auto"/>
            </w:tcBorders>
            <w:shd w:val="clear" w:color="000000" w:fill="FFC000"/>
            <w:noWrap/>
            <w:vAlign w:val="bottom"/>
            <w:hideMark/>
          </w:tcPr>
          <w:p w14:paraId="18D4659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35</w:t>
            </w:r>
          </w:p>
        </w:tc>
        <w:tc>
          <w:tcPr>
            <w:tcW w:w="1020" w:type="dxa"/>
            <w:tcBorders>
              <w:top w:val="nil"/>
              <w:left w:val="nil"/>
              <w:bottom w:val="single" w:sz="4" w:space="0" w:color="auto"/>
              <w:right w:val="single" w:sz="4" w:space="0" w:color="auto"/>
            </w:tcBorders>
            <w:shd w:val="clear" w:color="000000" w:fill="FFC000"/>
            <w:noWrap/>
            <w:vAlign w:val="bottom"/>
            <w:hideMark/>
          </w:tcPr>
          <w:p w14:paraId="2749E9E9"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266</w:t>
            </w:r>
          </w:p>
        </w:tc>
        <w:tc>
          <w:tcPr>
            <w:tcW w:w="980" w:type="dxa"/>
            <w:tcBorders>
              <w:top w:val="nil"/>
              <w:left w:val="nil"/>
              <w:bottom w:val="single" w:sz="4" w:space="0" w:color="auto"/>
              <w:right w:val="nil"/>
            </w:tcBorders>
            <w:shd w:val="clear" w:color="000000" w:fill="FFC000"/>
            <w:noWrap/>
            <w:vAlign w:val="bottom"/>
            <w:hideMark/>
          </w:tcPr>
          <w:p w14:paraId="599F4EE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12</w:t>
            </w:r>
          </w:p>
        </w:tc>
        <w:tc>
          <w:tcPr>
            <w:tcW w:w="1000" w:type="dxa"/>
            <w:tcBorders>
              <w:top w:val="nil"/>
              <w:left w:val="single" w:sz="4" w:space="0" w:color="auto"/>
              <w:bottom w:val="single" w:sz="4" w:space="0" w:color="auto"/>
              <w:right w:val="single" w:sz="4" w:space="0" w:color="auto"/>
            </w:tcBorders>
            <w:shd w:val="clear" w:color="000000" w:fill="FFC000"/>
            <w:noWrap/>
            <w:vAlign w:val="bottom"/>
            <w:hideMark/>
          </w:tcPr>
          <w:p w14:paraId="4FA219A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C000"/>
            <w:noWrap/>
            <w:vAlign w:val="bottom"/>
            <w:hideMark/>
          </w:tcPr>
          <w:p w14:paraId="18BE140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266</w:t>
            </w:r>
          </w:p>
        </w:tc>
        <w:tc>
          <w:tcPr>
            <w:tcW w:w="1280" w:type="dxa"/>
            <w:tcBorders>
              <w:top w:val="nil"/>
              <w:left w:val="single" w:sz="4" w:space="0" w:color="auto"/>
              <w:bottom w:val="single" w:sz="4" w:space="0" w:color="auto"/>
              <w:right w:val="nil"/>
            </w:tcBorders>
            <w:shd w:val="clear" w:color="000000" w:fill="FFC000"/>
            <w:noWrap/>
            <w:vAlign w:val="bottom"/>
            <w:hideMark/>
          </w:tcPr>
          <w:p w14:paraId="4F13F30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12</w:t>
            </w:r>
          </w:p>
        </w:tc>
        <w:tc>
          <w:tcPr>
            <w:tcW w:w="2060" w:type="dxa"/>
            <w:tcBorders>
              <w:top w:val="nil"/>
              <w:left w:val="single" w:sz="4" w:space="0" w:color="auto"/>
              <w:bottom w:val="single" w:sz="4" w:space="0" w:color="auto"/>
              <w:right w:val="nil"/>
            </w:tcBorders>
            <w:shd w:val="clear" w:color="000000" w:fill="FFC000"/>
            <w:noWrap/>
            <w:vAlign w:val="bottom"/>
            <w:hideMark/>
          </w:tcPr>
          <w:p w14:paraId="4B5FA8F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w:t>
            </w:r>
          </w:p>
        </w:tc>
        <w:tc>
          <w:tcPr>
            <w:tcW w:w="2020" w:type="dxa"/>
            <w:tcBorders>
              <w:top w:val="nil"/>
              <w:left w:val="single" w:sz="4" w:space="0" w:color="auto"/>
              <w:bottom w:val="single" w:sz="4" w:space="0" w:color="auto"/>
              <w:right w:val="nil"/>
            </w:tcBorders>
            <w:shd w:val="clear" w:color="000000" w:fill="FFC000"/>
            <w:noWrap/>
            <w:vAlign w:val="bottom"/>
            <w:hideMark/>
          </w:tcPr>
          <w:p w14:paraId="2FE0E50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271</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1BE9E8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7</w:t>
            </w:r>
          </w:p>
        </w:tc>
      </w:tr>
      <w:tr w:rsidR="000E354D" w:rsidRPr="000E354D" w14:paraId="655AB336"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7C80"/>
            <w:vAlign w:val="bottom"/>
            <w:hideMark/>
          </w:tcPr>
          <w:p w14:paraId="3396112E"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11.   Tullyalley Road East - 8457 H24 </w:t>
            </w:r>
          </w:p>
        </w:tc>
        <w:tc>
          <w:tcPr>
            <w:tcW w:w="1120" w:type="dxa"/>
            <w:tcBorders>
              <w:top w:val="nil"/>
              <w:left w:val="nil"/>
              <w:bottom w:val="single" w:sz="4" w:space="0" w:color="auto"/>
              <w:right w:val="single" w:sz="4" w:space="0" w:color="auto"/>
            </w:tcBorders>
            <w:shd w:val="clear" w:color="000000" w:fill="FF7C80"/>
            <w:noWrap/>
            <w:vAlign w:val="bottom"/>
            <w:hideMark/>
          </w:tcPr>
          <w:p w14:paraId="1F1DE97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7C80"/>
            <w:noWrap/>
            <w:vAlign w:val="bottom"/>
            <w:hideMark/>
          </w:tcPr>
          <w:p w14:paraId="5991D58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nil"/>
            </w:tcBorders>
            <w:shd w:val="clear" w:color="000000" w:fill="FF7C80"/>
            <w:noWrap/>
            <w:vAlign w:val="bottom"/>
            <w:hideMark/>
          </w:tcPr>
          <w:p w14:paraId="4AB902A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270</w:t>
            </w:r>
          </w:p>
        </w:tc>
        <w:tc>
          <w:tcPr>
            <w:tcW w:w="1000" w:type="dxa"/>
            <w:tcBorders>
              <w:top w:val="nil"/>
              <w:left w:val="single" w:sz="4" w:space="0" w:color="auto"/>
              <w:bottom w:val="single" w:sz="4" w:space="0" w:color="auto"/>
              <w:right w:val="single" w:sz="4" w:space="0" w:color="auto"/>
            </w:tcBorders>
            <w:shd w:val="clear" w:color="000000" w:fill="FF7C80"/>
            <w:noWrap/>
            <w:vAlign w:val="bottom"/>
            <w:hideMark/>
          </w:tcPr>
          <w:p w14:paraId="36A737A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nil"/>
            </w:tcBorders>
            <w:shd w:val="clear" w:color="000000" w:fill="FF7C80"/>
            <w:noWrap/>
            <w:vAlign w:val="bottom"/>
            <w:hideMark/>
          </w:tcPr>
          <w:p w14:paraId="480FC97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single" w:sz="4" w:space="0" w:color="auto"/>
              <w:bottom w:val="single" w:sz="4" w:space="0" w:color="auto"/>
              <w:right w:val="nil"/>
            </w:tcBorders>
            <w:shd w:val="clear" w:color="000000" w:fill="FF7C80"/>
            <w:noWrap/>
            <w:vAlign w:val="bottom"/>
            <w:hideMark/>
          </w:tcPr>
          <w:p w14:paraId="20B14129"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270</w:t>
            </w:r>
          </w:p>
        </w:tc>
        <w:tc>
          <w:tcPr>
            <w:tcW w:w="2060" w:type="dxa"/>
            <w:tcBorders>
              <w:top w:val="nil"/>
              <w:left w:val="single" w:sz="4" w:space="0" w:color="auto"/>
              <w:bottom w:val="single" w:sz="4" w:space="0" w:color="auto"/>
              <w:right w:val="nil"/>
            </w:tcBorders>
            <w:shd w:val="clear" w:color="000000" w:fill="FF7C80"/>
            <w:noWrap/>
            <w:vAlign w:val="bottom"/>
            <w:hideMark/>
          </w:tcPr>
          <w:p w14:paraId="4B1D94B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7C80"/>
            <w:noWrap/>
            <w:vAlign w:val="bottom"/>
            <w:hideMark/>
          </w:tcPr>
          <w:p w14:paraId="48DE192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B76BDC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270</w:t>
            </w:r>
          </w:p>
        </w:tc>
      </w:tr>
      <w:tr w:rsidR="000E354D" w:rsidRPr="000E354D" w14:paraId="0AF9D8A7"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639A027F"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12.   Drumahoe H25 - 8458 - LA11/2018/1131/RM , LA11/2017/0665/RM, LA11/2023/1195/F</w:t>
            </w:r>
          </w:p>
        </w:tc>
        <w:tc>
          <w:tcPr>
            <w:tcW w:w="1120" w:type="dxa"/>
            <w:tcBorders>
              <w:top w:val="nil"/>
              <w:left w:val="nil"/>
              <w:bottom w:val="single" w:sz="4" w:space="0" w:color="auto"/>
              <w:right w:val="single" w:sz="4" w:space="0" w:color="auto"/>
            </w:tcBorders>
            <w:shd w:val="clear" w:color="000000" w:fill="FFC000"/>
            <w:noWrap/>
            <w:vAlign w:val="bottom"/>
            <w:hideMark/>
          </w:tcPr>
          <w:p w14:paraId="265EA0D9"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38</w:t>
            </w:r>
          </w:p>
        </w:tc>
        <w:tc>
          <w:tcPr>
            <w:tcW w:w="1020" w:type="dxa"/>
            <w:tcBorders>
              <w:top w:val="nil"/>
              <w:left w:val="nil"/>
              <w:bottom w:val="single" w:sz="4" w:space="0" w:color="auto"/>
              <w:right w:val="single" w:sz="4" w:space="0" w:color="auto"/>
            </w:tcBorders>
            <w:shd w:val="clear" w:color="000000" w:fill="FFC000"/>
            <w:noWrap/>
            <w:vAlign w:val="bottom"/>
            <w:hideMark/>
          </w:tcPr>
          <w:p w14:paraId="174D6F1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245</w:t>
            </w:r>
          </w:p>
        </w:tc>
        <w:tc>
          <w:tcPr>
            <w:tcW w:w="980" w:type="dxa"/>
            <w:tcBorders>
              <w:top w:val="nil"/>
              <w:left w:val="nil"/>
              <w:bottom w:val="single" w:sz="4" w:space="0" w:color="auto"/>
              <w:right w:val="nil"/>
            </w:tcBorders>
            <w:shd w:val="clear" w:color="000000" w:fill="FFC000"/>
            <w:noWrap/>
            <w:vAlign w:val="bottom"/>
            <w:hideMark/>
          </w:tcPr>
          <w:p w14:paraId="10AB790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498</w:t>
            </w:r>
          </w:p>
        </w:tc>
        <w:tc>
          <w:tcPr>
            <w:tcW w:w="1000" w:type="dxa"/>
            <w:tcBorders>
              <w:top w:val="nil"/>
              <w:left w:val="single" w:sz="4" w:space="0" w:color="auto"/>
              <w:bottom w:val="single" w:sz="4" w:space="0" w:color="auto"/>
              <w:right w:val="nil"/>
            </w:tcBorders>
            <w:shd w:val="clear" w:color="000000" w:fill="FFC000"/>
            <w:noWrap/>
            <w:vAlign w:val="bottom"/>
            <w:hideMark/>
          </w:tcPr>
          <w:p w14:paraId="1D4FF4A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43</w:t>
            </w:r>
          </w:p>
        </w:tc>
        <w:tc>
          <w:tcPr>
            <w:tcW w:w="920" w:type="dxa"/>
            <w:tcBorders>
              <w:top w:val="nil"/>
              <w:left w:val="single" w:sz="4" w:space="0" w:color="auto"/>
              <w:bottom w:val="single" w:sz="4" w:space="0" w:color="auto"/>
              <w:right w:val="nil"/>
            </w:tcBorders>
            <w:shd w:val="clear" w:color="000000" w:fill="FFC000"/>
            <w:noWrap/>
            <w:vAlign w:val="bottom"/>
            <w:hideMark/>
          </w:tcPr>
          <w:p w14:paraId="1F69EAC9"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288</w:t>
            </w:r>
          </w:p>
        </w:tc>
        <w:tc>
          <w:tcPr>
            <w:tcW w:w="1280" w:type="dxa"/>
            <w:tcBorders>
              <w:top w:val="nil"/>
              <w:left w:val="single" w:sz="4" w:space="0" w:color="auto"/>
              <w:bottom w:val="single" w:sz="4" w:space="0" w:color="auto"/>
              <w:right w:val="nil"/>
            </w:tcBorders>
            <w:shd w:val="clear" w:color="000000" w:fill="FFC000"/>
            <w:noWrap/>
            <w:vAlign w:val="bottom"/>
            <w:hideMark/>
          </w:tcPr>
          <w:p w14:paraId="3D60F05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455</w:t>
            </w:r>
          </w:p>
        </w:tc>
        <w:tc>
          <w:tcPr>
            <w:tcW w:w="2060" w:type="dxa"/>
            <w:tcBorders>
              <w:top w:val="nil"/>
              <w:left w:val="single" w:sz="4" w:space="0" w:color="auto"/>
              <w:bottom w:val="single" w:sz="4" w:space="0" w:color="auto"/>
              <w:right w:val="nil"/>
            </w:tcBorders>
            <w:shd w:val="clear" w:color="000000" w:fill="FFC000"/>
            <w:noWrap/>
            <w:vAlign w:val="bottom"/>
            <w:hideMark/>
          </w:tcPr>
          <w:p w14:paraId="4AF22DB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49</w:t>
            </w:r>
          </w:p>
        </w:tc>
        <w:tc>
          <w:tcPr>
            <w:tcW w:w="2020" w:type="dxa"/>
            <w:tcBorders>
              <w:top w:val="nil"/>
              <w:left w:val="single" w:sz="4" w:space="0" w:color="auto"/>
              <w:bottom w:val="single" w:sz="4" w:space="0" w:color="auto"/>
              <w:right w:val="nil"/>
            </w:tcBorders>
            <w:shd w:val="clear" w:color="000000" w:fill="FFC000"/>
            <w:noWrap/>
            <w:vAlign w:val="bottom"/>
            <w:hideMark/>
          </w:tcPr>
          <w:p w14:paraId="47D006E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337</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2A6258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406</w:t>
            </w:r>
          </w:p>
        </w:tc>
      </w:tr>
      <w:tr w:rsidR="000E354D" w:rsidRPr="000E354D" w14:paraId="72722DCB"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2DF92BC7"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13.   Crescent Link H27 - 8460   LA11/2023/1528/F (new permission)</w:t>
            </w:r>
          </w:p>
        </w:tc>
        <w:tc>
          <w:tcPr>
            <w:tcW w:w="1120" w:type="dxa"/>
            <w:tcBorders>
              <w:top w:val="nil"/>
              <w:left w:val="nil"/>
              <w:bottom w:val="single" w:sz="4" w:space="0" w:color="auto"/>
              <w:right w:val="single" w:sz="4" w:space="0" w:color="auto"/>
            </w:tcBorders>
            <w:shd w:val="clear" w:color="000000" w:fill="FFC000"/>
            <w:noWrap/>
            <w:vAlign w:val="bottom"/>
            <w:hideMark/>
          </w:tcPr>
          <w:p w14:paraId="4B11321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6DBC143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659</w:t>
            </w:r>
          </w:p>
        </w:tc>
        <w:tc>
          <w:tcPr>
            <w:tcW w:w="980" w:type="dxa"/>
            <w:tcBorders>
              <w:top w:val="nil"/>
              <w:left w:val="nil"/>
              <w:bottom w:val="single" w:sz="4" w:space="0" w:color="auto"/>
              <w:right w:val="nil"/>
            </w:tcBorders>
            <w:shd w:val="clear" w:color="000000" w:fill="FFC000"/>
            <w:noWrap/>
            <w:vAlign w:val="bottom"/>
            <w:hideMark/>
          </w:tcPr>
          <w:p w14:paraId="63607D1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57</w:t>
            </w:r>
          </w:p>
        </w:tc>
        <w:tc>
          <w:tcPr>
            <w:tcW w:w="1000" w:type="dxa"/>
            <w:tcBorders>
              <w:top w:val="nil"/>
              <w:left w:val="single" w:sz="4" w:space="0" w:color="auto"/>
              <w:bottom w:val="single" w:sz="4" w:space="0" w:color="auto"/>
              <w:right w:val="nil"/>
            </w:tcBorders>
            <w:shd w:val="clear" w:color="000000" w:fill="FFC000"/>
            <w:noWrap/>
            <w:vAlign w:val="bottom"/>
            <w:hideMark/>
          </w:tcPr>
          <w:p w14:paraId="07AB9F9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single" w:sz="4" w:space="0" w:color="auto"/>
              <w:bottom w:val="single" w:sz="4" w:space="0" w:color="auto"/>
              <w:right w:val="nil"/>
            </w:tcBorders>
            <w:shd w:val="clear" w:color="000000" w:fill="FFC000"/>
            <w:noWrap/>
            <w:vAlign w:val="bottom"/>
            <w:hideMark/>
          </w:tcPr>
          <w:p w14:paraId="5E17361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659</w:t>
            </w:r>
          </w:p>
        </w:tc>
        <w:tc>
          <w:tcPr>
            <w:tcW w:w="1280" w:type="dxa"/>
            <w:tcBorders>
              <w:top w:val="nil"/>
              <w:left w:val="single" w:sz="4" w:space="0" w:color="auto"/>
              <w:bottom w:val="single" w:sz="4" w:space="0" w:color="auto"/>
              <w:right w:val="nil"/>
            </w:tcBorders>
            <w:shd w:val="clear" w:color="000000" w:fill="FFC000"/>
            <w:noWrap/>
            <w:vAlign w:val="bottom"/>
            <w:hideMark/>
          </w:tcPr>
          <w:p w14:paraId="3B829A9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139</w:t>
            </w:r>
          </w:p>
        </w:tc>
        <w:tc>
          <w:tcPr>
            <w:tcW w:w="2060" w:type="dxa"/>
            <w:tcBorders>
              <w:top w:val="nil"/>
              <w:left w:val="single" w:sz="4" w:space="0" w:color="auto"/>
              <w:bottom w:val="single" w:sz="4" w:space="0" w:color="auto"/>
              <w:right w:val="nil"/>
            </w:tcBorders>
            <w:shd w:val="clear" w:color="000000" w:fill="FFC000"/>
            <w:noWrap/>
            <w:vAlign w:val="bottom"/>
            <w:hideMark/>
          </w:tcPr>
          <w:p w14:paraId="1C729B2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C000"/>
            <w:noWrap/>
            <w:vAlign w:val="bottom"/>
            <w:hideMark/>
          </w:tcPr>
          <w:p w14:paraId="73B8103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659</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754273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165</w:t>
            </w:r>
          </w:p>
        </w:tc>
      </w:tr>
      <w:tr w:rsidR="000E354D" w:rsidRPr="000E354D" w14:paraId="59C8446F"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2153AE79"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14.   Ballyoan H30 - 8462 </w:t>
            </w:r>
          </w:p>
        </w:tc>
        <w:tc>
          <w:tcPr>
            <w:tcW w:w="1120" w:type="dxa"/>
            <w:tcBorders>
              <w:top w:val="nil"/>
              <w:left w:val="nil"/>
              <w:bottom w:val="single" w:sz="4" w:space="0" w:color="auto"/>
              <w:right w:val="single" w:sz="4" w:space="0" w:color="auto"/>
            </w:tcBorders>
            <w:shd w:val="clear" w:color="000000" w:fill="FFC000"/>
            <w:noWrap/>
            <w:vAlign w:val="bottom"/>
            <w:hideMark/>
          </w:tcPr>
          <w:p w14:paraId="225916D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4ECD5F5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nil"/>
            </w:tcBorders>
            <w:shd w:val="clear" w:color="000000" w:fill="FFC000"/>
            <w:noWrap/>
            <w:vAlign w:val="bottom"/>
            <w:hideMark/>
          </w:tcPr>
          <w:p w14:paraId="37CF596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555</w:t>
            </w:r>
          </w:p>
        </w:tc>
        <w:tc>
          <w:tcPr>
            <w:tcW w:w="1000" w:type="dxa"/>
            <w:tcBorders>
              <w:top w:val="nil"/>
              <w:left w:val="single" w:sz="4" w:space="0" w:color="auto"/>
              <w:bottom w:val="single" w:sz="4" w:space="0" w:color="auto"/>
              <w:right w:val="nil"/>
            </w:tcBorders>
            <w:shd w:val="clear" w:color="000000" w:fill="FFC000"/>
            <w:noWrap/>
            <w:vAlign w:val="bottom"/>
            <w:hideMark/>
          </w:tcPr>
          <w:p w14:paraId="28A5CB9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single" w:sz="4" w:space="0" w:color="auto"/>
              <w:bottom w:val="single" w:sz="4" w:space="0" w:color="auto"/>
              <w:right w:val="nil"/>
            </w:tcBorders>
            <w:shd w:val="clear" w:color="000000" w:fill="FFC000"/>
            <w:noWrap/>
            <w:vAlign w:val="bottom"/>
            <w:hideMark/>
          </w:tcPr>
          <w:p w14:paraId="7B802D6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single" w:sz="4" w:space="0" w:color="auto"/>
              <w:bottom w:val="single" w:sz="4" w:space="0" w:color="auto"/>
              <w:right w:val="nil"/>
            </w:tcBorders>
            <w:shd w:val="clear" w:color="000000" w:fill="FFC000"/>
            <w:noWrap/>
            <w:vAlign w:val="bottom"/>
            <w:hideMark/>
          </w:tcPr>
          <w:p w14:paraId="7F5AC88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555</w:t>
            </w:r>
          </w:p>
        </w:tc>
        <w:tc>
          <w:tcPr>
            <w:tcW w:w="2060" w:type="dxa"/>
            <w:tcBorders>
              <w:top w:val="nil"/>
              <w:left w:val="single" w:sz="4" w:space="0" w:color="auto"/>
              <w:bottom w:val="single" w:sz="4" w:space="0" w:color="auto"/>
              <w:right w:val="nil"/>
            </w:tcBorders>
            <w:shd w:val="clear" w:color="000000" w:fill="FFC000"/>
            <w:noWrap/>
            <w:vAlign w:val="bottom"/>
            <w:hideMark/>
          </w:tcPr>
          <w:p w14:paraId="58CC6DB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42</w:t>
            </w:r>
          </w:p>
        </w:tc>
        <w:tc>
          <w:tcPr>
            <w:tcW w:w="2020" w:type="dxa"/>
            <w:tcBorders>
              <w:top w:val="nil"/>
              <w:left w:val="single" w:sz="4" w:space="0" w:color="auto"/>
              <w:bottom w:val="single" w:sz="4" w:space="0" w:color="auto"/>
              <w:right w:val="nil"/>
            </w:tcBorders>
            <w:shd w:val="clear" w:color="000000" w:fill="FFC000"/>
            <w:noWrap/>
            <w:vAlign w:val="bottom"/>
            <w:hideMark/>
          </w:tcPr>
          <w:p w14:paraId="3599CAA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42</w:t>
            </w:r>
          </w:p>
        </w:tc>
        <w:tc>
          <w:tcPr>
            <w:tcW w:w="220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7FFC22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513</w:t>
            </w:r>
          </w:p>
        </w:tc>
      </w:tr>
      <w:tr w:rsidR="000E354D" w:rsidRPr="000E354D" w14:paraId="6E61FCA5" w14:textId="77777777" w:rsidTr="00C01B5B">
        <w:trPr>
          <w:trHeight w:val="300"/>
        </w:trPr>
        <w:tc>
          <w:tcPr>
            <w:tcW w:w="8740" w:type="dxa"/>
            <w:tcBorders>
              <w:top w:val="nil"/>
              <w:left w:val="single" w:sz="4" w:space="0" w:color="auto"/>
              <w:bottom w:val="single" w:sz="4" w:space="0" w:color="auto"/>
              <w:right w:val="single" w:sz="4" w:space="0" w:color="auto"/>
            </w:tcBorders>
            <w:shd w:val="clear" w:color="000000" w:fill="FF7C80"/>
            <w:vAlign w:val="bottom"/>
            <w:hideMark/>
          </w:tcPr>
          <w:p w14:paraId="72F6303C"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15.   Gransha H32 - 8464 </w:t>
            </w:r>
          </w:p>
        </w:tc>
        <w:tc>
          <w:tcPr>
            <w:tcW w:w="1120" w:type="dxa"/>
            <w:tcBorders>
              <w:top w:val="nil"/>
              <w:left w:val="nil"/>
              <w:bottom w:val="single" w:sz="4" w:space="0" w:color="auto"/>
              <w:right w:val="single" w:sz="4" w:space="0" w:color="auto"/>
            </w:tcBorders>
            <w:shd w:val="clear" w:color="000000" w:fill="FF7C80"/>
            <w:noWrap/>
            <w:vAlign w:val="bottom"/>
            <w:hideMark/>
          </w:tcPr>
          <w:p w14:paraId="69A56CC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7C80"/>
            <w:noWrap/>
            <w:vAlign w:val="bottom"/>
            <w:hideMark/>
          </w:tcPr>
          <w:p w14:paraId="0A4BC9D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nil"/>
            </w:tcBorders>
            <w:shd w:val="clear" w:color="000000" w:fill="FF7C80"/>
            <w:noWrap/>
            <w:vAlign w:val="bottom"/>
            <w:hideMark/>
          </w:tcPr>
          <w:p w14:paraId="188A2C7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420</w:t>
            </w:r>
          </w:p>
        </w:tc>
        <w:tc>
          <w:tcPr>
            <w:tcW w:w="1000" w:type="dxa"/>
            <w:tcBorders>
              <w:top w:val="nil"/>
              <w:left w:val="single" w:sz="4" w:space="0" w:color="auto"/>
              <w:bottom w:val="single" w:sz="4" w:space="0" w:color="auto"/>
              <w:right w:val="nil"/>
            </w:tcBorders>
            <w:shd w:val="clear" w:color="000000" w:fill="FF7C80"/>
            <w:noWrap/>
            <w:vAlign w:val="bottom"/>
            <w:hideMark/>
          </w:tcPr>
          <w:p w14:paraId="07D9C84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single" w:sz="4" w:space="0" w:color="auto"/>
              <w:bottom w:val="single" w:sz="4" w:space="0" w:color="auto"/>
              <w:right w:val="nil"/>
            </w:tcBorders>
            <w:shd w:val="clear" w:color="000000" w:fill="FF7C80"/>
            <w:noWrap/>
            <w:vAlign w:val="bottom"/>
            <w:hideMark/>
          </w:tcPr>
          <w:p w14:paraId="48E3F6F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single" w:sz="4" w:space="0" w:color="auto"/>
              <w:bottom w:val="single" w:sz="4" w:space="0" w:color="auto"/>
              <w:right w:val="nil"/>
            </w:tcBorders>
            <w:shd w:val="clear" w:color="000000" w:fill="FF7C80"/>
            <w:noWrap/>
            <w:vAlign w:val="bottom"/>
            <w:hideMark/>
          </w:tcPr>
          <w:p w14:paraId="6C8773D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420</w:t>
            </w:r>
          </w:p>
        </w:tc>
        <w:tc>
          <w:tcPr>
            <w:tcW w:w="2060" w:type="dxa"/>
            <w:tcBorders>
              <w:top w:val="nil"/>
              <w:left w:val="single" w:sz="4" w:space="0" w:color="auto"/>
              <w:bottom w:val="single" w:sz="4" w:space="0" w:color="auto"/>
              <w:right w:val="nil"/>
            </w:tcBorders>
            <w:shd w:val="clear" w:color="000000" w:fill="FF7C80"/>
            <w:noWrap/>
            <w:vAlign w:val="bottom"/>
            <w:hideMark/>
          </w:tcPr>
          <w:p w14:paraId="237506A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single" w:sz="4" w:space="0" w:color="auto"/>
              <w:bottom w:val="single" w:sz="4" w:space="0" w:color="auto"/>
              <w:right w:val="nil"/>
            </w:tcBorders>
            <w:shd w:val="clear" w:color="000000" w:fill="FF7C80"/>
            <w:noWrap/>
            <w:vAlign w:val="bottom"/>
            <w:hideMark/>
          </w:tcPr>
          <w:p w14:paraId="5B8E24F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772C025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420</w:t>
            </w:r>
          </w:p>
        </w:tc>
      </w:tr>
      <w:tr w:rsidR="000E354D" w:rsidRPr="000E354D" w14:paraId="4D9FA59B" w14:textId="77777777" w:rsidTr="000E354D">
        <w:trPr>
          <w:trHeight w:val="300"/>
        </w:trPr>
        <w:tc>
          <w:tcPr>
            <w:tcW w:w="8740" w:type="dxa"/>
            <w:tcBorders>
              <w:top w:val="nil"/>
              <w:left w:val="nil"/>
              <w:bottom w:val="nil"/>
              <w:right w:val="nil"/>
            </w:tcBorders>
            <w:vAlign w:val="bottom"/>
            <w:hideMark/>
          </w:tcPr>
          <w:p w14:paraId="402645B2" w14:textId="4EADEA93" w:rsidR="000E354D" w:rsidRPr="000E354D" w:rsidRDefault="000E354D" w:rsidP="000E354D">
            <w:pPr>
              <w:spacing w:after="0" w:line="240" w:lineRule="auto"/>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TOTAL</w:t>
            </w:r>
            <w:r w:rsidR="00CD6B59">
              <w:rPr>
                <w:rFonts w:ascii="Calibri" w:eastAsia="Times New Roman" w:hAnsi="Calibri" w:cs="Calibri"/>
                <w:b/>
                <w:bCs/>
                <w:color w:val="000000"/>
                <w:lang w:eastAsia="en-GB"/>
              </w:rPr>
              <w:t>:</w:t>
            </w:r>
          </w:p>
        </w:tc>
        <w:tc>
          <w:tcPr>
            <w:tcW w:w="1120" w:type="dxa"/>
            <w:tcBorders>
              <w:top w:val="nil"/>
              <w:left w:val="nil"/>
              <w:bottom w:val="nil"/>
              <w:right w:val="nil"/>
            </w:tcBorders>
            <w:noWrap/>
            <w:vAlign w:val="bottom"/>
            <w:hideMark/>
          </w:tcPr>
          <w:p w14:paraId="174C8BF8"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161</w:t>
            </w:r>
          </w:p>
        </w:tc>
        <w:tc>
          <w:tcPr>
            <w:tcW w:w="1020" w:type="dxa"/>
            <w:tcBorders>
              <w:top w:val="nil"/>
              <w:left w:val="nil"/>
              <w:bottom w:val="nil"/>
              <w:right w:val="nil"/>
            </w:tcBorders>
            <w:noWrap/>
            <w:vAlign w:val="bottom"/>
            <w:hideMark/>
          </w:tcPr>
          <w:p w14:paraId="6EA25573"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3,371</w:t>
            </w:r>
          </w:p>
        </w:tc>
        <w:tc>
          <w:tcPr>
            <w:tcW w:w="980" w:type="dxa"/>
            <w:tcBorders>
              <w:top w:val="nil"/>
              <w:left w:val="nil"/>
              <w:bottom w:val="nil"/>
              <w:right w:val="nil"/>
            </w:tcBorders>
            <w:noWrap/>
            <w:vAlign w:val="bottom"/>
            <w:hideMark/>
          </w:tcPr>
          <w:p w14:paraId="64B50AFF"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7,011</w:t>
            </w:r>
          </w:p>
        </w:tc>
        <w:tc>
          <w:tcPr>
            <w:tcW w:w="1000" w:type="dxa"/>
            <w:tcBorders>
              <w:top w:val="nil"/>
              <w:left w:val="nil"/>
              <w:bottom w:val="nil"/>
              <w:right w:val="nil"/>
            </w:tcBorders>
            <w:noWrap/>
            <w:vAlign w:val="bottom"/>
            <w:hideMark/>
          </w:tcPr>
          <w:p w14:paraId="1073B9F9"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89</w:t>
            </w:r>
          </w:p>
        </w:tc>
        <w:tc>
          <w:tcPr>
            <w:tcW w:w="920" w:type="dxa"/>
            <w:tcBorders>
              <w:top w:val="nil"/>
              <w:left w:val="nil"/>
              <w:bottom w:val="nil"/>
              <w:right w:val="nil"/>
            </w:tcBorders>
            <w:noWrap/>
            <w:vAlign w:val="bottom"/>
            <w:hideMark/>
          </w:tcPr>
          <w:p w14:paraId="42B2370F"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3,460</w:t>
            </w:r>
          </w:p>
        </w:tc>
        <w:tc>
          <w:tcPr>
            <w:tcW w:w="1280" w:type="dxa"/>
            <w:tcBorders>
              <w:top w:val="nil"/>
              <w:left w:val="nil"/>
              <w:bottom w:val="nil"/>
              <w:right w:val="nil"/>
            </w:tcBorders>
            <w:noWrap/>
            <w:vAlign w:val="bottom"/>
            <w:hideMark/>
          </w:tcPr>
          <w:p w14:paraId="49F71DBB"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7,004</w:t>
            </w:r>
          </w:p>
        </w:tc>
        <w:tc>
          <w:tcPr>
            <w:tcW w:w="2060" w:type="dxa"/>
            <w:tcBorders>
              <w:top w:val="nil"/>
              <w:left w:val="nil"/>
              <w:bottom w:val="nil"/>
              <w:right w:val="nil"/>
            </w:tcBorders>
            <w:noWrap/>
            <w:vAlign w:val="bottom"/>
            <w:hideMark/>
          </w:tcPr>
          <w:p w14:paraId="283C5C43"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106</w:t>
            </w:r>
          </w:p>
        </w:tc>
        <w:tc>
          <w:tcPr>
            <w:tcW w:w="2020" w:type="dxa"/>
            <w:tcBorders>
              <w:top w:val="nil"/>
              <w:left w:val="nil"/>
              <w:bottom w:val="nil"/>
              <w:right w:val="nil"/>
            </w:tcBorders>
            <w:noWrap/>
            <w:vAlign w:val="bottom"/>
            <w:hideMark/>
          </w:tcPr>
          <w:p w14:paraId="2EAC3B33"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3,566</w:t>
            </w:r>
          </w:p>
        </w:tc>
        <w:tc>
          <w:tcPr>
            <w:tcW w:w="2200" w:type="dxa"/>
            <w:tcBorders>
              <w:top w:val="nil"/>
              <w:left w:val="nil"/>
              <w:bottom w:val="nil"/>
              <w:right w:val="nil"/>
            </w:tcBorders>
            <w:noWrap/>
            <w:vAlign w:val="bottom"/>
            <w:hideMark/>
          </w:tcPr>
          <w:p w14:paraId="2067EA99"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6,924</w:t>
            </w:r>
          </w:p>
        </w:tc>
      </w:tr>
      <w:tr w:rsidR="000E354D" w:rsidRPr="000E354D" w14:paraId="6B167A72" w14:textId="77777777" w:rsidTr="000E354D">
        <w:trPr>
          <w:trHeight w:val="300"/>
        </w:trPr>
        <w:tc>
          <w:tcPr>
            <w:tcW w:w="8740" w:type="dxa"/>
            <w:tcBorders>
              <w:top w:val="nil"/>
              <w:left w:val="nil"/>
              <w:bottom w:val="nil"/>
              <w:right w:val="nil"/>
            </w:tcBorders>
            <w:vAlign w:val="bottom"/>
            <w:hideMark/>
          </w:tcPr>
          <w:p w14:paraId="00A103BA"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p>
        </w:tc>
        <w:tc>
          <w:tcPr>
            <w:tcW w:w="1120" w:type="dxa"/>
            <w:tcBorders>
              <w:top w:val="nil"/>
              <w:left w:val="nil"/>
              <w:bottom w:val="nil"/>
              <w:right w:val="nil"/>
            </w:tcBorders>
            <w:noWrap/>
            <w:vAlign w:val="bottom"/>
            <w:hideMark/>
          </w:tcPr>
          <w:p w14:paraId="3C18B6EF"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noWrap/>
            <w:vAlign w:val="bottom"/>
            <w:hideMark/>
          </w:tcPr>
          <w:p w14:paraId="1B2EC9CA"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noWrap/>
            <w:vAlign w:val="bottom"/>
            <w:hideMark/>
          </w:tcPr>
          <w:p w14:paraId="6D001CF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38639CED"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6087F34F"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5A8DF4EA"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12F99F56"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0D62500E"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0FA5EA3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5C5AD93D" w14:textId="77777777" w:rsidTr="000E354D">
        <w:trPr>
          <w:trHeight w:val="300"/>
        </w:trPr>
        <w:tc>
          <w:tcPr>
            <w:tcW w:w="8740" w:type="dxa"/>
            <w:tcBorders>
              <w:top w:val="nil"/>
              <w:left w:val="nil"/>
              <w:bottom w:val="nil"/>
              <w:right w:val="nil"/>
            </w:tcBorders>
            <w:vAlign w:val="bottom"/>
            <w:hideMark/>
          </w:tcPr>
          <w:p w14:paraId="58645209" w14:textId="77777777" w:rsidR="000E354D" w:rsidRPr="000E354D" w:rsidRDefault="000E354D" w:rsidP="000E354D">
            <w:pPr>
              <w:spacing w:after="0" w:line="240" w:lineRule="auto"/>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Other Sites with Remaining Potential &gt;50 Units (post 2018/19)</w:t>
            </w:r>
          </w:p>
        </w:tc>
        <w:tc>
          <w:tcPr>
            <w:tcW w:w="1120" w:type="dxa"/>
            <w:tcBorders>
              <w:top w:val="nil"/>
              <w:left w:val="nil"/>
              <w:bottom w:val="nil"/>
              <w:right w:val="nil"/>
            </w:tcBorders>
            <w:noWrap/>
            <w:vAlign w:val="bottom"/>
            <w:hideMark/>
          </w:tcPr>
          <w:p w14:paraId="1BAC0F65" w14:textId="77777777" w:rsidR="000E354D" w:rsidRPr="000E354D" w:rsidRDefault="000E354D" w:rsidP="000E354D">
            <w:pPr>
              <w:spacing w:after="0" w:line="240" w:lineRule="auto"/>
              <w:rPr>
                <w:rFonts w:ascii="Calibri" w:eastAsia="Times New Roman" w:hAnsi="Calibri" w:cs="Calibri"/>
                <w:b/>
                <w:bCs/>
                <w:color w:val="000000"/>
                <w:lang w:eastAsia="en-GB"/>
              </w:rPr>
            </w:pPr>
          </w:p>
        </w:tc>
        <w:tc>
          <w:tcPr>
            <w:tcW w:w="1020" w:type="dxa"/>
            <w:tcBorders>
              <w:top w:val="nil"/>
              <w:left w:val="nil"/>
              <w:bottom w:val="nil"/>
              <w:right w:val="nil"/>
            </w:tcBorders>
            <w:noWrap/>
            <w:vAlign w:val="bottom"/>
            <w:hideMark/>
          </w:tcPr>
          <w:p w14:paraId="32D74D4A"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80" w:type="dxa"/>
            <w:tcBorders>
              <w:top w:val="nil"/>
              <w:left w:val="nil"/>
              <w:bottom w:val="nil"/>
              <w:right w:val="nil"/>
            </w:tcBorders>
            <w:noWrap/>
            <w:vAlign w:val="bottom"/>
            <w:hideMark/>
          </w:tcPr>
          <w:p w14:paraId="08BCE12F"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51177E9F"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noWrap/>
            <w:vAlign w:val="bottom"/>
            <w:hideMark/>
          </w:tcPr>
          <w:p w14:paraId="0D617C98"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noWrap/>
            <w:vAlign w:val="bottom"/>
            <w:hideMark/>
          </w:tcPr>
          <w:p w14:paraId="6FF59D18"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60" w:type="dxa"/>
            <w:tcBorders>
              <w:top w:val="nil"/>
              <w:left w:val="nil"/>
              <w:bottom w:val="nil"/>
              <w:right w:val="nil"/>
            </w:tcBorders>
            <w:noWrap/>
            <w:vAlign w:val="bottom"/>
            <w:hideMark/>
          </w:tcPr>
          <w:p w14:paraId="3C98A5AB"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020" w:type="dxa"/>
            <w:tcBorders>
              <w:top w:val="nil"/>
              <w:left w:val="nil"/>
              <w:bottom w:val="nil"/>
              <w:right w:val="nil"/>
            </w:tcBorders>
            <w:noWrap/>
            <w:vAlign w:val="bottom"/>
            <w:hideMark/>
          </w:tcPr>
          <w:p w14:paraId="4718660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c>
          <w:tcPr>
            <w:tcW w:w="2200" w:type="dxa"/>
            <w:tcBorders>
              <w:top w:val="nil"/>
              <w:left w:val="nil"/>
              <w:bottom w:val="nil"/>
              <w:right w:val="nil"/>
            </w:tcBorders>
            <w:noWrap/>
            <w:vAlign w:val="bottom"/>
            <w:hideMark/>
          </w:tcPr>
          <w:p w14:paraId="0E0E7994" w14:textId="77777777" w:rsidR="000E354D" w:rsidRPr="000E354D" w:rsidRDefault="000E354D" w:rsidP="000E354D">
            <w:pPr>
              <w:spacing w:after="0" w:line="240" w:lineRule="auto"/>
              <w:rPr>
                <w:rFonts w:ascii="Times New Roman" w:eastAsia="Times New Roman" w:hAnsi="Times New Roman" w:cs="Times New Roman"/>
                <w:sz w:val="20"/>
                <w:szCs w:val="20"/>
                <w:lang w:eastAsia="en-GB"/>
              </w:rPr>
            </w:pPr>
          </w:p>
        </w:tc>
      </w:tr>
      <w:tr w:rsidR="000E354D" w:rsidRPr="000E354D" w14:paraId="16DEF8BF" w14:textId="77777777" w:rsidTr="002F4E8D">
        <w:trPr>
          <w:trHeight w:val="300"/>
        </w:trPr>
        <w:tc>
          <w:tcPr>
            <w:tcW w:w="8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4CD506"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1. 90-92 Strand Road 18365 A/2007/0653/F </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95152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5A62E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91D01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82</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EE848A9"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385A7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CF3E76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82</w:t>
            </w:r>
          </w:p>
        </w:tc>
        <w:tc>
          <w:tcPr>
            <w:tcW w:w="2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01B95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2FB3F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E17ECA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82</w:t>
            </w:r>
          </w:p>
        </w:tc>
      </w:tr>
      <w:tr w:rsidR="000E354D" w:rsidRPr="000E354D" w14:paraId="72227245" w14:textId="77777777" w:rsidTr="000E354D">
        <w:trPr>
          <w:trHeight w:val="300"/>
        </w:trPr>
        <w:tc>
          <w:tcPr>
            <w:tcW w:w="8740" w:type="dxa"/>
            <w:tcBorders>
              <w:top w:val="nil"/>
              <w:left w:val="single" w:sz="4" w:space="0" w:color="auto"/>
              <w:bottom w:val="single" w:sz="4" w:space="0" w:color="auto"/>
              <w:right w:val="single" w:sz="4" w:space="0" w:color="auto"/>
            </w:tcBorders>
            <w:shd w:val="clear" w:color="000000" w:fill="D9D9D9"/>
            <w:vAlign w:val="bottom"/>
            <w:hideMark/>
          </w:tcPr>
          <w:p w14:paraId="02F98534"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2. Lands Adjoining Glen Court and Cedar Court 18412 A/2009/0244/O </w:t>
            </w:r>
          </w:p>
        </w:tc>
        <w:tc>
          <w:tcPr>
            <w:tcW w:w="1120" w:type="dxa"/>
            <w:tcBorders>
              <w:top w:val="nil"/>
              <w:left w:val="nil"/>
              <w:bottom w:val="single" w:sz="4" w:space="0" w:color="auto"/>
              <w:right w:val="single" w:sz="4" w:space="0" w:color="auto"/>
            </w:tcBorders>
            <w:shd w:val="clear" w:color="000000" w:fill="D9D9D9"/>
            <w:noWrap/>
            <w:vAlign w:val="bottom"/>
            <w:hideMark/>
          </w:tcPr>
          <w:p w14:paraId="3977D48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D9D9D9"/>
            <w:noWrap/>
            <w:vAlign w:val="bottom"/>
            <w:hideMark/>
          </w:tcPr>
          <w:p w14:paraId="452001F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000000" w:fill="D9D9D9"/>
            <w:noWrap/>
            <w:vAlign w:val="bottom"/>
            <w:hideMark/>
          </w:tcPr>
          <w:p w14:paraId="77F8302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59</w:t>
            </w:r>
          </w:p>
        </w:tc>
        <w:tc>
          <w:tcPr>
            <w:tcW w:w="1000" w:type="dxa"/>
            <w:tcBorders>
              <w:top w:val="nil"/>
              <w:left w:val="nil"/>
              <w:bottom w:val="single" w:sz="4" w:space="0" w:color="auto"/>
              <w:right w:val="single" w:sz="4" w:space="0" w:color="auto"/>
            </w:tcBorders>
            <w:shd w:val="clear" w:color="000000" w:fill="D9D9D9"/>
            <w:noWrap/>
            <w:vAlign w:val="bottom"/>
            <w:hideMark/>
          </w:tcPr>
          <w:p w14:paraId="075C36B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000000" w:fill="D9D9D9"/>
            <w:noWrap/>
            <w:vAlign w:val="bottom"/>
            <w:hideMark/>
          </w:tcPr>
          <w:p w14:paraId="77AAD4C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nil"/>
              <w:bottom w:val="single" w:sz="4" w:space="0" w:color="auto"/>
              <w:right w:val="single" w:sz="4" w:space="0" w:color="auto"/>
            </w:tcBorders>
            <w:shd w:val="clear" w:color="000000" w:fill="D9D9D9"/>
            <w:noWrap/>
            <w:vAlign w:val="bottom"/>
            <w:hideMark/>
          </w:tcPr>
          <w:p w14:paraId="6FB1C42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59</w:t>
            </w:r>
          </w:p>
        </w:tc>
        <w:tc>
          <w:tcPr>
            <w:tcW w:w="2060" w:type="dxa"/>
            <w:tcBorders>
              <w:top w:val="nil"/>
              <w:left w:val="nil"/>
              <w:bottom w:val="single" w:sz="4" w:space="0" w:color="auto"/>
              <w:right w:val="single" w:sz="4" w:space="0" w:color="auto"/>
            </w:tcBorders>
            <w:shd w:val="clear" w:color="000000" w:fill="D9D9D9"/>
            <w:noWrap/>
            <w:vAlign w:val="bottom"/>
            <w:hideMark/>
          </w:tcPr>
          <w:p w14:paraId="11BE57A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 </w:t>
            </w:r>
          </w:p>
        </w:tc>
        <w:tc>
          <w:tcPr>
            <w:tcW w:w="2020" w:type="dxa"/>
            <w:tcBorders>
              <w:top w:val="nil"/>
              <w:left w:val="nil"/>
              <w:bottom w:val="single" w:sz="4" w:space="0" w:color="auto"/>
              <w:right w:val="single" w:sz="4" w:space="0" w:color="auto"/>
            </w:tcBorders>
            <w:shd w:val="clear" w:color="000000" w:fill="D9D9D9"/>
            <w:noWrap/>
            <w:vAlign w:val="bottom"/>
            <w:hideMark/>
          </w:tcPr>
          <w:p w14:paraId="4E35223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 </w:t>
            </w:r>
          </w:p>
        </w:tc>
        <w:tc>
          <w:tcPr>
            <w:tcW w:w="2200" w:type="dxa"/>
            <w:tcBorders>
              <w:top w:val="nil"/>
              <w:left w:val="nil"/>
              <w:bottom w:val="single" w:sz="4" w:space="0" w:color="auto"/>
              <w:right w:val="single" w:sz="4" w:space="0" w:color="auto"/>
            </w:tcBorders>
            <w:shd w:val="clear" w:color="000000" w:fill="D9D9D9"/>
            <w:noWrap/>
            <w:vAlign w:val="bottom"/>
            <w:hideMark/>
          </w:tcPr>
          <w:p w14:paraId="676D960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59</w:t>
            </w:r>
          </w:p>
        </w:tc>
      </w:tr>
      <w:tr w:rsidR="000E354D" w:rsidRPr="000E354D" w14:paraId="4907770C" w14:textId="77777777" w:rsidTr="00037067">
        <w:trPr>
          <w:trHeight w:val="300"/>
        </w:trPr>
        <w:tc>
          <w:tcPr>
            <w:tcW w:w="87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E86C371"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3. Irish Street 18437  A/2001/1113/F  </w:t>
            </w:r>
          </w:p>
        </w:tc>
        <w:tc>
          <w:tcPr>
            <w:tcW w:w="11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304A1F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3C73BE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auto" w:fill="D9D9D9" w:themeFill="background1" w:themeFillShade="D9"/>
            <w:noWrap/>
            <w:vAlign w:val="bottom"/>
            <w:hideMark/>
          </w:tcPr>
          <w:p w14:paraId="6D50FFD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58</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77357BC"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EF99A8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nil"/>
              <w:bottom w:val="single" w:sz="4" w:space="0" w:color="auto"/>
              <w:right w:val="single" w:sz="4" w:space="0" w:color="auto"/>
            </w:tcBorders>
            <w:shd w:val="clear" w:color="auto" w:fill="D9D9D9" w:themeFill="background1" w:themeFillShade="D9"/>
            <w:noWrap/>
            <w:vAlign w:val="bottom"/>
            <w:hideMark/>
          </w:tcPr>
          <w:p w14:paraId="48AA98C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58</w:t>
            </w:r>
          </w:p>
        </w:tc>
        <w:tc>
          <w:tcPr>
            <w:tcW w:w="20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3B3822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893E72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D18BC9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58</w:t>
            </w:r>
          </w:p>
        </w:tc>
      </w:tr>
      <w:tr w:rsidR="000E354D" w:rsidRPr="000E354D" w14:paraId="1CAC38D3" w14:textId="77777777" w:rsidTr="000E354D">
        <w:trPr>
          <w:trHeight w:val="300"/>
        </w:trPr>
        <w:tc>
          <w:tcPr>
            <w:tcW w:w="8740" w:type="dxa"/>
            <w:tcBorders>
              <w:top w:val="nil"/>
              <w:left w:val="single" w:sz="4" w:space="0" w:color="auto"/>
              <w:bottom w:val="single" w:sz="4" w:space="0" w:color="auto"/>
              <w:right w:val="single" w:sz="4" w:space="0" w:color="auto"/>
            </w:tcBorders>
            <w:shd w:val="clear" w:color="000000" w:fill="D9D9D9"/>
            <w:vAlign w:val="bottom"/>
            <w:hideMark/>
          </w:tcPr>
          <w:p w14:paraId="3E6ED5CF" w14:textId="07DDB3A6"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4.Former Faughan Valley High School  18480 </w:t>
            </w:r>
            <w:r w:rsidR="0004550A">
              <w:rPr>
                <w:rFonts w:ascii="Calibri" w:eastAsia="Times New Roman" w:hAnsi="Calibri" w:cs="Calibri"/>
                <w:color w:val="000000"/>
                <w:lang w:eastAsia="en-GB"/>
              </w:rPr>
              <w:t>a/2010/0362/O</w:t>
            </w:r>
          </w:p>
        </w:tc>
        <w:tc>
          <w:tcPr>
            <w:tcW w:w="1120" w:type="dxa"/>
            <w:tcBorders>
              <w:top w:val="nil"/>
              <w:left w:val="nil"/>
              <w:bottom w:val="single" w:sz="4" w:space="0" w:color="auto"/>
              <w:right w:val="single" w:sz="4" w:space="0" w:color="auto"/>
            </w:tcBorders>
            <w:shd w:val="clear" w:color="000000" w:fill="D9D9D9"/>
            <w:noWrap/>
            <w:vAlign w:val="bottom"/>
            <w:hideMark/>
          </w:tcPr>
          <w:p w14:paraId="3D0D46D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D9D9D9"/>
            <w:noWrap/>
            <w:vAlign w:val="bottom"/>
            <w:hideMark/>
          </w:tcPr>
          <w:p w14:paraId="41642589"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000000" w:fill="D9D9D9"/>
            <w:noWrap/>
            <w:vAlign w:val="bottom"/>
            <w:hideMark/>
          </w:tcPr>
          <w:p w14:paraId="3A00DAC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54</w:t>
            </w:r>
          </w:p>
        </w:tc>
        <w:tc>
          <w:tcPr>
            <w:tcW w:w="1000" w:type="dxa"/>
            <w:tcBorders>
              <w:top w:val="nil"/>
              <w:left w:val="nil"/>
              <w:bottom w:val="single" w:sz="4" w:space="0" w:color="auto"/>
              <w:right w:val="single" w:sz="4" w:space="0" w:color="auto"/>
            </w:tcBorders>
            <w:shd w:val="clear" w:color="000000" w:fill="D9D9D9"/>
            <w:noWrap/>
            <w:vAlign w:val="bottom"/>
            <w:hideMark/>
          </w:tcPr>
          <w:p w14:paraId="4DD5CE3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000000" w:fill="D9D9D9"/>
            <w:noWrap/>
            <w:vAlign w:val="bottom"/>
            <w:hideMark/>
          </w:tcPr>
          <w:p w14:paraId="1E562B7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nil"/>
              <w:bottom w:val="single" w:sz="4" w:space="0" w:color="auto"/>
              <w:right w:val="single" w:sz="4" w:space="0" w:color="auto"/>
            </w:tcBorders>
            <w:shd w:val="clear" w:color="000000" w:fill="D9D9D9"/>
            <w:noWrap/>
            <w:vAlign w:val="bottom"/>
            <w:hideMark/>
          </w:tcPr>
          <w:p w14:paraId="6ACD5EB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54</w:t>
            </w:r>
          </w:p>
        </w:tc>
        <w:tc>
          <w:tcPr>
            <w:tcW w:w="2060" w:type="dxa"/>
            <w:tcBorders>
              <w:top w:val="nil"/>
              <w:left w:val="nil"/>
              <w:bottom w:val="single" w:sz="4" w:space="0" w:color="auto"/>
              <w:right w:val="single" w:sz="4" w:space="0" w:color="auto"/>
            </w:tcBorders>
            <w:shd w:val="clear" w:color="000000" w:fill="D9D9D9"/>
            <w:noWrap/>
            <w:vAlign w:val="bottom"/>
            <w:hideMark/>
          </w:tcPr>
          <w:p w14:paraId="63B8B74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 </w:t>
            </w:r>
          </w:p>
        </w:tc>
        <w:tc>
          <w:tcPr>
            <w:tcW w:w="2020" w:type="dxa"/>
            <w:tcBorders>
              <w:top w:val="nil"/>
              <w:left w:val="nil"/>
              <w:bottom w:val="single" w:sz="4" w:space="0" w:color="auto"/>
              <w:right w:val="single" w:sz="4" w:space="0" w:color="auto"/>
            </w:tcBorders>
            <w:shd w:val="clear" w:color="000000" w:fill="D9D9D9"/>
            <w:noWrap/>
            <w:vAlign w:val="bottom"/>
            <w:hideMark/>
          </w:tcPr>
          <w:p w14:paraId="405BFC3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 </w:t>
            </w:r>
          </w:p>
        </w:tc>
        <w:tc>
          <w:tcPr>
            <w:tcW w:w="2200" w:type="dxa"/>
            <w:tcBorders>
              <w:top w:val="nil"/>
              <w:left w:val="nil"/>
              <w:bottom w:val="single" w:sz="4" w:space="0" w:color="auto"/>
              <w:right w:val="single" w:sz="4" w:space="0" w:color="auto"/>
            </w:tcBorders>
            <w:shd w:val="clear" w:color="000000" w:fill="D9D9D9"/>
            <w:noWrap/>
            <w:vAlign w:val="bottom"/>
            <w:hideMark/>
          </w:tcPr>
          <w:p w14:paraId="23E82A5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54</w:t>
            </w:r>
          </w:p>
        </w:tc>
      </w:tr>
      <w:tr w:rsidR="000E354D" w:rsidRPr="000E354D" w14:paraId="22164CBE" w14:textId="77777777" w:rsidTr="0062079A">
        <w:trPr>
          <w:trHeight w:val="300"/>
        </w:trPr>
        <w:tc>
          <w:tcPr>
            <w:tcW w:w="87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60CB080"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 xml:space="preserve">5.Drumahoe Industrial Estate A/2005/0997/F 18494 </w:t>
            </w:r>
          </w:p>
        </w:tc>
        <w:tc>
          <w:tcPr>
            <w:tcW w:w="11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FDBDAAA"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060A67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auto" w:fill="D9D9D9" w:themeFill="background1" w:themeFillShade="D9"/>
            <w:noWrap/>
            <w:vAlign w:val="bottom"/>
            <w:hideMark/>
          </w:tcPr>
          <w:p w14:paraId="06DFF7A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296</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92BBCB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DF4BC6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nil"/>
              <w:bottom w:val="single" w:sz="4" w:space="0" w:color="auto"/>
              <w:right w:val="single" w:sz="4" w:space="0" w:color="auto"/>
            </w:tcBorders>
            <w:shd w:val="clear" w:color="auto" w:fill="D9D9D9" w:themeFill="background1" w:themeFillShade="D9"/>
            <w:noWrap/>
            <w:vAlign w:val="bottom"/>
            <w:hideMark/>
          </w:tcPr>
          <w:p w14:paraId="30EBE30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296</w:t>
            </w:r>
          </w:p>
        </w:tc>
        <w:tc>
          <w:tcPr>
            <w:tcW w:w="2060" w:type="dxa"/>
            <w:tcBorders>
              <w:top w:val="nil"/>
              <w:left w:val="nil"/>
              <w:bottom w:val="single" w:sz="4" w:space="0" w:color="auto"/>
              <w:right w:val="single" w:sz="4" w:space="0" w:color="auto"/>
            </w:tcBorders>
            <w:shd w:val="clear" w:color="auto" w:fill="D9D9D9" w:themeFill="background1" w:themeFillShade="D9"/>
            <w:noWrap/>
            <w:vAlign w:val="bottom"/>
            <w:hideMark/>
          </w:tcPr>
          <w:p w14:paraId="64706A5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7AB6DC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16A0638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296</w:t>
            </w:r>
          </w:p>
        </w:tc>
      </w:tr>
      <w:tr w:rsidR="000E354D" w:rsidRPr="000E354D" w14:paraId="49EB8723" w14:textId="77777777" w:rsidTr="000E354D">
        <w:trPr>
          <w:trHeight w:val="6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4C8AD8AF"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153.Longs Farm Shop (Former petrol filing station) at 4 Letterkenny Road (previously identified as 4 Foyle Road), Derry,  18562 LA11/2021/0121/F LA11/2023/1567/F</w:t>
            </w:r>
          </w:p>
        </w:tc>
        <w:tc>
          <w:tcPr>
            <w:tcW w:w="1120" w:type="dxa"/>
            <w:tcBorders>
              <w:top w:val="nil"/>
              <w:left w:val="nil"/>
              <w:bottom w:val="single" w:sz="4" w:space="0" w:color="auto"/>
              <w:right w:val="single" w:sz="4" w:space="0" w:color="auto"/>
            </w:tcBorders>
            <w:shd w:val="clear" w:color="000000" w:fill="FFC000"/>
            <w:noWrap/>
            <w:vAlign w:val="bottom"/>
            <w:hideMark/>
          </w:tcPr>
          <w:p w14:paraId="05A78C3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C000"/>
            <w:noWrap/>
            <w:vAlign w:val="bottom"/>
            <w:hideMark/>
          </w:tcPr>
          <w:p w14:paraId="07BBD1C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000000" w:fill="FFC000"/>
            <w:noWrap/>
            <w:vAlign w:val="bottom"/>
            <w:hideMark/>
          </w:tcPr>
          <w:p w14:paraId="4B6AD1E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00" w:type="dxa"/>
            <w:tcBorders>
              <w:top w:val="nil"/>
              <w:left w:val="nil"/>
              <w:bottom w:val="single" w:sz="4" w:space="0" w:color="auto"/>
              <w:right w:val="single" w:sz="4" w:space="0" w:color="auto"/>
            </w:tcBorders>
            <w:shd w:val="clear" w:color="000000" w:fill="FFC000"/>
            <w:noWrap/>
            <w:vAlign w:val="bottom"/>
            <w:hideMark/>
          </w:tcPr>
          <w:p w14:paraId="5C0336E6"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000000" w:fill="FFC000"/>
            <w:noWrap/>
            <w:vAlign w:val="bottom"/>
            <w:hideMark/>
          </w:tcPr>
          <w:p w14:paraId="025E074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nil"/>
              <w:bottom w:val="single" w:sz="4" w:space="0" w:color="auto"/>
              <w:right w:val="single" w:sz="4" w:space="0" w:color="auto"/>
            </w:tcBorders>
            <w:shd w:val="clear" w:color="000000" w:fill="FFC000"/>
            <w:noWrap/>
            <w:vAlign w:val="bottom"/>
            <w:hideMark/>
          </w:tcPr>
          <w:p w14:paraId="6C4ABE1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63</w:t>
            </w:r>
          </w:p>
        </w:tc>
        <w:tc>
          <w:tcPr>
            <w:tcW w:w="2060" w:type="dxa"/>
            <w:tcBorders>
              <w:top w:val="nil"/>
              <w:left w:val="nil"/>
              <w:bottom w:val="single" w:sz="4" w:space="0" w:color="auto"/>
              <w:right w:val="single" w:sz="4" w:space="0" w:color="auto"/>
            </w:tcBorders>
            <w:shd w:val="clear" w:color="000000" w:fill="FFC000"/>
            <w:noWrap/>
            <w:vAlign w:val="bottom"/>
            <w:hideMark/>
          </w:tcPr>
          <w:p w14:paraId="0A6C074D"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nil"/>
              <w:bottom w:val="single" w:sz="4" w:space="0" w:color="auto"/>
              <w:right w:val="single" w:sz="4" w:space="0" w:color="auto"/>
            </w:tcBorders>
            <w:shd w:val="clear" w:color="000000" w:fill="FFC000"/>
            <w:noWrap/>
            <w:vAlign w:val="bottom"/>
            <w:hideMark/>
          </w:tcPr>
          <w:p w14:paraId="6D60D855"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nil"/>
              <w:left w:val="nil"/>
              <w:bottom w:val="single" w:sz="4" w:space="0" w:color="auto"/>
              <w:right w:val="single" w:sz="4" w:space="0" w:color="auto"/>
            </w:tcBorders>
            <w:shd w:val="clear" w:color="000000" w:fill="FFC000"/>
            <w:noWrap/>
            <w:vAlign w:val="bottom"/>
            <w:hideMark/>
          </w:tcPr>
          <w:p w14:paraId="37581A0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63</w:t>
            </w:r>
          </w:p>
        </w:tc>
      </w:tr>
      <w:tr w:rsidR="000E354D" w:rsidRPr="000E354D" w14:paraId="725C8A06" w14:textId="77777777" w:rsidTr="000E354D">
        <w:trPr>
          <w:trHeight w:val="300"/>
        </w:trPr>
        <w:tc>
          <w:tcPr>
            <w:tcW w:w="8740" w:type="dxa"/>
            <w:tcBorders>
              <w:top w:val="nil"/>
              <w:left w:val="single" w:sz="4" w:space="0" w:color="auto"/>
              <w:bottom w:val="single" w:sz="4" w:space="0" w:color="auto"/>
              <w:right w:val="single" w:sz="4" w:space="0" w:color="auto"/>
            </w:tcBorders>
            <w:shd w:val="clear" w:color="000000" w:fill="FF9999"/>
            <w:noWrap/>
            <w:vAlign w:val="bottom"/>
            <w:hideMark/>
          </w:tcPr>
          <w:p w14:paraId="6BAC2892"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7.Buildings 117&amp;118 Ebrington and east of Limavady Road LA11/2020/0010/F</w:t>
            </w:r>
          </w:p>
        </w:tc>
        <w:tc>
          <w:tcPr>
            <w:tcW w:w="1120" w:type="dxa"/>
            <w:tcBorders>
              <w:top w:val="nil"/>
              <w:left w:val="nil"/>
              <w:bottom w:val="single" w:sz="4" w:space="0" w:color="auto"/>
              <w:right w:val="single" w:sz="4" w:space="0" w:color="auto"/>
            </w:tcBorders>
            <w:shd w:val="clear" w:color="000000" w:fill="FF9999"/>
            <w:noWrap/>
            <w:vAlign w:val="bottom"/>
            <w:hideMark/>
          </w:tcPr>
          <w:p w14:paraId="469D679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9999"/>
            <w:noWrap/>
            <w:vAlign w:val="bottom"/>
            <w:hideMark/>
          </w:tcPr>
          <w:p w14:paraId="1F9C041E"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000000" w:fill="FF9999"/>
            <w:noWrap/>
            <w:vAlign w:val="bottom"/>
            <w:hideMark/>
          </w:tcPr>
          <w:p w14:paraId="3F56BAD4"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55</w:t>
            </w:r>
          </w:p>
        </w:tc>
        <w:tc>
          <w:tcPr>
            <w:tcW w:w="1000" w:type="dxa"/>
            <w:tcBorders>
              <w:top w:val="nil"/>
              <w:left w:val="nil"/>
              <w:bottom w:val="single" w:sz="4" w:space="0" w:color="auto"/>
              <w:right w:val="single" w:sz="4" w:space="0" w:color="auto"/>
            </w:tcBorders>
            <w:shd w:val="clear" w:color="000000" w:fill="FF9999"/>
            <w:noWrap/>
            <w:vAlign w:val="bottom"/>
            <w:hideMark/>
          </w:tcPr>
          <w:p w14:paraId="7D4A3F3D"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0</w:t>
            </w:r>
          </w:p>
        </w:tc>
        <w:tc>
          <w:tcPr>
            <w:tcW w:w="920" w:type="dxa"/>
            <w:tcBorders>
              <w:top w:val="nil"/>
              <w:left w:val="nil"/>
              <w:bottom w:val="single" w:sz="4" w:space="0" w:color="auto"/>
              <w:right w:val="single" w:sz="4" w:space="0" w:color="auto"/>
            </w:tcBorders>
            <w:shd w:val="clear" w:color="000000" w:fill="FF9999"/>
            <w:noWrap/>
            <w:vAlign w:val="bottom"/>
            <w:hideMark/>
          </w:tcPr>
          <w:p w14:paraId="2468FA67"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0</w:t>
            </w:r>
          </w:p>
        </w:tc>
        <w:tc>
          <w:tcPr>
            <w:tcW w:w="1280" w:type="dxa"/>
            <w:tcBorders>
              <w:top w:val="nil"/>
              <w:left w:val="nil"/>
              <w:bottom w:val="single" w:sz="4" w:space="0" w:color="auto"/>
              <w:right w:val="single" w:sz="4" w:space="0" w:color="auto"/>
            </w:tcBorders>
            <w:shd w:val="clear" w:color="000000" w:fill="FF9999"/>
            <w:noWrap/>
            <w:vAlign w:val="bottom"/>
            <w:hideMark/>
          </w:tcPr>
          <w:p w14:paraId="6A5B02FA"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55</w:t>
            </w:r>
          </w:p>
        </w:tc>
        <w:tc>
          <w:tcPr>
            <w:tcW w:w="2060" w:type="dxa"/>
            <w:tcBorders>
              <w:top w:val="nil"/>
              <w:left w:val="nil"/>
              <w:bottom w:val="single" w:sz="4" w:space="0" w:color="auto"/>
              <w:right w:val="single" w:sz="4" w:space="0" w:color="auto"/>
            </w:tcBorders>
            <w:shd w:val="clear" w:color="000000" w:fill="FF9999"/>
            <w:noWrap/>
            <w:vAlign w:val="bottom"/>
            <w:hideMark/>
          </w:tcPr>
          <w:p w14:paraId="408E2E8D"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0</w:t>
            </w:r>
          </w:p>
        </w:tc>
        <w:tc>
          <w:tcPr>
            <w:tcW w:w="2020" w:type="dxa"/>
            <w:tcBorders>
              <w:top w:val="nil"/>
              <w:left w:val="nil"/>
              <w:bottom w:val="single" w:sz="4" w:space="0" w:color="auto"/>
              <w:right w:val="single" w:sz="4" w:space="0" w:color="auto"/>
            </w:tcBorders>
            <w:shd w:val="clear" w:color="000000" w:fill="FF9999"/>
            <w:noWrap/>
            <w:vAlign w:val="bottom"/>
            <w:hideMark/>
          </w:tcPr>
          <w:p w14:paraId="299CA91F"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0</w:t>
            </w:r>
          </w:p>
        </w:tc>
        <w:tc>
          <w:tcPr>
            <w:tcW w:w="2200" w:type="dxa"/>
            <w:tcBorders>
              <w:top w:val="nil"/>
              <w:left w:val="nil"/>
              <w:bottom w:val="single" w:sz="4" w:space="0" w:color="auto"/>
              <w:right w:val="single" w:sz="4" w:space="0" w:color="auto"/>
            </w:tcBorders>
            <w:shd w:val="clear" w:color="000000" w:fill="FF9999"/>
            <w:noWrap/>
            <w:vAlign w:val="bottom"/>
            <w:hideMark/>
          </w:tcPr>
          <w:p w14:paraId="7A10D231" w14:textId="77777777" w:rsidR="000E354D" w:rsidRPr="000E354D" w:rsidRDefault="000E354D" w:rsidP="000E354D">
            <w:pPr>
              <w:spacing w:after="0" w:line="240" w:lineRule="auto"/>
              <w:jc w:val="right"/>
              <w:rPr>
                <w:rFonts w:ascii="Calibri" w:eastAsia="Times New Roman" w:hAnsi="Calibri" w:cs="Calibri"/>
                <w:lang w:eastAsia="en-GB"/>
              </w:rPr>
            </w:pPr>
            <w:r w:rsidRPr="000E354D">
              <w:rPr>
                <w:rFonts w:ascii="Calibri" w:eastAsia="Times New Roman" w:hAnsi="Calibri" w:cs="Calibri"/>
                <w:lang w:eastAsia="en-GB"/>
              </w:rPr>
              <w:t>55</w:t>
            </w:r>
          </w:p>
        </w:tc>
      </w:tr>
      <w:tr w:rsidR="000E354D" w:rsidRPr="000E354D" w14:paraId="4BD62A57" w14:textId="77777777" w:rsidTr="00B62847">
        <w:trPr>
          <w:trHeight w:val="300"/>
        </w:trPr>
        <w:tc>
          <w:tcPr>
            <w:tcW w:w="8740" w:type="dxa"/>
            <w:tcBorders>
              <w:top w:val="nil"/>
              <w:left w:val="single" w:sz="4" w:space="0" w:color="auto"/>
              <w:bottom w:val="single" w:sz="4" w:space="0" w:color="auto"/>
              <w:right w:val="single" w:sz="4" w:space="0" w:color="auto"/>
            </w:tcBorders>
            <w:shd w:val="clear" w:color="000000" w:fill="FF9999"/>
            <w:vAlign w:val="bottom"/>
            <w:hideMark/>
          </w:tcPr>
          <w:p w14:paraId="6327FB7E"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8.Former Tillie and Henderson site bounded by Abercorn Road- LA11/2021/0604/F</w:t>
            </w:r>
          </w:p>
        </w:tc>
        <w:tc>
          <w:tcPr>
            <w:tcW w:w="1120" w:type="dxa"/>
            <w:tcBorders>
              <w:top w:val="nil"/>
              <w:left w:val="nil"/>
              <w:bottom w:val="single" w:sz="4" w:space="0" w:color="auto"/>
              <w:right w:val="single" w:sz="4" w:space="0" w:color="auto"/>
            </w:tcBorders>
            <w:shd w:val="clear" w:color="auto" w:fill="FF9999"/>
            <w:noWrap/>
            <w:vAlign w:val="bottom"/>
            <w:hideMark/>
          </w:tcPr>
          <w:p w14:paraId="0FE7FF98"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020" w:type="dxa"/>
            <w:tcBorders>
              <w:top w:val="nil"/>
              <w:left w:val="nil"/>
              <w:bottom w:val="single" w:sz="4" w:space="0" w:color="auto"/>
              <w:right w:val="single" w:sz="4" w:space="0" w:color="auto"/>
            </w:tcBorders>
            <w:shd w:val="clear" w:color="000000" w:fill="FF9999"/>
            <w:noWrap/>
            <w:vAlign w:val="bottom"/>
            <w:hideMark/>
          </w:tcPr>
          <w:p w14:paraId="5245367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80" w:type="dxa"/>
            <w:tcBorders>
              <w:top w:val="nil"/>
              <w:left w:val="nil"/>
              <w:bottom w:val="single" w:sz="4" w:space="0" w:color="auto"/>
              <w:right w:val="single" w:sz="4" w:space="0" w:color="auto"/>
            </w:tcBorders>
            <w:shd w:val="clear" w:color="000000" w:fill="FF9999"/>
            <w:noWrap/>
            <w:vAlign w:val="bottom"/>
            <w:hideMark/>
          </w:tcPr>
          <w:p w14:paraId="44487C8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131</w:t>
            </w:r>
          </w:p>
        </w:tc>
        <w:tc>
          <w:tcPr>
            <w:tcW w:w="1000" w:type="dxa"/>
            <w:tcBorders>
              <w:top w:val="nil"/>
              <w:left w:val="nil"/>
              <w:bottom w:val="single" w:sz="4" w:space="0" w:color="auto"/>
              <w:right w:val="single" w:sz="4" w:space="0" w:color="auto"/>
            </w:tcBorders>
            <w:shd w:val="clear" w:color="000000" w:fill="FF9999"/>
            <w:noWrap/>
            <w:vAlign w:val="bottom"/>
            <w:hideMark/>
          </w:tcPr>
          <w:p w14:paraId="2BDE3171"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000000" w:fill="FF9999"/>
            <w:noWrap/>
            <w:vAlign w:val="bottom"/>
            <w:hideMark/>
          </w:tcPr>
          <w:p w14:paraId="061B933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1280" w:type="dxa"/>
            <w:tcBorders>
              <w:top w:val="nil"/>
              <w:left w:val="nil"/>
              <w:bottom w:val="single" w:sz="4" w:space="0" w:color="auto"/>
              <w:right w:val="single" w:sz="4" w:space="0" w:color="auto"/>
            </w:tcBorders>
            <w:shd w:val="clear" w:color="000000" w:fill="FF9999"/>
            <w:noWrap/>
            <w:vAlign w:val="bottom"/>
            <w:hideMark/>
          </w:tcPr>
          <w:p w14:paraId="6AEAA22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131</w:t>
            </w:r>
          </w:p>
        </w:tc>
        <w:tc>
          <w:tcPr>
            <w:tcW w:w="2060" w:type="dxa"/>
            <w:tcBorders>
              <w:top w:val="nil"/>
              <w:left w:val="nil"/>
              <w:bottom w:val="single" w:sz="4" w:space="0" w:color="auto"/>
              <w:right w:val="single" w:sz="4" w:space="0" w:color="auto"/>
            </w:tcBorders>
            <w:shd w:val="clear" w:color="000000" w:fill="FF9999"/>
            <w:noWrap/>
            <w:vAlign w:val="bottom"/>
            <w:hideMark/>
          </w:tcPr>
          <w:p w14:paraId="465BACD3"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nil"/>
              <w:bottom w:val="single" w:sz="4" w:space="0" w:color="auto"/>
              <w:right w:val="single" w:sz="4" w:space="0" w:color="auto"/>
            </w:tcBorders>
            <w:shd w:val="clear" w:color="000000" w:fill="FF9999"/>
            <w:noWrap/>
            <w:vAlign w:val="bottom"/>
            <w:hideMark/>
          </w:tcPr>
          <w:p w14:paraId="460201D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200" w:type="dxa"/>
            <w:tcBorders>
              <w:top w:val="nil"/>
              <w:left w:val="nil"/>
              <w:bottom w:val="single" w:sz="4" w:space="0" w:color="auto"/>
              <w:right w:val="single" w:sz="4" w:space="0" w:color="auto"/>
            </w:tcBorders>
            <w:shd w:val="clear" w:color="000000" w:fill="FF9999"/>
            <w:noWrap/>
            <w:vAlign w:val="bottom"/>
            <w:hideMark/>
          </w:tcPr>
          <w:p w14:paraId="560D006D" w14:textId="32F11D4F" w:rsidR="000E354D" w:rsidRPr="000E354D" w:rsidRDefault="005F2BD5" w:rsidP="000E354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131</w:t>
            </w:r>
          </w:p>
        </w:tc>
      </w:tr>
      <w:tr w:rsidR="000E354D" w:rsidRPr="000E354D" w14:paraId="01604AC4" w14:textId="77777777" w:rsidTr="000E354D">
        <w:trPr>
          <w:trHeight w:val="300"/>
        </w:trPr>
        <w:tc>
          <w:tcPr>
            <w:tcW w:w="8740" w:type="dxa"/>
            <w:tcBorders>
              <w:top w:val="nil"/>
              <w:left w:val="single" w:sz="4" w:space="0" w:color="auto"/>
              <w:bottom w:val="single" w:sz="4" w:space="0" w:color="auto"/>
              <w:right w:val="single" w:sz="4" w:space="0" w:color="auto"/>
            </w:tcBorders>
            <w:shd w:val="clear" w:color="000000" w:fill="FFC000"/>
            <w:vAlign w:val="bottom"/>
            <w:hideMark/>
          </w:tcPr>
          <w:p w14:paraId="72233627" w14:textId="77777777" w:rsidR="000E354D" w:rsidRPr="000E354D" w:rsidRDefault="000E354D" w:rsidP="000E354D">
            <w:pPr>
              <w:spacing w:after="0" w:line="240" w:lineRule="auto"/>
              <w:rPr>
                <w:rFonts w:ascii="Calibri" w:eastAsia="Times New Roman" w:hAnsi="Calibri" w:cs="Calibri"/>
                <w:color w:val="000000"/>
                <w:lang w:eastAsia="en-GB"/>
              </w:rPr>
            </w:pPr>
            <w:r w:rsidRPr="000E354D">
              <w:rPr>
                <w:rFonts w:ascii="Calibri" w:eastAsia="Times New Roman" w:hAnsi="Calibri" w:cs="Calibri"/>
                <w:color w:val="000000"/>
                <w:lang w:eastAsia="en-GB"/>
              </w:rPr>
              <w:t>9. Bishop Street 18591 -  LA11/2017/0358/F</w:t>
            </w:r>
          </w:p>
        </w:tc>
        <w:tc>
          <w:tcPr>
            <w:tcW w:w="1120" w:type="dxa"/>
            <w:tcBorders>
              <w:top w:val="nil"/>
              <w:left w:val="nil"/>
              <w:bottom w:val="single" w:sz="4" w:space="0" w:color="auto"/>
              <w:right w:val="single" w:sz="4" w:space="0" w:color="auto"/>
            </w:tcBorders>
            <w:shd w:val="clear" w:color="000000" w:fill="FFC000"/>
            <w:noWrap/>
            <w:vAlign w:val="bottom"/>
            <w:hideMark/>
          </w:tcPr>
          <w:p w14:paraId="4BE15B3F"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21</w:t>
            </w:r>
          </w:p>
        </w:tc>
        <w:tc>
          <w:tcPr>
            <w:tcW w:w="1020" w:type="dxa"/>
            <w:tcBorders>
              <w:top w:val="nil"/>
              <w:left w:val="nil"/>
              <w:bottom w:val="single" w:sz="4" w:space="0" w:color="auto"/>
              <w:right w:val="single" w:sz="4" w:space="0" w:color="auto"/>
            </w:tcBorders>
            <w:shd w:val="clear" w:color="000000" w:fill="FFC000"/>
            <w:noWrap/>
            <w:vAlign w:val="bottom"/>
            <w:hideMark/>
          </w:tcPr>
          <w:p w14:paraId="1F765B1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53</w:t>
            </w:r>
          </w:p>
        </w:tc>
        <w:tc>
          <w:tcPr>
            <w:tcW w:w="980" w:type="dxa"/>
            <w:tcBorders>
              <w:top w:val="nil"/>
              <w:left w:val="nil"/>
              <w:bottom w:val="single" w:sz="4" w:space="0" w:color="auto"/>
              <w:right w:val="single" w:sz="4" w:space="0" w:color="auto"/>
            </w:tcBorders>
            <w:shd w:val="clear" w:color="000000" w:fill="FFC000"/>
            <w:noWrap/>
            <w:vAlign w:val="bottom"/>
            <w:hideMark/>
          </w:tcPr>
          <w:p w14:paraId="1A90C3EB"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11</w:t>
            </w:r>
          </w:p>
        </w:tc>
        <w:tc>
          <w:tcPr>
            <w:tcW w:w="1000" w:type="dxa"/>
            <w:tcBorders>
              <w:top w:val="nil"/>
              <w:left w:val="nil"/>
              <w:bottom w:val="single" w:sz="4" w:space="0" w:color="auto"/>
              <w:right w:val="single" w:sz="4" w:space="0" w:color="auto"/>
            </w:tcBorders>
            <w:shd w:val="clear" w:color="000000" w:fill="FFC000"/>
            <w:noWrap/>
            <w:vAlign w:val="bottom"/>
            <w:hideMark/>
          </w:tcPr>
          <w:p w14:paraId="3EB8C3F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920" w:type="dxa"/>
            <w:tcBorders>
              <w:top w:val="nil"/>
              <w:left w:val="nil"/>
              <w:bottom w:val="single" w:sz="4" w:space="0" w:color="auto"/>
              <w:right w:val="single" w:sz="4" w:space="0" w:color="auto"/>
            </w:tcBorders>
            <w:shd w:val="clear" w:color="000000" w:fill="FFC000"/>
            <w:noWrap/>
            <w:vAlign w:val="bottom"/>
            <w:hideMark/>
          </w:tcPr>
          <w:p w14:paraId="5141EFE2"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53</w:t>
            </w:r>
          </w:p>
        </w:tc>
        <w:tc>
          <w:tcPr>
            <w:tcW w:w="1280" w:type="dxa"/>
            <w:tcBorders>
              <w:top w:val="nil"/>
              <w:left w:val="nil"/>
              <w:bottom w:val="single" w:sz="4" w:space="0" w:color="auto"/>
              <w:right w:val="single" w:sz="4" w:space="0" w:color="auto"/>
            </w:tcBorders>
            <w:shd w:val="clear" w:color="000000" w:fill="FFC000"/>
            <w:noWrap/>
            <w:vAlign w:val="bottom"/>
            <w:hideMark/>
          </w:tcPr>
          <w:p w14:paraId="699C8A3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11</w:t>
            </w:r>
          </w:p>
        </w:tc>
        <w:tc>
          <w:tcPr>
            <w:tcW w:w="2060" w:type="dxa"/>
            <w:tcBorders>
              <w:top w:val="nil"/>
              <w:left w:val="nil"/>
              <w:bottom w:val="single" w:sz="4" w:space="0" w:color="auto"/>
              <w:right w:val="single" w:sz="4" w:space="0" w:color="auto"/>
            </w:tcBorders>
            <w:shd w:val="clear" w:color="000000" w:fill="FFC000"/>
            <w:noWrap/>
            <w:vAlign w:val="bottom"/>
            <w:hideMark/>
          </w:tcPr>
          <w:p w14:paraId="356E5284"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0</w:t>
            </w:r>
          </w:p>
        </w:tc>
        <w:tc>
          <w:tcPr>
            <w:tcW w:w="2020" w:type="dxa"/>
            <w:tcBorders>
              <w:top w:val="nil"/>
              <w:left w:val="nil"/>
              <w:bottom w:val="single" w:sz="4" w:space="0" w:color="auto"/>
              <w:right w:val="single" w:sz="4" w:space="0" w:color="auto"/>
            </w:tcBorders>
            <w:shd w:val="clear" w:color="000000" w:fill="FFC000"/>
            <w:noWrap/>
            <w:vAlign w:val="bottom"/>
            <w:hideMark/>
          </w:tcPr>
          <w:p w14:paraId="64606E30"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53</w:t>
            </w:r>
          </w:p>
        </w:tc>
        <w:tc>
          <w:tcPr>
            <w:tcW w:w="2200" w:type="dxa"/>
            <w:tcBorders>
              <w:top w:val="nil"/>
              <w:left w:val="nil"/>
              <w:bottom w:val="single" w:sz="4" w:space="0" w:color="auto"/>
              <w:right w:val="single" w:sz="4" w:space="0" w:color="auto"/>
            </w:tcBorders>
            <w:shd w:val="clear" w:color="000000" w:fill="FFC000"/>
            <w:noWrap/>
            <w:vAlign w:val="bottom"/>
            <w:hideMark/>
          </w:tcPr>
          <w:p w14:paraId="62701847" w14:textId="77777777" w:rsidR="000E354D" w:rsidRPr="000E354D" w:rsidRDefault="000E354D" w:rsidP="000E354D">
            <w:pPr>
              <w:spacing w:after="0" w:line="240" w:lineRule="auto"/>
              <w:jc w:val="right"/>
              <w:rPr>
                <w:rFonts w:ascii="Calibri" w:eastAsia="Times New Roman" w:hAnsi="Calibri" w:cs="Calibri"/>
                <w:color w:val="000000"/>
                <w:lang w:eastAsia="en-GB"/>
              </w:rPr>
            </w:pPr>
            <w:r w:rsidRPr="000E354D">
              <w:rPr>
                <w:rFonts w:ascii="Calibri" w:eastAsia="Times New Roman" w:hAnsi="Calibri" w:cs="Calibri"/>
                <w:color w:val="000000"/>
                <w:lang w:eastAsia="en-GB"/>
              </w:rPr>
              <w:t>11</w:t>
            </w:r>
          </w:p>
        </w:tc>
      </w:tr>
      <w:tr w:rsidR="000E354D" w:rsidRPr="000E354D" w14:paraId="38ADB1D1" w14:textId="77777777" w:rsidTr="000E354D">
        <w:trPr>
          <w:trHeight w:val="330"/>
        </w:trPr>
        <w:tc>
          <w:tcPr>
            <w:tcW w:w="8740" w:type="dxa"/>
            <w:tcBorders>
              <w:top w:val="nil"/>
              <w:left w:val="nil"/>
              <w:bottom w:val="nil"/>
              <w:right w:val="nil"/>
            </w:tcBorders>
            <w:vAlign w:val="bottom"/>
            <w:hideMark/>
          </w:tcPr>
          <w:p w14:paraId="6620F50D" w14:textId="77777777" w:rsidR="000E354D" w:rsidRPr="000E354D" w:rsidRDefault="000E354D" w:rsidP="000E354D">
            <w:pPr>
              <w:spacing w:after="0" w:line="240" w:lineRule="auto"/>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TOTAL:</w:t>
            </w:r>
          </w:p>
        </w:tc>
        <w:tc>
          <w:tcPr>
            <w:tcW w:w="1120" w:type="dxa"/>
            <w:tcBorders>
              <w:top w:val="nil"/>
              <w:left w:val="nil"/>
              <w:bottom w:val="nil"/>
              <w:right w:val="nil"/>
            </w:tcBorders>
            <w:noWrap/>
            <w:vAlign w:val="bottom"/>
            <w:hideMark/>
          </w:tcPr>
          <w:p w14:paraId="1965E83D"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21</w:t>
            </w:r>
          </w:p>
        </w:tc>
        <w:tc>
          <w:tcPr>
            <w:tcW w:w="1020" w:type="dxa"/>
            <w:tcBorders>
              <w:top w:val="nil"/>
              <w:left w:val="nil"/>
              <w:bottom w:val="nil"/>
              <w:right w:val="nil"/>
            </w:tcBorders>
            <w:noWrap/>
            <w:vAlign w:val="bottom"/>
            <w:hideMark/>
          </w:tcPr>
          <w:p w14:paraId="758B3C68"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53</w:t>
            </w:r>
          </w:p>
        </w:tc>
        <w:tc>
          <w:tcPr>
            <w:tcW w:w="980" w:type="dxa"/>
            <w:tcBorders>
              <w:top w:val="nil"/>
              <w:left w:val="nil"/>
              <w:bottom w:val="nil"/>
              <w:right w:val="nil"/>
            </w:tcBorders>
            <w:noWrap/>
            <w:vAlign w:val="bottom"/>
            <w:hideMark/>
          </w:tcPr>
          <w:p w14:paraId="79995039"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746</w:t>
            </w:r>
          </w:p>
        </w:tc>
        <w:tc>
          <w:tcPr>
            <w:tcW w:w="1000" w:type="dxa"/>
            <w:tcBorders>
              <w:top w:val="nil"/>
              <w:left w:val="nil"/>
              <w:bottom w:val="nil"/>
              <w:right w:val="nil"/>
            </w:tcBorders>
            <w:noWrap/>
            <w:vAlign w:val="bottom"/>
            <w:hideMark/>
          </w:tcPr>
          <w:p w14:paraId="09A79106"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0</w:t>
            </w:r>
          </w:p>
        </w:tc>
        <w:tc>
          <w:tcPr>
            <w:tcW w:w="920" w:type="dxa"/>
            <w:tcBorders>
              <w:top w:val="nil"/>
              <w:left w:val="nil"/>
              <w:bottom w:val="nil"/>
              <w:right w:val="nil"/>
            </w:tcBorders>
            <w:noWrap/>
            <w:vAlign w:val="bottom"/>
            <w:hideMark/>
          </w:tcPr>
          <w:p w14:paraId="7C733F75"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53</w:t>
            </w:r>
          </w:p>
        </w:tc>
        <w:tc>
          <w:tcPr>
            <w:tcW w:w="1280" w:type="dxa"/>
            <w:tcBorders>
              <w:top w:val="nil"/>
              <w:left w:val="nil"/>
              <w:bottom w:val="nil"/>
              <w:right w:val="nil"/>
            </w:tcBorders>
            <w:noWrap/>
            <w:vAlign w:val="bottom"/>
            <w:hideMark/>
          </w:tcPr>
          <w:p w14:paraId="6C56791E"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809</w:t>
            </w:r>
          </w:p>
        </w:tc>
        <w:tc>
          <w:tcPr>
            <w:tcW w:w="2060" w:type="dxa"/>
            <w:tcBorders>
              <w:top w:val="nil"/>
              <w:left w:val="nil"/>
              <w:bottom w:val="nil"/>
              <w:right w:val="nil"/>
            </w:tcBorders>
            <w:noWrap/>
            <w:vAlign w:val="bottom"/>
            <w:hideMark/>
          </w:tcPr>
          <w:p w14:paraId="4C71596D"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0</w:t>
            </w:r>
          </w:p>
        </w:tc>
        <w:tc>
          <w:tcPr>
            <w:tcW w:w="2020" w:type="dxa"/>
            <w:tcBorders>
              <w:top w:val="nil"/>
              <w:left w:val="nil"/>
              <w:bottom w:val="nil"/>
              <w:right w:val="nil"/>
            </w:tcBorders>
            <w:noWrap/>
            <w:vAlign w:val="bottom"/>
            <w:hideMark/>
          </w:tcPr>
          <w:p w14:paraId="3380893C"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53</w:t>
            </w:r>
          </w:p>
        </w:tc>
        <w:tc>
          <w:tcPr>
            <w:tcW w:w="2200" w:type="dxa"/>
            <w:tcBorders>
              <w:top w:val="nil"/>
              <w:left w:val="nil"/>
              <w:bottom w:val="nil"/>
              <w:right w:val="nil"/>
            </w:tcBorders>
            <w:noWrap/>
            <w:vAlign w:val="bottom"/>
            <w:hideMark/>
          </w:tcPr>
          <w:p w14:paraId="651D8615" w14:textId="47EA3D92" w:rsidR="000E354D" w:rsidRPr="000E354D" w:rsidRDefault="005F2BD5" w:rsidP="000E354D">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809</w:t>
            </w:r>
          </w:p>
        </w:tc>
      </w:tr>
      <w:tr w:rsidR="000E354D" w:rsidRPr="000E354D" w14:paraId="7D0BED8D" w14:textId="77777777" w:rsidTr="000E354D">
        <w:trPr>
          <w:trHeight w:val="585"/>
        </w:trPr>
        <w:tc>
          <w:tcPr>
            <w:tcW w:w="8740" w:type="dxa"/>
            <w:tcBorders>
              <w:top w:val="nil"/>
              <w:left w:val="nil"/>
              <w:bottom w:val="nil"/>
              <w:right w:val="nil"/>
            </w:tcBorders>
            <w:vAlign w:val="bottom"/>
            <w:hideMark/>
          </w:tcPr>
          <w:p w14:paraId="7A8B5EC3" w14:textId="77777777" w:rsidR="000E354D" w:rsidRPr="000E354D" w:rsidRDefault="000E354D" w:rsidP="000E354D">
            <w:pPr>
              <w:spacing w:after="0" w:line="240" w:lineRule="auto"/>
              <w:rPr>
                <w:rFonts w:ascii="Calibri" w:eastAsia="Times New Roman" w:hAnsi="Calibri" w:cs="Calibri"/>
                <w:b/>
                <w:bCs/>
                <w:color w:val="000000"/>
                <w:u w:val="single"/>
                <w:lang w:eastAsia="en-GB"/>
              </w:rPr>
            </w:pPr>
            <w:r w:rsidRPr="000E354D">
              <w:rPr>
                <w:rFonts w:ascii="Calibri" w:eastAsia="Times New Roman" w:hAnsi="Calibri" w:cs="Calibri"/>
                <w:b/>
                <w:bCs/>
                <w:color w:val="000000"/>
                <w:u w:val="single"/>
                <w:lang w:eastAsia="en-GB"/>
              </w:rPr>
              <w:t>GRAND TOTAL FOR DERRY CITY 50+ UNITS</w:t>
            </w:r>
          </w:p>
        </w:tc>
        <w:tc>
          <w:tcPr>
            <w:tcW w:w="1120" w:type="dxa"/>
            <w:tcBorders>
              <w:top w:val="nil"/>
              <w:left w:val="nil"/>
              <w:bottom w:val="nil"/>
              <w:right w:val="nil"/>
            </w:tcBorders>
            <w:noWrap/>
            <w:vAlign w:val="bottom"/>
            <w:hideMark/>
          </w:tcPr>
          <w:p w14:paraId="4FBF55C0"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182</w:t>
            </w:r>
          </w:p>
        </w:tc>
        <w:tc>
          <w:tcPr>
            <w:tcW w:w="1020" w:type="dxa"/>
            <w:tcBorders>
              <w:top w:val="nil"/>
              <w:left w:val="nil"/>
              <w:bottom w:val="nil"/>
              <w:right w:val="nil"/>
            </w:tcBorders>
            <w:noWrap/>
            <w:vAlign w:val="bottom"/>
            <w:hideMark/>
          </w:tcPr>
          <w:p w14:paraId="7A498AC7"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3,424</w:t>
            </w:r>
          </w:p>
        </w:tc>
        <w:tc>
          <w:tcPr>
            <w:tcW w:w="980" w:type="dxa"/>
            <w:tcBorders>
              <w:top w:val="nil"/>
              <w:left w:val="nil"/>
              <w:bottom w:val="nil"/>
              <w:right w:val="nil"/>
            </w:tcBorders>
            <w:noWrap/>
            <w:vAlign w:val="bottom"/>
            <w:hideMark/>
          </w:tcPr>
          <w:p w14:paraId="725DE0F0"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7,757</w:t>
            </w:r>
          </w:p>
        </w:tc>
        <w:tc>
          <w:tcPr>
            <w:tcW w:w="1000" w:type="dxa"/>
            <w:tcBorders>
              <w:top w:val="nil"/>
              <w:left w:val="nil"/>
              <w:bottom w:val="nil"/>
              <w:right w:val="nil"/>
            </w:tcBorders>
            <w:noWrap/>
            <w:vAlign w:val="bottom"/>
            <w:hideMark/>
          </w:tcPr>
          <w:p w14:paraId="168B3FB7"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89</w:t>
            </w:r>
          </w:p>
        </w:tc>
        <w:tc>
          <w:tcPr>
            <w:tcW w:w="920" w:type="dxa"/>
            <w:tcBorders>
              <w:top w:val="nil"/>
              <w:left w:val="nil"/>
              <w:bottom w:val="nil"/>
              <w:right w:val="nil"/>
            </w:tcBorders>
            <w:noWrap/>
            <w:vAlign w:val="bottom"/>
            <w:hideMark/>
          </w:tcPr>
          <w:p w14:paraId="771811F0"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3,513</w:t>
            </w:r>
          </w:p>
        </w:tc>
        <w:tc>
          <w:tcPr>
            <w:tcW w:w="1280" w:type="dxa"/>
            <w:tcBorders>
              <w:top w:val="nil"/>
              <w:left w:val="nil"/>
              <w:bottom w:val="nil"/>
              <w:right w:val="nil"/>
            </w:tcBorders>
            <w:noWrap/>
            <w:vAlign w:val="bottom"/>
            <w:hideMark/>
          </w:tcPr>
          <w:p w14:paraId="717528CF"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7,813</w:t>
            </w:r>
          </w:p>
        </w:tc>
        <w:tc>
          <w:tcPr>
            <w:tcW w:w="2060" w:type="dxa"/>
            <w:tcBorders>
              <w:top w:val="nil"/>
              <w:left w:val="nil"/>
              <w:bottom w:val="nil"/>
              <w:right w:val="nil"/>
            </w:tcBorders>
            <w:noWrap/>
            <w:vAlign w:val="bottom"/>
            <w:hideMark/>
          </w:tcPr>
          <w:p w14:paraId="36AB7A85"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106</w:t>
            </w:r>
          </w:p>
        </w:tc>
        <w:tc>
          <w:tcPr>
            <w:tcW w:w="2020" w:type="dxa"/>
            <w:tcBorders>
              <w:top w:val="nil"/>
              <w:left w:val="nil"/>
              <w:bottom w:val="nil"/>
              <w:right w:val="nil"/>
            </w:tcBorders>
            <w:noWrap/>
            <w:vAlign w:val="bottom"/>
            <w:hideMark/>
          </w:tcPr>
          <w:p w14:paraId="6B881AC1" w14:textId="77777777" w:rsidR="000E354D" w:rsidRPr="000E354D" w:rsidRDefault="000E354D" w:rsidP="000E354D">
            <w:pPr>
              <w:spacing w:after="0" w:line="240" w:lineRule="auto"/>
              <w:jc w:val="right"/>
              <w:rPr>
                <w:rFonts w:ascii="Calibri" w:eastAsia="Times New Roman" w:hAnsi="Calibri" w:cs="Calibri"/>
                <w:b/>
                <w:bCs/>
                <w:color w:val="000000"/>
                <w:lang w:eastAsia="en-GB"/>
              </w:rPr>
            </w:pPr>
            <w:r w:rsidRPr="000E354D">
              <w:rPr>
                <w:rFonts w:ascii="Calibri" w:eastAsia="Times New Roman" w:hAnsi="Calibri" w:cs="Calibri"/>
                <w:b/>
                <w:bCs/>
                <w:color w:val="000000"/>
                <w:lang w:eastAsia="en-GB"/>
              </w:rPr>
              <w:t>3,619</w:t>
            </w:r>
          </w:p>
        </w:tc>
        <w:tc>
          <w:tcPr>
            <w:tcW w:w="2200" w:type="dxa"/>
            <w:tcBorders>
              <w:top w:val="nil"/>
              <w:left w:val="nil"/>
              <w:bottom w:val="nil"/>
              <w:right w:val="nil"/>
            </w:tcBorders>
            <w:noWrap/>
            <w:vAlign w:val="bottom"/>
            <w:hideMark/>
          </w:tcPr>
          <w:p w14:paraId="5F77412B" w14:textId="141FF604" w:rsidR="000E354D" w:rsidRPr="000E354D" w:rsidRDefault="005F2BD5" w:rsidP="000E354D">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7,733</w:t>
            </w:r>
          </w:p>
        </w:tc>
      </w:tr>
    </w:tbl>
    <w:p w14:paraId="520CE437" w14:textId="77777777" w:rsidR="00A817E2" w:rsidRDefault="00A817E2" w:rsidP="00EE0864"/>
    <w:p w14:paraId="13CC1943" w14:textId="1AF30BAD" w:rsidR="009565C1" w:rsidRPr="000E354D" w:rsidRDefault="00BD7817" w:rsidP="00EE0864">
      <w:pPr>
        <w:rPr>
          <w:i/>
          <w:sz w:val="20"/>
          <w:szCs w:val="20"/>
        </w:rPr>
      </w:pPr>
      <w:bookmarkStart w:id="7" w:name="_Hlk134796408"/>
      <w:r w:rsidRPr="00683154">
        <w:rPr>
          <w:i/>
          <w:sz w:val="20"/>
          <w:szCs w:val="20"/>
        </w:rPr>
        <w:t>*</w:t>
      </w:r>
      <w:r w:rsidR="00D071D3">
        <w:rPr>
          <w:i/>
          <w:sz w:val="20"/>
          <w:szCs w:val="20"/>
        </w:rPr>
        <w:t xml:space="preserve">A </w:t>
      </w:r>
      <w:r w:rsidR="00D071D3" w:rsidRPr="00683154">
        <w:rPr>
          <w:i/>
          <w:sz w:val="20"/>
          <w:szCs w:val="20"/>
        </w:rPr>
        <w:t>grey</w:t>
      </w:r>
      <w:r w:rsidRPr="00683154">
        <w:rPr>
          <w:i/>
          <w:sz w:val="20"/>
          <w:szCs w:val="20"/>
        </w:rPr>
        <w:t xml:space="preserve"> entry indicates that this site was </w:t>
      </w:r>
      <w:r w:rsidR="00902EDE" w:rsidRPr="00683154">
        <w:rPr>
          <w:i/>
          <w:sz w:val="20"/>
          <w:szCs w:val="20"/>
        </w:rPr>
        <w:t xml:space="preserve">not visited in </w:t>
      </w:r>
      <w:r w:rsidRPr="00683154">
        <w:rPr>
          <w:i/>
          <w:sz w:val="20"/>
          <w:szCs w:val="20"/>
        </w:rPr>
        <w:t xml:space="preserve">this year’s </w:t>
      </w:r>
      <w:r w:rsidR="00902EDE" w:rsidRPr="00683154">
        <w:rPr>
          <w:i/>
          <w:sz w:val="20"/>
          <w:szCs w:val="20"/>
        </w:rPr>
        <w:t>M</w:t>
      </w:r>
      <w:r w:rsidRPr="00683154">
        <w:rPr>
          <w:i/>
          <w:sz w:val="20"/>
          <w:szCs w:val="20"/>
        </w:rPr>
        <w:t>onitor</w:t>
      </w:r>
      <w:r w:rsidR="00902EDE" w:rsidRPr="00683154">
        <w:rPr>
          <w:i/>
          <w:sz w:val="20"/>
          <w:szCs w:val="20"/>
        </w:rPr>
        <w:t>, usually because they are an Outline PP, or long-expired</w:t>
      </w:r>
      <w:r w:rsidR="002B3051" w:rsidRPr="00683154">
        <w:rPr>
          <w:i/>
          <w:sz w:val="20"/>
          <w:szCs w:val="20"/>
        </w:rPr>
        <w:t>. Greyed</w:t>
      </w:r>
      <w:r w:rsidR="00902EDE" w:rsidRPr="00683154">
        <w:rPr>
          <w:i/>
          <w:sz w:val="20"/>
          <w:szCs w:val="20"/>
        </w:rPr>
        <w:t>-</w:t>
      </w:r>
      <w:r w:rsidR="002B3051" w:rsidRPr="00683154">
        <w:rPr>
          <w:i/>
          <w:sz w:val="20"/>
          <w:szCs w:val="20"/>
        </w:rPr>
        <w:t xml:space="preserve">out sites will </w:t>
      </w:r>
      <w:r w:rsidR="00902EDE" w:rsidRPr="00683154">
        <w:rPr>
          <w:i/>
          <w:sz w:val="20"/>
          <w:szCs w:val="20"/>
        </w:rPr>
        <w:t>not be visited</w:t>
      </w:r>
      <w:r w:rsidR="002B3051" w:rsidRPr="00683154">
        <w:rPr>
          <w:i/>
          <w:sz w:val="20"/>
          <w:szCs w:val="20"/>
        </w:rPr>
        <w:t xml:space="preserve"> in future Monitors unless a new </w:t>
      </w:r>
      <w:r w:rsidR="001A3B88">
        <w:rPr>
          <w:i/>
          <w:sz w:val="20"/>
          <w:szCs w:val="20"/>
        </w:rPr>
        <w:t>P</w:t>
      </w:r>
      <w:r w:rsidR="002B3051" w:rsidRPr="00683154">
        <w:rPr>
          <w:i/>
          <w:sz w:val="20"/>
          <w:szCs w:val="20"/>
        </w:rPr>
        <w:t xml:space="preserve">lanning permission is approved. </w:t>
      </w:r>
      <w:r w:rsidR="00C8229A" w:rsidRPr="00683154">
        <w:rPr>
          <w:i/>
          <w:sz w:val="20"/>
          <w:szCs w:val="20"/>
        </w:rPr>
        <w:t>These sites are however still counted in the Remaining Potential – still being a potential housing site.</w:t>
      </w:r>
      <w:r w:rsidR="00683154" w:rsidRPr="00683154">
        <w:rPr>
          <w:i/>
          <w:sz w:val="20"/>
          <w:szCs w:val="20"/>
        </w:rPr>
        <w:t xml:space="preserve"> * This table only includes current / recently active sites. Therefore, those Housing Monitor sites that were already completed before 202</w:t>
      </w:r>
      <w:r w:rsidR="000E354D">
        <w:rPr>
          <w:i/>
          <w:sz w:val="20"/>
          <w:szCs w:val="20"/>
        </w:rPr>
        <w:t>3</w:t>
      </w:r>
      <w:r w:rsidR="00683154" w:rsidRPr="00683154">
        <w:rPr>
          <w:i/>
          <w:sz w:val="20"/>
          <w:szCs w:val="20"/>
        </w:rPr>
        <w:t>-202</w:t>
      </w:r>
      <w:r w:rsidR="000E354D">
        <w:rPr>
          <w:i/>
          <w:sz w:val="20"/>
          <w:szCs w:val="20"/>
        </w:rPr>
        <w:t>4</w:t>
      </w:r>
      <w:r w:rsidR="00683154" w:rsidRPr="00683154">
        <w:rPr>
          <w:i/>
          <w:sz w:val="20"/>
          <w:szCs w:val="20"/>
        </w:rPr>
        <w:t xml:space="preserve"> are not included in this table.</w:t>
      </w:r>
    </w:p>
    <w:p w14:paraId="3A02870F" w14:textId="77777777" w:rsidR="009565C1" w:rsidRDefault="009565C1" w:rsidP="00EE0864">
      <w:pPr>
        <w:rPr>
          <w:i/>
          <w:sz w:val="20"/>
          <w:szCs w:val="20"/>
        </w:rPr>
      </w:pPr>
    </w:p>
    <w:p w14:paraId="7FAFFCE9" w14:textId="0458AF55" w:rsidR="009565C1" w:rsidRPr="00E31C37" w:rsidRDefault="001C4C1D" w:rsidP="00E31C37">
      <w:pPr>
        <w:ind w:firstLine="720"/>
        <w:rPr>
          <w:b/>
          <w:bCs/>
          <w:iCs/>
          <w:sz w:val="24"/>
          <w:szCs w:val="24"/>
        </w:rPr>
      </w:pPr>
      <w:r w:rsidRPr="00E31C37">
        <w:rPr>
          <w:b/>
          <w:bCs/>
          <w:iCs/>
          <w:sz w:val="24"/>
          <w:szCs w:val="24"/>
        </w:rPr>
        <w:lastRenderedPageBreak/>
        <w:t>Housing Monitor Sites* &lt; 50 Units Derry City</w:t>
      </w:r>
    </w:p>
    <w:tbl>
      <w:tblPr>
        <w:tblW w:w="22244" w:type="dxa"/>
        <w:tblLook w:val="04A0" w:firstRow="1" w:lastRow="0" w:firstColumn="1" w:lastColumn="0" w:noHBand="0" w:noVBand="1"/>
      </w:tblPr>
      <w:tblGrid>
        <w:gridCol w:w="11519"/>
        <w:gridCol w:w="1022"/>
        <w:gridCol w:w="995"/>
        <w:gridCol w:w="1164"/>
        <w:gridCol w:w="996"/>
        <w:gridCol w:w="996"/>
        <w:gridCol w:w="1164"/>
        <w:gridCol w:w="996"/>
        <w:gridCol w:w="1164"/>
        <w:gridCol w:w="1164"/>
        <w:gridCol w:w="266"/>
        <w:gridCol w:w="266"/>
        <w:gridCol w:w="266"/>
        <w:gridCol w:w="266"/>
      </w:tblGrid>
      <w:tr w:rsidR="002616F3" w:rsidRPr="002616F3" w14:paraId="3E3F7732" w14:textId="77777777" w:rsidTr="00F84B77">
        <w:trPr>
          <w:trHeight w:val="300"/>
          <w:tblHeader/>
        </w:trPr>
        <w:tc>
          <w:tcPr>
            <w:tcW w:w="22244" w:type="dxa"/>
            <w:gridSpan w:val="14"/>
            <w:tcBorders>
              <w:top w:val="nil"/>
              <w:left w:val="nil"/>
              <w:bottom w:val="nil"/>
              <w:right w:val="nil"/>
            </w:tcBorders>
            <w:noWrap/>
            <w:vAlign w:val="bottom"/>
            <w:hideMark/>
          </w:tcPr>
          <w:p w14:paraId="2864CDFF" w14:textId="77777777" w:rsidR="002616F3" w:rsidRPr="002616F3" w:rsidRDefault="002616F3" w:rsidP="002616F3">
            <w:pPr>
              <w:spacing w:after="0" w:line="240" w:lineRule="auto"/>
              <w:jc w:val="center"/>
              <w:rPr>
                <w:rFonts w:ascii="Calibri" w:eastAsia="Times New Roman" w:hAnsi="Calibri" w:cs="Calibri"/>
                <w:b/>
                <w:bCs/>
                <w:color w:val="000000"/>
                <w:lang w:eastAsia="en-GB"/>
              </w:rPr>
            </w:pPr>
            <w:bookmarkStart w:id="8" w:name="_Hlk134797086"/>
            <w:bookmarkEnd w:id="7"/>
            <w:r w:rsidRPr="002616F3">
              <w:rPr>
                <w:rFonts w:ascii="Calibri" w:eastAsia="Times New Roman" w:hAnsi="Calibri" w:cs="Calibri"/>
                <w:b/>
                <w:bCs/>
                <w:color w:val="000000"/>
                <w:lang w:eastAsia="en-GB"/>
              </w:rPr>
              <w:t>Housing Monitor Sites</w:t>
            </w:r>
            <w:r w:rsidRPr="002616F3">
              <w:rPr>
                <w:rFonts w:ascii="Calibri" w:eastAsia="Times New Roman" w:hAnsi="Calibri" w:cs="Calibri"/>
                <w:b/>
                <w:bCs/>
                <w:color w:val="FF0000"/>
                <w:lang w:eastAsia="en-GB"/>
              </w:rPr>
              <w:t>*</w:t>
            </w:r>
            <w:r w:rsidRPr="002616F3">
              <w:rPr>
                <w:rFonts w:ascii="Calibri" w:eastAsia="Times New Roman" w:hAnsi="Calibri" w:cs="Calibri"/>
                <w:b/>
                <w:bCs/>
                <w:color w:val="000000"/>
                <w:lang w:eastAsia="en-GB"/>
              </w:rPr>
              <w:t xml:space="preserve"> &lt; 50 Units Derry City</w:t>
            </w:r>
          </w:p>
        </w:tc>
      </w:tr>
      <w:tr w:rsidR="002616F3" w:rsidRPr="002616F3" w14:paraId="769589EC" w14:textId="77777777" w:rsidTr="00F84B77">
        <w:trPr>
          <w:trHeight w:val="300"/>
          <w:tblHeader/>
        </w:trPr>
        <w:tc>
          <w:tcPr>
            <w:tcW w:w="11519" w:type="dxa"/>
            <w:tcBorders>
              <w:top w:val="nil"/>
              <w:left w:val="nil"/>
              <w:bottom w:val="nil"/>
              <w:right w:val="nil"/>
            </w:tcBorders>
            <w:shd w:val="clear" w:color="000000" w:fill="FFC000"/>
            <w:noWrap/>
            <w:vAlign w:val="bottom"/>
            <w:hideMark/>
          </w:tcPr>
          <w:p w14:paraId="23CC7E8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Development ongoing</w:t>
            </w:r>
          </w:p>
        </w:tc>
        <w:tc>
          <w:tcPr>
            <w:tcW w:w="1022" w:type="dxa"/>
            <w:tcBorders>
              <w:top w:val="nil"/>
              <w:left w:val="nil"/>
              <w:bottom w:val="nil"/>
              <w:right w:val="nil"/>
            </w:tcBorders>
            <w:noWrap/>
            <w:vAlign w:val="bottom"/>
            <w:hideMark/>
          </w:tcPr>
          <w:p w14:paraId="771FA257" w14:textId="77777777" w:rsidR="002616F3" w:rsidRPr="002616F3" w:rsidRDefault="002616F3" w:rsidP="002616F3">
            <w:pPr>
              <w:spacing w:after="0" w:line="240" w:lineRule="auto"/>
              <w:rPr>
                <w:rFonts w:ascii="Calibri" w:eastAsia="Times New Roman" w:hAnsi="Calibri" w:cs="Calibri"/>
                <w:color w:val="000000"/>
                <w:lang w:eastAsia="en-GB"/>
              </w:rPr>
            </w:pPr>
          </w:p>
        </w:tc>
        <w:tc>
          <w:tcPr>
            <w:tcW w:w="995" w:type="dxa"/>
            <w:tcBorders>
              <w:top w:val="nil"/>
              <w:left w:val="nil"/>
              <w:bottom w:val="nil"/>
              <w:right w:val="nil"/>
            </w:tcBorders>
            <w:noWrap/>
            <w:vAlign w:val="bottom"/>
            <w:hideMark/>
          </w:tcPr>
          <w:p w14:paraId="13A3C98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0D765B4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10980DC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34556F7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4CA2492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08DE237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4D04013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2DB0A66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CEB9E9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62F1DE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89A2E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DFCCEC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D150FB0" w14:textId="77777777" w:rsidTr="00F84B77">
        <w:trPr>
          <w:trHeight w:val="300"/>
          <w:tblHeader/>
        </w:trPr>
        <w:tc>
          <w:tcPr>
            <w:tcW w:w="11519" w:type="dxa"/>
            <w:tcBorders>
              <w:top w:val="nil"/>
              <w:left w:val="nil"/>
              <w:bottom w:val="nil"/>
              <w:right w:val="nil"/>
            </w:tcBorders>
            <w:shd w:val="clear" w:color="000000" w:fill="FF9999"/>
            <w:noWrap/>
            <w:vAlign w:val="bottom"/>
            <w:hideMark/>
          </w:tcPr>
          <w:p w14:paraId="61D9169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Development not started </w:t>
            </w:r>
          </w:p>
        </w:tc>
        <w:tc>
          <w:tcPr>
            <w:tcW w:w="1022" w:type="dxa"/>
            <w:tcBorders>
              <w:top w:val="nil"/>
              <w:left w:val="nil"/>
              <w:bottom w:val="nil"/>
              <w:right w:val="nil"/>
            </w:tcBorders>
            <w:noWrap/>
            <w:vAlign w:val="bottom"/>
            <w:hideMark/>
          </w:tcPr>
          <w:p w14:paraId="6043D859" w14:textId="77777777" w:rsidR="002616F3" w:rsidRPr="002616F3" w:rsidRDefault="002616F3" w:rsidP="002616F3">
            <w:pPr>
              <w:spacing w:after="0" w:line="240" w:lineRule="auto"/>
              <w:rPr>
                <w:rFonts w:ascii="Calibri" w:eastAsia="Times New Roman" w:hAnsi="Calibri" w:cs="Calibri"/>
                <w:color w:val="000000"/>
                <w:lang w:eastAsia="en-GB"/>
              </w:rPr>
            </w:pPr>
          </w:p>
        </w:tc>
        <w:tc>
          <w:tcPr>
            <w:tcW w:w="995" w:type="dxa"/>
            <w:tcBorders>
              <w:top w:val="nil"/>
              <w:left w:val="nil"/>
              <w:bottom w:val="nil"/>
              <w:right w:val="nil"/>
            </w:tcBorders>
            <w:noWrap/>
            <w:vAlign w:val="bottom"/>
            <w:hideMark/>
          </w:tcPr>
          <w:p w14:paraId="25CFAB1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2AE38C9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7696352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7B821C5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49871E1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5F9A070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330CC45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0BD49F1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6E8D1C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CC4D2F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DE9B4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7F7160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5D1AA1B" w14:textId="77777777" w:rsidTr="00F84B77">
        <w:trPr>
          <w:trHeight w:val="300"/>
          <w:tblHeader/>
        </w:trPr>
        <w:tc>
          <w:tcPr>
            <w:tcW w:w="11519" w:type="dxa"/>
            <w:tcBorders>
              <w:top w:val="nil"/>
              <w:left w:val="nil"/>
              <w:bottom w:val="nil"/>
              <w:right w:val="nil"/>
            </w:tcBorders>
            <w:shd w:val="clear" w:color="000000" w:fill="92D050"/>
            <w:noWrap/>
            <w:vAlign w:val="bottom"/>
            <w:hideMark/>
          </w:tcPr>
          <w:p w14:paraId="5C07CA8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Site is Completed in 2023 i.e. No Remaining Potential</w:t>
            </w:r>
          </w:p>
        </w:tc>
        <w:tc>
          <w:tcPr>
            <w:tcW w:w="1022" w:type="dxa"/>
            <w:tcBorders>
              <w:top w:val="nil"/>
              <w:left w:val="nil"/>
              <w:bottom w:val="nil"/>
              <w:right w:val="nil"/>
            </w:tcBorders>
            <w:noWrap/>
            <w:vAlign w:val="bottom"/>
            <w:hideMark/>
          </w:tcPr>
          <w:p w14:paraId="31F14CA0" w14:textId="77777777" w:rsidR="002616F3" w:rsidRPr="002616F3" w:rsidRDefault="002616F3" w:rsidP="002616F3">
            <w:pPr>
              <w:spacing w:after="0" w:line="240" w:lineRule="auto"/>
              <w:rPr>
                <w:rFonts w:ascii="Calibri" w:eastAsia="Times New Roman" w:hAnsi="Calibri" w:cs="Calibri"/>
                <w:color w:val="000000"/>
                <w:lang w:eastAsia="en-GB"/>
              </w:rPr>
            </w:pPr>
          </w:p>
        </w:tc>
        <w:tc>
          <w:tcPr>
            <w:tcW w:w="995" w:type="dxa"/>
            <w:tcBorders>
              <w:top w:val="nil"/>
              <w:left w:val="nil"/>
              <w:bottom w:val="nil"/>
              <w:right w:val="nil"/>
            </w:tcBorders>
            <w:noWrap/>
            <w:vAlign w:val="bottom"/>
            <w:hideMark/>
          </w:tcPr>
          <w:p w14:paraId="111556B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7AAC73F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44EA6BA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7030CF1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1B85950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6EB1ED5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3AEB730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75A9C68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D31750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D63FEB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030670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BED9DF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2949401" w14:textId="77777777" w:rsidTr="00F84B77">
        <w:trPr>
          <w:trHeight w:val="300"/>
          <w:tblHeader/>
        </w:trPr>
        <w:tc>
          <w:tcPr>
            <w:tcW w:w="11519" w:type="dxa"/>
            <w:tcBorders>
              <w:top w:val="nil"/>
              <w:left w:val="nil"/>
              <w:bottom w:val="nil"/>
              <w:right w:val="nil"/>
            </w:tcBorders>
            <w:shd w:val="clear" w:color="000000" w:fill="D9D9D9"/>
            <w:noWrap/>
            <w:vAlign w:val="bottom"/>
            <w:hideMark/>
          </w:tcPr>
          <w:p w14:paraId="57778913" w14:textId="144C5BE3"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Site Visit </w:t>
            </w:r>
            <w:r>
              <w:rPr>
                <w:rFonts w:ascii="Calibri" w:eastAsia="Times New Roman" w:hAnsi="Calibri" w:cs="Calibri"/>
                <w:color w:val="000000"/>
                <w:lang w:eastAsia="en-GB"/>
              </w:rPr>
              <w:t>N</w:t>
            </w:r>
            <w:r w:rsidRPr="002616F3">
              <w:rPr>
                <w:rFonts w:ascii="Calibri" w:eastAsia="Times New Roman" w:hAnsi="Calibri" w:cs="Calibri"/>
                <w:color w:val="000000"/>
                <w:lang w:eastAsia="en-GB"/>
              </w:rPr>
              <w:t>ot Necessary for 2023/24 -</w:t>
            </w:r>
            <w:r w:rsidRPr="002616F3">
              <w:rPr>
                <w:rFonts w:ascii="Calibri" w:eastAsia="Times New Roman" w:hAnsi="Calibri" w:cs="Calibri"/>
                <w:i/>
                <w:iCs/>
                <w:color w:val="000000"/>
                <w:lang w:eastAsia="en-GB"/>
              </w:rPr>
              <w:t>unless new Full or RM PP is granted</w:t>
            </w:r>
          </w:p>
        </w:tc>
        <w:tc>
          <w:tcPr>
            <w:tcW w:w="1022" w:type="dxa"/>
            <w:tcBorders>
              <w:top w:val="nil"/>
              <w:left w:val="nil"/>
              <w:bottom w:val="nil"/>
              <w:right w:val="nil"/>
            </w:tcBorders>
            <w:noWrap/>
            <w:vAlign w:val="bottom"/>
            <w:hideMark/>
          </w:tcPr>
          <w:p w14:paraId="1FD291BE" w14:textId="77777777" w:rsidR="002616F3" w:rsidRPr="002616F3" w:rsidRDefault="002616F3" w:rsidP="002616F3">
            <w:pPr>
              <w:spacing w:after="0" w:line="240" w:lineRule="auto"/>
              <w:rPr>
                <w:rFonts w:ascii="Calibri" w:eastAsia="Times New Roman" w:hAnsi="Calibri" w:cs="Calibri"/>
                <w:color w:val="000000"/>
                <w:lang w:eastAsia="en-GB"/>
              </w:rPr>
            </w:pPr>
          </w:p>
        </w:tc>
        <w:tc>
          <w:tcPr>
            <w:tcW w:w="995" w:type="dxa"/>
            <w:tcBorders>
              <w:top w:val="nil"/>
              <w:left w:val="nil"/>
              <w:bottom w:val="nil"/>
              <w:right w:val="nil"/>
            </w:tcBorders>
            <w:noWrap/>
            <w:vAlign w:val="bottom"/>
            <w:hideMark/>
          </w:tcPr>
          <w:p w14:paraId="6C2DF8D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3AAF5F1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74E0B8A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996" w:type="dxa"/>
            <w:tcBorders>
              <w:top w:val="nil"/>
              <w:left w:val="nil"/>
              <w:bottom w:val="nil"/>
              <w:right w:val="nil"/>
            </w:tcBorders>
            <w:noWrap/>
            <w:vAlign w:val="bottom"/>
            <w:hideMark/>
          </w:tcPr>
          <w:p w14:paraId="6C196FD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shd w:val="clear" w:color="000000" w:fill="FFFFFF"/>
            <w:noWrap/>
            <w:vAlign w:val="bottom"/>
            <w:hideMark/>
          </w:tcPr>
          <w:p w14:paraId="26E5089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c>
          <w:tcPr>
            <w:tcW w:w="996" w:type="dxa"/>
            <w:tcBorders>
              <w:top w:val="nil"/>
              <w:left w:val="nil"/>
              <w:bottom w:val="nil"/>
              <w:right w:val="nil"/>
            </w:tcBorders>
            <w:noWrap/>
            <w:vAlign w:val="bottom"/>
            <w:hideMark/>
          </w:tcPr>
          <w:p w14:paraId="3B874F37" w14:textId="77777777" w:rsidR="002616F3" w:rsidRPr="002616F3" w:rsidRDefault="002616F3" w:rsidP="002616F3">
            <w:pPr>
              <w:spacing w:after="0" w:line="240" w:lineRule="auto"/>
              <w:rPr>
                <w:rFonts w:ascii="Calibri" w:eastAsia="Times New Roman" w:hAnsi="Calibri" w:cs="Calibri"/>
                <w:color w:val="000000"/>
                <w:lang w:eastAsia="en-GB"/>
              </w:rPr>
            </w:pPr>
          </w:p>
        </w:tc>
        <w:tc>
          <w:tcPr>
            <w:tcW w:w="1164" w:type="dxa"/>
            <w:tcBorders>
              <w:top w:val="nil"/>
              <w:left w:val="nil"/>
              <w:bottom w:val="nil"/>
              <w:right w:val="nil"/>
            </w:tcBorders>
            <w:noWrap/>
            <w:vAlign w:val="bottom"/>
            <w:hideMark/>
          </w:tcPr>
          <w:p w14:paraId="50F6B9F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1164" w:type="dxa"/>
            <w:tcBorders>
              <w:top w:val="nil"/>
              <w:left w:val="nil"/>
              <w:bottom w:val="nil"/>
              <w:right w:val="nil"/>
            </w:tcBorders>
            <w:noWrap/>
            <w:vAlign w:val="bottom"/>
            <w:hideMark/>
          </w:tcPr>
          <w:p w14:paraId="2448E91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C21C45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676C41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54D181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9A3237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B679950" w14:textId="77777777" w:rsidTr="00F84B77">
        <w:trPr>
          <w:trHeight w:val="1134"/>
          <w:tblHeader/>
        </w:trPr>
        <w:tc>
          <w:tcPr>
            <w:tcW w:w="1151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FEA2EF" w14:textId="77777777" w:rsidR="002616F3" w:rsidRPr="002616F3" w:rsidRDefault="002616F3" w:rsidP="002616F3">
            <w:pPr>
              <w:spacing w:after="0" w:line="240" w:lineRule="auto"/>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 xml:space="preserve">Site Address/NILUD Reference </w:t>
            </w:r>
          </w:p>
        </w:tc>
        <w:tc>
          <w:tcPr>
            <w:tcW w:w="1022"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1BBD89FC" w14:textId="6D0E5AA5"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Units Complete</w:t>
            </w:r>
            <w:r>
              <w:rPr>
                <w:rFonts w:ascii="Calibri" w:eastAsia="Times New Roman" w:hAnsi="Calibri" w:cs="Calibri"/>
                <w:b/>
                <w:bCs/>
                <w:color w:val="000000"/>
                <w:lang w:eastAsia="en-GB"/>
              </w:rPr>
              <w:t xml:space="preserve"> 2021/22</w:t>
            </w:r>
          </w:p>
        </w:tc>
        <w:tc>
          <w:tcPr>
            <w:tcW w:w="995"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5163563F" w14:textId="69B1C655"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Cumulative Total 20</w:t>
            </w:r>
            <w:r>
              <w:rPr>
                <w:rFonts w:ascii="Calibri" w:eastAsia="Times New Roman" w:hAnsi="Calibri" w:cs="Calibri"/>
                <w:b/>
                <w:bCs/>
                <w:color w:val="000000"/>
                <w:lang w:eastAsia="en-GB"/>
              </w:rPr>
              <w:t>21/22</w:t>
            </w:r>
          </w:p>
        </w:tc>
        <w:tc>
          <w:tcPr>
            <w:tcW w:w="1164"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AF09696" w14:textId="10399B87"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Remaining Potential</w:t>
            </w:r>
            <w:r>
              <w:rPr>
                <w:rFonts w:ascii="Calibri" w:eastAsia="Times New Roman" w:hAnsi="Calibri" w:cs="Calibri"/>
                <w:b/>
                <w:bCs/>
                <w:color w:val="000000"/>
                <w:lang w:eastAsia="en-GB"/>
              </w:rPr>
              <w:t xml:space="preserve"> 2021/22</w:t>
            </w:r>
          </w:p>
        </w:tc>
        <w:tc>
          <w:tcPr>
            <w:tcW w:w="996"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2ACDE152" w14:textId="137E0584"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Units Complete</w:t>
            </w:r>
            <w:r>
              <w:rPr>
                <w:rFonts w:ascii="Calibri" w:eastAsia="Times New Roman" w:hAnsi="Calibri" w:cs="Calibri"/>
                <w:b/>
                <w:bCs/>
                <w:color w:val="000000"/>
                <w:lang w:eastAsia="en-GB"/>
              </w:rPr>
              <w:t xml:space="preserve"> 2022/23</w:t>
            </w:r>
          </w:p>
        </w:tc>
        <w:tc>
          <w:tcPr>
            <w:tcW w:w="996"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3749BEC3" w14:textId="7BD20BAE"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Cumulative Total 202</w:t>
            </w:r>
            <w:r>
              <w:rPr>
                <w:rFonts w:ascii="Calibri" w:eastAsia="Times New Roman" w:hAnsi="Calibri" w:cs="Calibri"/>
                <w:b/>
                <w:bCs/>
                <w:color w:val="000000"/>
                <w:lang w:eastAsia="en-GB"/>
              </w:rPr>
              <w:t>2/23</w:t>
            </w:r>
          </w:p>
        </w:tc>
        <w:tc>
          <w:tcPr>
            <w:tcW w:w="1164"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23280C9E" w14:textId="54343D8F"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Remaining Potential</w:t>
            </w:r>
            <w:r>
              <w:rPr>
                <w:rFonts w:ascii="Calibri" w:eastAsia="Times New Roman" w:hAnsi="Calibri" w:cs="Calibri"/>
                <w:b/>
                <w:bCs/>
                <w:color w:val="000000"/>
                <w:lang w:eastAsia="en-GB"/>
              </w:rPr>
              <w:t xml:space="preserve"> 2022/23</w:t>
            </w:r>
          </w:p>
        </w:tc>
        <w:tc>
          <w:tcPr>
            <w:tcW w:w="996"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5278D1B4" w14:textId="79551BF1"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Units Complete</w:t>
            </w:r>
            <w:r>
              <w:rPr>
                <w:rFonts w:ascii="Calibri" w:eastAsia="Times New Roman" w:hAnsi="Calibri" w:cs="Calibri"/>
                <w:b/>
                <w:bCs/>
                <w:color w:val="000000"/>
                <w:lang w:eastAsia="en-GB"/>
              </w:rPr>
              <w:t xml:space="preserve"> 2023/24</w:t>
            </w:r>
          </w:p>
        </w:tc>
        <w:tc>
          <w:tcPr>
            <w:tcW w:w="1164"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0011CB19" w14:textId="77777777"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Cumulative total 2023/24</w:t>
            </w:r>
          </w:p>
        </w:tc>
        <w:tc>
          <w:tcPr>
            <w:tcW w:w="1164"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45A9365A" w14:textId="0A0D0A91" w:rsidR="002616F3" w:rsidRPr="002616F3" w:rsidRDefault="002616F3" w:rsidP="00832EBE">
            <w:pPr>
              <w:spacing w:after="0" w:line="240" w:lineRule="auto"/>
              <w:jc w:val="center"/>
              <w:rPr>
                <w:rFonts w:ascii="Calibri" w:eastAsia="Times New Roman" w:hAnsi="Calibri" w:cs="Calibri"/>
                <w:b/>
                <w:bCs/>
                <w:color w:val="000000"/>
                <w:lang w:eastAsia="en-GB"/>
              </w:rPr>
            </w:pPr>
            <w:r w:rsidRPr="002616F3">
              <w:rPr>
                <w:rFonts w:ascii="Calibri" w:eastAsia="Times New Roman" w:hAnsi="Calibri" w:cs="Calibri"/>
                <w:b/>
                <w:bCs/>
                <w:color w:val="000000"/>
                <w:lang w:eastAsia="en-GB"/>
              </w:rPr>
              <w:t>Remaining Potential</w:t>
            </w:r>
            <w:r>
              <w:rPr>
                <w:rFonts w:ascii="Calibri" w:eastAsia="Times New Roman" w:hAnsi="Calibri" w:cs="Calibri"/>
                <w:b/>
                <w:bCs/>
                <w:color w:val="000000"/>
                <w:lang w:eastAsia="en-GB"/>
              </w:rPr>
              <w:t xml:space="preserve"> 2023/24</w:t>
            </w:r>
          </w:p>
        </w:tc>
        <w:tc>
          <w:tcPr>
            <w:tcW w:w="266" w:type="dxa"/>
            <w:tcBorders>
              <w:top w:val="nil"/>
              <w:left w:val="nil"/>
              <w:bottom w:val="nil"/>
              <w:right w:val="nil"/>
            </w:tcBorders>
            <w:noWrap/>
            <w:vAlign w:val="bottom"/>
            <w:hideMark/>
          </w:tcPr>
          <w:p w14:paraId="07970459" w14:textId="77777777" w:rsidR="002616F3" w:rsidRPr="002616F3" w:rsidRDefault="002616F3" w:rsidP="002616F3">
            <w:pPr>
              <w:spacing w:after="0" w:line="240" w:lineRule="auto"/>
              <w:jc w:val="right"/>
              <w:rPr>
                <w:rFonts w:ascii="Calibri" w:eastAsia="Times New Roman" w:hAnsi="Calibri" w:cs="Calibri"/>
                <w:b/>
                <w:bCs/>
                <w:color w:val="000000"/>
                <w:lang w:eastAsia="en-GB"/>
              </w:rPr>
            </w:pPr>
          </w:p>
        </w:tc>
        <w:tc>
          <w:tcPr>
            <w:tcW w:w="266" w:type="dxa"/>
            <w:tcBorders>
              <w:top w:val="nil"/>
              <w:left w:val="nil"/>
              <w:bottom w:val="nil"/>
              <w:right w:val="nil"/>
            </w:tcBorders>
            <w:noWrap/>
            <w:vAlign w:val="bottom"/>
            <w:hideMark/>
          </w:tcPr>
          <w:p w14:paraId="478E8FC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32F20D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20B6D2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9C498F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2071364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 9 Strand Road 18545 A/2014/0088/F LA11/2019/0717/F</w:t>
            </w:r>
          </w:p>
        </w:tc>
        <w:tc>
          <w:tcPr>
            <w:tcW w:w="1022" w:type="dxa"/>
            <w:tcBorders>
              <w:top w:val="nil"/>
              <w:left w:val="nil"/>
              <w:bottom w:val="single" w:sz="4" w:space="0" w:color="auto"/>
              <w:right w:val="single" w:sz="4" w:space="0" w:color="auto"/>
            </w:tcBorders>
            <w:shd w:val="clear" w:color="000000" w:fill="D9D9D9"/>
            <w:noWrap/>
            <w:vAlign w:val="bottom"/>
            <w:hideMark/>
          </w:tcPr>
          <w:p w14:paraId="323B422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666C2D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F4E091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7FC06C8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411124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DF6D1F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30E2801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C59FB8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312605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13062FB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F603D1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A157AF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1C4D0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8C4DC3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762DA3E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2.George's Street 18541 A/2014/0128/F </w:t>
            </w:r>
          </w:p>
        </w:tc>
        <w:tc>
          <w:tcPr>
            <w:tcW w:w="1022" w:type="dxa"/>
            <w:tcBorders>
              <w:top w:val="nil"/>
              <w:left w:val="nil"/>
              <w:bottom w:val="single" w:sz="4" w:space="0" w:color="auto"/>
              <w:right w:val="single" w:sz="4" w:space="0" w:color="auto"/>
            </w:tcBorders>
            <w:shd w:val="clear" w:color="000000" w:fill="FF9999"/>
            <w:noWrap/>
            <w:vAlign w:val="bottom"/>
            <w:hideMark/>
          </w:tcPr>
          <w:p w14:paraId="4FF6DDF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CAF2E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7A7B87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785BEDC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9BD57E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FE177A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37B839E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193277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55DEF6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2FB6F15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855F1E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42EB79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F46C37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2C8F35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noWrap/>
            <w:vAlign w:val="bottom"/>
            <w:hideMark/>
          </w:tcPr>
          <w:p w14:paraId="1340B76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3.Land at Former Shirt Factory - Abercorn Road A/2014/0571/F 18548   </w:t>
            </w:r>
          </w:p>
        </w:tc>
        <w:tc>
          <w:tcPr>
            <w:tcW w:w="1022" w:type="dxa"/>
            <w:tcBorders>
              <w:top w:val="nil"/>
              <w:left w:val="nil"/>
              <w:bottom w:val="single" w:sz="4" w:space="0" w:color="auto"/>
              <w:right w:val="single" w:sz="4" w:space="0" w:color="auto"/>
            </w:tcBorders>
            <w:shd w:val="clear" w:color="000000" w:fill="FFC000"/>
            <w:noWrap/>
            <w:vAlign w:val="bottom"/>
            <w:hideMark/>
          </w:tcPr>
          <w:p w14:paraId="34C864E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-10</w:t>
            </w:r>
          </w:p>
        </w:tc>
        <w:tc>
          <w:tcPr>
            <w:tcW w:w="995" w:type="dxa"/>
            <w:tcBorders>
              <w:top w:val="nil"/>
              <w:left w:val="nil"/>
              <w:bottom w:val="single" w:sz="4" w:space="0" w:color="auto"/>
              <w:right w:val="single" w:sz="4" w:space="0" w:color="auto"/>
            </w:tcBorders>
            <w:shd w:val="clear" w:color="000000" w:fill="FFC000"/>
            <w:noWrap/>
            <w:vAlign w:val="bottom"/>
            <w:hideMark/>
          </w:tcPr>
          <w:p w14:paraId="06D2AE4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47</w:t>
            </w:r>
          </w:p>
        </w:tc>
        <w:tc>
          <w:tcPr>
            <w:tcW w:w="1164" w:type="dxa"/>
            <w:tcBorders>
              <w:top w:val="nil"/>
              <w:left w:val="nil"/>
              <w:bottom w:val="single" w:sz="4" w:space="0" w:color="auto"/>
              <w:right w:val="single" w:sz="4" w:space="0" w:color="auto"/>
            </w:tcBorders>
            <w:shd w:val="clear" w:color="000000" w:fill="FFC000"/>
            <w:noWrap/>
            <w:vAlign w:val="bottom"/>
            <w:hideMark/>
          </w:tcPr>
          <w:p w14:paraId="5B74CFE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29</w:t>
            </w:r>
          </w:p>
        </w:tc>
        <w:tc>
          <w:tcPr>
            <w:tcW w:w="996" w:type="dxa"/>
            <w:tcBorders>
              <w:top w:val="nil"/>
              <w:left w:val="nil"/>
              <w:bottom w:val="single" w:sz="4" w:space="0" w:color="auto"/>
              <w:right w:val="single" w:sz="4" w:space="0" w:color="auto"/>
            </w:tcBorders>
            <w:shd w:val="clear" w:color="000000" w:fill="FFC000"/>
            <w:noWrap/>
            <w:vAlign w:val="bottom"/>
            <w:hideMark/>
          </w:tcPr>
          <w:p w14:paraId="2B57CEC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62A421D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47</w:t>
            </w:r>
          </w:p>
        </w:tc>
        <w:tc>
          <w:tcPr>
            <w:tcW w:w="1164" w:type="dxa"/>
            <w:tcBorders>
              <w:top w:val="nil"/>
              <w:left w:val="nil"/>
              <w:bottom w:val="single" w:sz="4" w:space="0" w:color="auto"/>
              <w:right w:val="single" w:sz="4" w:space="0" w:color="auto"/>
            </w:tcBorders>
            <w:shd w:val="clear" w:color="000000" w:fill="FFC000"/>
            <w:noWrap/>
            <w:vAlign w:val="bottom"/>
            <w:hideMark/>
          </w:tcPr>
          <w:p w14:paraId="4DB36A3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46</w:t>
            </w:r>
          </w:p>
        </w:tc>
        <w:tc>
          <w:tcPr>
            <w:tcW w:w="996" w:type="dxa"/>
            <w:tcBorders>
              <w:top w:val="nil"/>
              <w:left w:val="nil"/>
              <w:bottom w:val="single" w:sz="4" w:space="0" w:color="auto"/>
              <w:right w:val="single" w:sz="4" w:space="0" w:color="auto"/>
            </w:tcBorders>
            <w:shd w:val="clear" w:color="000000" w:fill="FFC000"/>
            <w:noWrap/>
            <w:vAlign w:val="bottom"/>
            <w:hideMark/>
          </w:tcPr>
          <w:p w14:paraId="76FE4E1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1505C1B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47</w:t>
            </w:r>
          </w:p>
        </w:tc>
        <w:tc>
          <w:tcPr>
            <w:tcW w:w="1164" w:type="dxa"/>
            <w:tcBorders>
              <w:top w:val="nil"/>
              <w:left w:val="nil"/>
              <w:bottom w:val="single" w:sz="4" w:space="0" w:color="auto"/>
              <w:right w:val="single" w:sz="4" w:space="0" w:color="auto"/>
            </w:tcBorders>
            <w:shd w:val="clear" w:color="000000" w:fill="FFC000"/>
            <w:noWrap/>
            <w:vAlign w:val="bottom"/>
            <w:hideMark/>
          </w:tcPr>
          <w:p w14:paraId="18E52D6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46</w:t>
            </w:r>
          </w:p>
        </w:tc>
        <w:tc>
          <w:tcPr>
            <w:tcW w:w="266" w:type="dxa"/>
            <w:tcBorders>
              <w:top w:val="nil"/>
              <w:left w:val="nil"/>
              <w:bottom w:val="nil"/>
              <w:right w:val="nil"/>
            </w:tcBorders>
            <w:noWrap/>
            <w:vAlign w:val="bottom"/>
            <w:hideMark/>
          </w:tcPr>
          <w:p w14:paraId="2B0A6F9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A6740F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634AA3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D72A8F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67A311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22CCBEA"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5.Rossdowney Road 18570 LA11/2015/0033/F  LA11/2021/0421/F</w:t>
            </w:r>
          </w:p>
        </w:tc>
        <w:tc>
          <w:tcPr>
            <w:tcW w:w="1022" w:type="dxa"/>
            <w:tcBorders>
              <w:top w:val="nil"/>
              <w:left w:val="nil"/>
              <w:bottom w:val="single" w:sz="4" w:space="0" w:color="auto"/>
              <w:right w:val="single" w:sz="4" w:space="0" w:color="auto"/>
            </w:tcBorders>
            <w:shd w:val="clear" w:color="000000" w:fill="FF9999"/>
            <w:noWrap/>
            <w:vAlign w:val="bottom"/>
            <w:hideMark/>
          </w:tcPr>
          <w:p w14:paraId="4B97B2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5A36CC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99044C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6EABCBF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FBC2FE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1875A5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40A05F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38C7E5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FD75E8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2451CD6A"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1421EB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0A1501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78939C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79CA6AD"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8BA99E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11.26 Lenamore Road 18534 A/2008/0418/F </w:t>
            </w:r>
          </w:p>
        </w:tc>
        <w:tc>
          <w:tcPr>
            <w:tcW w:w="1022" w:type="dxa"/>
            <w:tcBorders>
              <w:top w:val="nil"/>
              <w:left w:val="nil"/>
              <w:bottom w:val="single" w:sz="4" w:space="0" w:color="auto"/>
              <w:right w:val="single" w:sz="4" w:space="0" w:color="auto"/>
            </w:tcBorders>
            <w:shd w:val="clear" w:color="000000" w:fill="FF9999"/>
            <w:noWrap/>
            <w:vAlign w:val="bottom"/>
            <w:hideMark/>
          </w:tcPr>
          <w:p w14:paraId="49AFC6A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764DF4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3D705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40</w:t>
            </w:r>
          </w:p>
        </w:tc>
        <w:tc>
          <w:tcPr>
            <w:tcW w:w="996" w:type="dxa"/>
            <w:tcBorders>
              <w:top w:val="nil"/>
              <w:left w:val="nil"/>
              <w:bottom w:val="single" w:sz="4" w:space="0" w:color="auto"/>
              <w:right w:val="single" w:sz="4" w:space="0" w:color="auto"/>
            </w:tcBorders>
            <w:shd w:val="clear" w:color="000000" w:fill="FF9999"/>
            <w:noWrap/>
            <w:vAlign w:val="bottom"/>
            <w:hideMark/>
          </w:tcPr>
          <w:p w14:paraId="1B0B529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C6CC16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3435B2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40</w:t>
            </w:r>
          </w:p>
        </w:tc>
        <w:tc>
          <w:tcPr>
            <w:tcW w:w="996" w:type="dxa"/>
            <w:tcBorders>
              <w:top w:val="nil"/>
              <w:left w:val="nil"/>
              <w:bottom w:val="single" w:sz="4" w:space="0" w:color="auto"/>
              <w:right w:val="single" w:sz="4" w:space="0" w:color="auto"/>
            </w:tcBorders>
            <w:shd w:val="clear" w:color="000000" w:fill="FF9999"/>
            <w:noWrap/>
            <w:vAlign w:val="bottom"/>
            <w:hideMark/>
          </w:tcPr>
          <w:p w14:paraId="1A0C30B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0B4F47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913E80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40</w:t>
            </w:r>
          </w:p>
        </w:tc>
        <w:tc>
          <w:tcPr>
            <w:tcW w:w="266" w:type="dxa"/>
            <w:tcBorders>
              <w:top w:val="nil"/>
              <w:left w:val="nil"/>
              <w:bottom w:val="nil"/>
              <w:right w:val="nil"/>
            </w:tcBorders>
            <w:noWrap/>
            <w:vAlign w:val="bottom"/>
            <w:hideMark/>
          </w:tcPr>
          <w:p w14:paraId="2BB92A1D"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9915EA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8E8BE0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3CFD7F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7E7FD3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FB2F83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14. 83 - 85 Spencer Road 18595 LA11/2017/0590/F</w:t>
            </w:r>
          </w:p>
        </w:tc>
        <w:tc>
          <w:tcPr>
            <w:tcW w:w="1022" w:type="dxa"/>
            <w:tcBorders>
              <w:top w:val="nil"/>
              <w:left w:val="nil"/>
              <w:bottom w:val="single" w:sz="4" w:space="0" w:color="auto"/>
              <w:right w:val="single" w:sz="4" w:space="0" w:color="auto"/>
            </w:tcBorders>
            <w:shd w:val="clear" w:color="000000" w:fill="FF9999"/>
            <w:noWrap/>
            <w:vAlign w:val="bottom"/>
            <w:hideMark/>
          </w:tcPr>
          <w:p w14:paraId="2FE926C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E808C9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49F15F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261B522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12C0B8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1C1D2B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53BE811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E6A377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BDDA62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613BA6D7"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87C784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A1FCE8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143FA5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E53C89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69EA6C31"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8.Sackville Street 18597 LA11/2017/0804/F</w:t>
            </w:r>
          </w:p>
        </w:tc>
        <w:tc>
          <w:tcPr>
            <w:tcW w:w="1022" w:type="dxa"/>
            <w:tcBorders>
              <w:top w:val="nil"/>
              <w:left w:val="nil"/>
              <w:bottom w:val="single" w:sz="4" w:space="0" w:color="auto"/>
              <w:right w:val="single" w:sz="4" w:space="0" w:color="auto"/>
            </w:tcBorders>
            <w:shd w:val="clear" w:color="000000" w:fill="FF9999"/>
            <w:noWrap/>
            <w:vAlign w:val="bottom"/>
            <w:hideMark/>
          </w:tcPr>
          <w:p w14:paraId="614570A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FFEF91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3A6424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11</w:t>
            </w:r>
          </w:p>
        </w:tc>
        <w:tc>
          <w:tcPr>
            <w:tcW w:w="996" w:type="dxa"/>
            <w:tcBorders>
              <w:top w:val="nil"/>
              <w:left w:val="nil"/>
              <w:bottom w:val="single" w:sz="4" w:space="0" w:color="auto"/>
              <w:right w:val="single" w:sz="4" w:space="0" w:color="auto"/>
            </w:tcBorders>
            <w:shd w:val="clear" w:color="000000" w:fill="FF9999"/>
            <w:noWrap/>
            <w:vAlign w:val="bottom"/>
            <w:hideMark/>
          </w:tcPr>
          <w:p w14:paraId="0C4907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8C174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0995A1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11</w:t>
            </w:r>
          </w:p>
        </w:tc>
        <w:tc>
          <w:tcPr>
            <w:tcW w:w="996" w:type="dxa"/>
            <w:tcBorders>
              <w:top w:val="nil"/>
              <w:left w:val="nil"/>
              <w:bottom w:val="single" w:sz="4" w:space="0" w:color="auto"/>
              <w:right w:val="single" w:sz="4" w:space="0" w:color="auto"/>
            </w:tcBorders>
            <w:shd w:val="clear" w:color="000000" w:fill="FF9999"/>
            <w:noWrap/>
            <w:vAlign w:val="bottom"/>
            <w:hideMark/>
          </w:tcPr>
          <w:p w14:paraId="7622037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1EACCC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7BF007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11</w:t>
            </w:r>
          </w:p>
        </w:tc>
        <w:tc>
          <w:tcPr>
            <w:tcW w:w="266" w:type="dxa"/>
            <w:tcBorders>
              <w:top w:val="nil"/>
              <w:left w:val="nil"/>
              <w:bottom w:val="nil"/>
              <w:right w:val="nil"/>
            </w:tcBorders>
            <w:noWrap/>
            <w:vAlign w:val="bottom"/>
            <w:hideMark/>
          </w:tcPr>
          <w:p w14:paraId="758230C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E95D78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5790C8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FE3B99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BA6F35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0F426667" w14:textId="315B18D8"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18.Site 75 &amp; 76 Victoria Gate 18609 LA11/2018/0916</w:t>
            </w:r>
          </w:p>
        </w:tc>
        <w:tc>
          <w:tcPr>
            <w:tcW w:w="1022" w:type="dxa"/>
            <w:tcBorders>
              <w:top w:val="nil"/>
              <w:left w:val="nil"/>
              <w:bottom w:val="single" w:sz="4" w:space="0" w:color="auto"/>
              <w:right w:val="single" w:sz="4" w:space="0" w:color="auto"/>
            </w:tcBorders>
            <w:shd w:val="clear" w:color="000000" w:fill="D9D9D9"/>
            <w:noWrap/>
            <w:vAlign w:val="bottom"/>
            <w:hideMark/>
          </w:tcPr>
          <w:p w14:paraId="015F3D5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DC0BD6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62EAB8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6777253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60DAD0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56F10C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50E2674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c>
          <w:tcPr>
            <w:tcW w:w="1164" w:type="dxa"/>
            <w:tcBorders>
              <w:top w:val="nil"/>
              <w:left w:val="nil"/>
              <w:bottom w:val="single" w:sz="4" w:space="0" w:color="auto"/>
              <w:right w:val="single" w:sz="4" w:space="0" w:color="auto"/>
            </w:tcBorders>
            <w:shd w:val="clear" w:color="000000" w:fill="D9D9D9"/>
            <w:noWrap/>
            <w:vAlign w:val="bottom"/>
            <w:hideMark/>
          </w:tcPr>
          <w:p w14:paraId="18A0B3E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821BB9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71259B0A"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AB9C80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43B252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C0E4CD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7F6EB86"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5ED1B6E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20. 3 De Moleyn Park – 18636 – LA11/2017/0790 AND LA11/2020/0838/F</w:t>
            </w:r>
          </w:p>
        </w:tc>
        <w:tc>
          <w:tcPr>
            <w:tcW w:w="1022" w:type="dxa"/>
            <w:tcBorders>
              <w:top w:val="nil"/>
              <w:left w:val="nil"/>
              <w:bottom w:val="single" w:sz="4" w:space="0" w:color="auto"/>
              <w:right w:val="single" w:sz="4" w:space="0" w:color="auto"/>
            </w:tcBorders>
            <w:shd w:val="clear" w:color="000000" w:fill="FF9999"/>
            <w:noWrap/>
            <w:vAlign w:val="bottom"/>
            <w:hideMark/>
          </w:tcPr>
          <w:p w14:paraId="2E62B08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B1A36F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7BC072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636B90C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09DF6D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7125F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6DB3F5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41979D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065194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5186CA2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B04FC9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95B64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2314A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F37127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66B64B58"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23.19 Talbot Park – 18643 – LA11/2016/0886</w:t>
            </w:r>
          </w:p>
        </w:tc>
        <w:tc>
          <w:tcPr>
            <w:tcW w:w="1022" w:type="dxa"/>
            <w:tcBorders>
              <w:top w:val="nil"/>
              <w:left w:val="nil"/>
              <w:bottom w:val="single" w:sz="4" w:space="0" w:color="auto"/>
              <w:right w:val="single" w:sz="4" w:space="0" w:color="auto"/>
            </w:tcBorders>
            <w:shd w:val="clear" w:color="000000" w:fill="FF9999"/>
            <w:noWrap/>
            <w:vAlign w:val="bottom"/>
            <w:hideMark/>
          </w:tcPr>
          <w:p w14:paraId="7A755CB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03739C7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546915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7F41B59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6DFD0D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35BE5D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78CDD6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2171ED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C064D0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38C6179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283634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58484D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7E8209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84CB67F"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0ECBBE91"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26.Sackville Street &amp; Little James Street 18644 LA11/2016/0992/F LA11/2018/0303/PAD</w:t>
            </w:r>
          </w:p>
        </w:tc>
        <w:tc>
          <w:tcPr>
            <w:tcW w:w="1022" w:type="dxa"/>
            <w:tcBorders>
              <w:top w:val="nil"/>
              <w:left w:val="nil"/>
              <w:bottom w:val="single" w:sz="4" w:space="0" w:color="auto"/>
              <w:right w:val="single" w:sz="4" w:space="0" w:color="auto"/>
            </w:tcBorders>
            <w:shd w:val="clear" w:color="000000" w:fill="D9D9D9"/>
            <w:noWrap/>
            <w:vAlign w:val="bottom"/>
            <w:hideMark/>
          </w:tcPr>
          <w:p w14:paraId="395A6CA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5D075AC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E322D6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20</w:t>
            </w:r>
          </w:p>
        </w:tc>
        <w:tc>
          <w:tcPr>
            <w:tcW w:w="996" w:type="dxa"/>
            <w:tcBorders>
              <w:top w:val="nil"/>
              <w:left w:val="nil"/>
              <w:bottom w:val="single" w:sz="4" w:space="0" w:color="auto"/>
              <w:right w:val="single" w:sz="4" w:space="0" w:color="auto"/>
            </w:tcBorders>
            <w:shd w:val="clear" w:color="000000" w:fill="D9D9D9"/>
            <w:noWrap/>
            <w:vAlign w:val="bottom"/>
            <w:hideMark/>
          </w:tcPr>
          <w:p w14:paraId="6605A41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174B2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4F5FE7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20</w:t>
            </w:r>
          </w:p>
        </w:tc>
        <w:tc>
          <w:tcPr>
            <w:tcW w:w="996" w:type="dxa"/>
            <w:tcBorders>
              <w:top w:val="nil"/>
              <w:left w:val="nil"/>
              <w:bottom w:val="single" w:sz="4" w:space="0" w:color="auto"/>
              <w:right w:val="single" w:sz="4" w:space="0" w:color="auto"/>
            </w:tcBorders>
            <w:shd w:val="clear" w:color="000000" w:fill="D9D9D9"/>
            <w:noWrap/>
            <w:vAlign w:val="bottom"/>
            <w:hideMark/>
          </w:tcPr>
          <w:p w14:paraId="1C30009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8943CE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9F1811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20</w:t>
            </w:r>
          </w:p>
        </w:tc>
        <w:tc>
          <w:tcPr>
            <w:tcW w:w="266" w:type="dxa"/>
            <w:tcBorders>
              <w:top w:val="nil"/>
              <w:left w:val="nil"/>
              <w:bottom w:val="nil"/>
              <w:right w:val="nil"/>
            </w:tcBorders>
            <w:noWrap/>
            <w:vAlign w:val="bottom"/>
            <w:hideMark/>
          </w:tcPr>
          <w:p w14:paraId="70F3716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6517E6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F6A886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4FF116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786464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2022AFC"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27. Adj 3&amp;5 Clooney Park East 18673 A/2014/0279/O</w:t>
            </w:r>
          </w:p>
        </w:tc>
        <w:tc>
          <w:tcPr>
            <w:tcW w:w="1022" w:type="dxa"/>
            <w:tcBorders>
              <w:top w:val="nil"/>
              <w:left w:val="nil"/>
              <w:bottom w:val="single" w:sz="4" w:space="0" w:color="auto"/>
              <w:right w:val="single" w:sz="4" w:space="0" w:color="auto"/>
            </w:tcBorders>
            <w:shd w:val="clear" w:color="000000" w:fill="D9D9D9"/>
            <w:noWrap/>
            <w:vAlign w:val="bottom"/>
            <w:hideMark/>
          </w:tcPr>
          <w:p w14:paraId="1837E15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2CC674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6A2C9C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0E2315C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308631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3CF433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6152CC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08C9D8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D84206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0DCF46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797ED9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A8307E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FD3483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2A2B456"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54261EB"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29.123 Elaghmore Park 18667 A/2008/0061</w:t>
            </w:r>
          </w:p>
        </w:tc>
        <w:tc>
          <w:tcPr>
            <w:tcW w:w="1022" w:type="dxa"/>
            <w:tcBorders>
              <w:top w:val="nil"/>
              <w:left w:val="nil"/>
              <w:bottom w:val="single" w:sz="4" w:space="0" w:color="auto"/>
              <w:right w:val="single" w:sz="4" w:space="0" w:color="auto"/>
            </w:tcBorders>
            <w:shd w:val="clear" w:color="000000" w:fill="FF9999"/>
            <w:noWrap/>
            <w:vAlign w:val="bottom"/>
            <w:hideMark/>
          </w:tcPr>
          <w:p w14:paraId="2EB3253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29A7E60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930911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473A93B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D42B3F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2FE0F2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798F70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249C50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31940B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3AD480C7"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55D130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EAFF15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ECABC3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F2C50C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noWrap/>
            <w:vAlign w:val="bottom"/>
            <w:hideMark/>
          </w:tcPr>
          <w:p w14:paraId="16ED2FD8"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30. West of 21 Copperthorpe LA11/2019/0915/F * (New PPs folder)</w:t>
            </w:r>
          </w:p>
        </w:tc>
        <w:tc>
          <w:tcPr>
            <w:tcW w:w="1022" w:type="dxa"/>
            <w:tcBorders>
              <w:top w:val="nil"/>
              <w:left w:val="nil"/>
              <w:bottom w:val="single" w:sz="4" w:space="0" w:color="auto"/>
              <w:right w:val="single" w:sz="4" w:space="0" w:color="auto"/>
            </w:tcBorders>
            <w:shd w:val="clear" w:color="000000" w:fill="92D050"/>
            <w:noWrap/>
            <w:vAlign w:val="bottom"/>
            <w:hideMark/>
          </w:tcPr>
          <w:p w14:paraId="24513AD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5B4A83D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54B000F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92D050"/>
            <w:noWrap/>
            <w:vAlign w:val="bottom"/>
            <w:hideMark/>
          </w:tcPr>
          <w:p w14:paraId="7F217F8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92D050"/>
            <w:noWrap/>
            <w:vAlign w:val="bottom"/>
            <w:hideMark/>
          </w:tcPr>
          <w:p w14:paraId="43267E0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1164" w:type="dxa"/>
            <w:tcBorders>
              <w:top w:val="nil"/>
              <w:left w:val="nil"/>
              <w:bottom w:val="single" w:sz="4" w:space="0" w:color="auto"/>
              <w:right w:val="single" w:sz="4" w:space="0" w:color="auto"/>
            </w:tcBorders>
            <w:shd w:val="clear" w:color="000000" w:fill="92D050"/>
            <w:noWrap/>
            <w:vAlign w:val="bottom"/>
            <w:hideMark/>
          </w:tcPr>
          <w:p w14:paraId="36BD31C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92D050"/>
            <w:noWrap/>
            <w:vAlign w:val="bottom"/>
            <w:hideMark/>
          </w:tcPr>
          <w:p w14:paraId="132C50D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1164" w:type="dxa"/>
            <w:tcBorders>
              <w:top w:val="nil"/>
              <w:left w:val="nil"/>
              <w:bottom w:val="single" w:sz="4" w:space="0" w:color="auto"/>
              <w:right w:val="single" w:sz="4" w:space="0" w:color="auto"/>
            </w:tcBorders>
            <w:shd w:val="clear" w:color="000000" w:fill="92D050"/>
            <w:noWrap/>
            <w:vAlign w:val="bottom"/>
            <w:hideMark/>
          </w:tcPr>
          <w:p w14:paraId="26268AB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1164" w:type="dxa"/>
            <w:tcBorders>
              <w:top w:val="nil"/>
              <w:left w:val="nil"/>
              <w:bottom w:val="single" w:sz="4" w:space="0" w:color="auto"/>
              <w:right w:val="single" w:sz="4" w:space="0" w:color="auto"/>
            </w:tcBorders>
            <w:shd w:val="clear" w:color="000000" w:fill="92D050"/>
            <w:noWrap/>
            <w:vAlign w:val="bottom"/>
            <w:hideMark/>
          </w:tcPr>
          <w:p w14:paraId="2FA39DC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32E92108"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4A4F0C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B6812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284794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254C140"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noWrap/>
            <w:vAlign w:val="bottom"/>
            <w:hideMark/>
          </w:tcPr>
          <w:p w14:paraId="6224F6C1"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31.6 Edenvale, Limavady Road LA11/2021/0008/F   LA11/2017/1163/F</w:t>
            </w:r>
          </w:p>
        </w:tc>
        <w:tc>
          <w:tcPr>
            <w:tcW w:w="1022" w:type="dxa"/>
            <w:tcBorders>
              <w:top w:val="nil"/>
              <w:left w:val="nil"/>
              <w:bottom w:val="single" w:sz="4" w:space="0" w:color="auto"/>
              <w:right w:val="single" w:sz="4" w:space="0" w:color="auto"/>
            </w:tcBorders>
            <w:shd w:val="clear" w:color="000000" w:fill="92D050"/>
            <w:noWrap/>
            <w:vAlign w:val="bottom"/>
            <w:hideMark/>
          </w:tcPr>
          <w:p w14:paraId="3F1B372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5" w:type="dxa"/>
            <w:tcBorders>
              <w:top w:val="nil"/>
              <w:left w:val="nil"/>
              <w:bottom w:val="single" w:sz="4" w:space="0" w:color="auto"/>
              <w:right w:val="single" w:sz="4" w:space="0" w:color="auto"/>
            </w:tcBorders>
            <w:shd w:val="clear" w:color="000000" w:fill="92D050"/>
            <w:noWrap/>
            <w:vAlign w:val="bottom"/>
            <w:hideMark/>
          </w:tcPr>
          <w:p w14:paraId="121EF8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1164" w:type="dxa"/>
            <w:tcBorders>
              <w:top w:val="nil"/>
              <w:left w:val="nil"/>
              <w:bottom w:val="single" w:sz="4" w:space="0" w:color="auto"/>
              <w:right w:val="single" w:sz="4" w:space="0" w:color="auto"/>
            </w:tcBorders>
            <w:shd w:val="clear" w:color="000000" w:fill="92D050"/>
            <w:noWrap/>
            <w:vAlign w:val="bottom"/>
            <w:hideMark/>
          </w:tcPr>
          <w:p w14:paraId="4924CF7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92D050"/>
            <w:noWrap/>
            <w:vAlign w:val="bottom"/>
            <w:hideMark/>
          </w:tcPr>
          <w:p w14:paraId="2437C34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0A4B335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1164" w:type="dxa"/>
            <w:tcBorders>
              <w:top w:val="nil"/>
              <w:left w:val="nil"/>
              <w:bottom w:val="single" w:sz="4" w:space="0" w:color="auto"/>
              <w:right w:val="single" w:sz="4" w:space="0" w:color="auto"/>
            </w:tcBorders>
            <w:shd w:val="clear" w:color="000000" w:fill="92D050"/>
            <w:noWrap/>
            <w:vAlign w:val="bottom"/>
            <w:hideMark/>
          </w:tcPr>
          <w:p w14:paraId="01FE55F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92D050"/>
            <w:noWrap/>
            <w:vAlign w:val="bottom"/>
            <w:hideMark/>
          </w:tcPr>
          <w:p w14:paraId="1533F29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04EF58B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1164" w:type="dxa"/>
            <w:tcBorders>
              <w:top w:val="nil"/>
              <w:left w:val="nil"/>
              <w:bottom w:val="single" w:sz="4" w:space="0" w:color="auto"/>
              <w:right w:val="single" w:sz="4" w:space="0" w:color="auto"/>
            </w:tcBorders>
            <w:shd w:val="clear" w:color="000000" w:fill="92D050"/>
            <w:noWrap/>
            <w:vAlign w:val="bottom"/>
            <w:hideMark/>
          </w:tcPr>
          <w:p w14:paraId="6D2C241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5172B4D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88FA3F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99340F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12FD03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308913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noWrap/>
            <w:vAlign w:val="bottom"/>
            <w:hideMark/>
          </w:tcPr>
          <w:p w14:paraId="48868F3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32.24 Robert Street LA11/2019/0879/F</w:t>
            </w:r>
          </w:p>
        </w:tc>
        <w:tc>
          <w:tcPr>
            <w:tcW w:w="1022" w:type="dxa"/>
            <w:tcBorders>
              <w:top w:val="nil"/>
              <w:left w:val="nil"/>
              <w:bottom w:val="single" w:sz="4" w:space="0" w:color="auto"/>
              <w:right w:val="single" w:sz="4" w:space="0" w:color="auto"/>
            </w:tcBorders>
            <w:shd w:val="clear" w:color="000000" w:fill="FFC000"/>
            <w:noWrap/>
            <w:vAlign w:val="bottom"/>
            <w:hideMark/>
          </w:tcPr>
          <w:p w14:paraId="6D30F81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0AAA4C4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423DAD1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C000"/>
            <w:noWrap/>
            <w:vAlign w:val="bottom"/>
            <w:hideMark/>
          </w:tcPr>
          <w:p w14:paraId="53262F0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7AE64FE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7093DAC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C000"/>
            <w:noWrap/>
            <w:vAlign w:val="bottom"/>
            <w:hideMark/>
          </w:tcPr>
          <w:p w14:paraId="733E102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2EFDFFE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615038F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5DA6E81F"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723DF8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64317F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FAEAA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A8B22A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0AB79338"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 55&amp; 56 Victoria Gate LA11/2017/0155/F</w:t>
            </w:r>
          </w:p>
        </w:tc>
        <w:tc>
          <w:tcPr>
            <w:tcW w:w="1022" w:type="dxa"/>
            <w:tcBorders>
              <w:top w:val="nil"/>
              <w:left w:val="nil"/>
              <w:bottom w:val="single" w:sz="4" w:space="0" w:color="auto"/>
              <w:right w:val="single" w:sz="4" w:space="0" w:color="auto"/>
            </w:tcBorders>
            <w:shd w:val="clear" w:color="000000" w:fill="FF9999"/>
            <w:noWrap/>
            <w:vAlign w:val="bottom"/>
            <w:hideMark/>
          </w:tcPr>
          <w:p w14:paraId="3F97939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5054C2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746BD7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5FDF8DD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E525F5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920FA8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6136F58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FF9999"/>
            <w:noWrap/>
            <w:vAlign w:val="bottom"/>
            <w:hideMark/>
          </w:tcPr>
          <w:p w14:paraId="14767E5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FF9999"/>
            <w:noWrap/>
            <w:vAlign w:val="bottom"/>
            <w:hideMark/>
          </w:tcPr>
          <w:p w14:paraId="20D95C7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4DBE30E7"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466F3A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C9EDA9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3482D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C731C2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56BC55C0"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35.SW of Glendermott Presbyterian Church LA11/2020/0163/F</w:t>
            </w:r>
          </w:p>
        </w:tc>
        <w:tc>
          <w:tcPr>
            <w:tcW w:w="1022" w:type="dxa"/>
            <w:tcBorders>
              <w:top w:val="nil"/>
              <w:left w:val="nil"/>
              <w:bottom w:val="single" w:sz="4" w:space="0" w:color="auto"/>
              <w:right w:val="single" w:sz="4" w:space="0" w:color="auto"/>
            </w:tcBorders>
            <w:shd w:val="clear" w:color="000000" w:fill="D9D9D9"/>
            <w:noWrap/>
            <w:vAlign w:val="bottom"/>
            <w:hideMark/>
          </w:tcPr>
          <w:p w14:paraId="123289B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7DAA2C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9A2751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4872EF4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7C52ADF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1164" w:type="dxa"/>
            <w:tcBorders>
              <w:top w:val="nil"/>
              <w:left w:val="nil"/>
              <w:bottom w:val="single" w:sz="4" w:space="0" w:color="auto"/>
              <w:right w:val="single" w:sz="4" w:space="0" w:color="auto"/>
            </w:tcBorders>
            <w:shd w:val="clear" w:color="000000" w:fill="D9D9D9"/>
            <w:noWrap/>
            <w:vAlign w:val="bottom"/>
            <w:hideMark/>
          </w:tcPr>
          <w:p w14:paraId="0AE9C7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4592D9D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DBBBB6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1164" w:type="dxa"/>
            <w:tcBorders>
              <w:top w:val="nil"/>
              <w:left w:val="nil"/>
              <w:bottom w:val="single" w:sz="4" w:space="0" w:color="auto"/>
              <w:right w:val="single" w:sz="4" w:space="0" w:color="auto"/>
            </w:tcBorders>
            <w:shd w:val="clear" w:color="000000" w:fill="D9D9D9"/>
            <w:noWrap/>
            <w:vAlign w:val="bottom"/>
            <w:hideMark/>
          </w:tcPr>
          <w:p w14:paraId="16118EB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3A9D3868"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C89C88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CDE6EE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C50A26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1017FC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noWrap/>
            <w:vAlign w:val="bottom"/>
            <w:hideMark/>
          </w:tcPr>
          <w:p w14:paraId="770B58E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36.Grounds of lCC Trench Road LA11/2019/0397/F</w:t>
            </w:r>
          </w:p>
        </w:tc>
        <w:tc>
          <w:tcPr>
            <w:tcW w:w="1022" w:type="dxa"/>
            <w:tcBorders>
              <w:top w:val="nil"/>
              <w:left w:val="nil"/>
              <w:bottom w:val="single" w:sz="4" w:space="0" w:color="auto"/>
              <w:right w:val="single" w:sz="4" w:space="0" w:color="auto"/>
            </w:tcBorders>
            <w:shd w:val="clear" w:color="000000" w:fill="92D050"/>
            <w:noWrap/>
            <w:vAlign w:val="bottom"/>
            <w:hideMark/>
          </w:tcPr>
          <w:p w14:paraId="095FAA1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360CB8C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2119794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14</w:t>
            </w:r>
          </w:p>
        </w:tc>
        <w:tc>
          <w:tcPr>
            <w:tcW w:w="996" w:type="dxa"/>
            <w:tcBorders>
              <w:top w:val="nil"/>
              <w:left w:val="nil"/>
              <w:bottom w:val="single" w:sz="4" w:space="0" w:color="auto"/>
              <w:right w:val="single" w:sz="4" w:space="0" w:color="auto"/>
            </w:tcBorders>
            <w:shd w:val="clear" w:color="000000" w:fill="92D050"/>
            <w:noWrap/>
            <w:vAlign w:val="bottom"/>
            <w:hideMark/>
          </w:tcPr>
          <w:p w14:paraId="694E10C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72E66B6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0CB3F2D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92D050"/>
            <w:noWrap/>
            <w:vAlign w:val="bottom"/>
            <w:hideMark/>
          </w:tcPr>
          <w:p w14:paraId="6E78E00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1164" w:type="dxa"/>
            <w:tcBorders>
              <w:top w:val="nil"/>
              <w:left w:val="nil"/>
              <w:bottom w:val="single" w:sz="4" w:space="0" w:color="auto"/>
              <w:right w:val="single" w:sz="4" w:space="0" w:color="auto"/>
            </w:tcBorders>
            <w:shd w:val="clear" w:color="000000" w:fill="92D050"/>
            <w:noWrap/>
            <w:vAlign w:val="bottom"/>
            <w:hideMark/>
          </w:tcPr>
          <w:p w14:paraId="2E373AE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1164" w:type="dxa"/>
            <w:tcBorders>
              <w:top w:val="nil"/>
              <w:left w:val="nil"/>
              <w:bottom w:val="single" w:sz="4" w:space="0" w:color="auto"/>
              <w:right w:val="single" w:sz="4" w:space="0" w:color="auto"/>
            </w:tcBorders>
            <w:shd w:val="clear" w:color="000000" w:fill="92D050"/>
            <w:noWrap/>
            <w:vAlign w:val="bottom"/>
            <w:hideMark/>
          </w:tcPr>
          <w:p w14:paraId="17DC233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733FA049"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AF5104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67E1BB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EFAA7B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356D9A6"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218F129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37. Ardcaien 8469 A/2007/0722/O </w:t>
            </w:r>
          </w:p>
        </w:tc>
        <w:tc>
          <w:tcPr>
            <w:tcW w:w="1022" w:type="dxa"/>
            <w:tcBorders>
              <w:top w:val="nil"/>
              <w:left w:val="nil"/>
              <w:bottom w:val="single" w:sz="4" w:space="0" w:color="auto"/>
              <w:right w:val="single" w:sz="4" w:space="0" w:color="auto"/>
            </w:tcBorders>
            <w:shd w:val="clear" w:color="000000" w:fill="D9D9D9"/>
            <w:noWrap/>
            <w:vAlign w:val="bottom"/>
            <w:hideMark/>
          </w:tcPr>
          <w:p w14:paraId="08C9E26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3FF93A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22</w:t>
            </w:r>
          </w:p>
        </w:tc>
        <w:tc>
          <w:tcPr>
            <w:tcW w:w="1164" w:type="dxa"/>
            <w:tcBorders>
              <w:top w:val="nil"/>
              <w:left w:val="nil"/>
              <w:bottom w:val="single" w:sz="4" w:space="0" w:color="auto"/>
              <w:right w:val="single" w:sz="4" w:space="0" w:color="auto"/>
            </w:tcBorders>
            <w:shd w:val="clear" w:color="000000" w:fill="D9D9D9"/>
            <w:noWrap/>
            <w:vAlign w:val="bottom"/>
            <w:hideMark/>
          </w:tcPr>
          <w:p w14:paraId="3ED0991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638E6B1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69AE1EE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22</w:t>
            </w:r>
          </w:p>
        </w:tc>
        <w:tc>
          <w:tcPr>
            <w:tcW w:w="1164" w:type="dxa"/>
            <w:tcBorders>
              <w:top w:val="nil"/>
              <w:left w:val="nil"/>
              <w:bottom w:val="single" w:sz="4" w:space="0" w:color="auto"/>
              <w:right w:val="single" w:sz="4" w:space="0" w:color="auto"/>
            </w:tcBorders>
            <w:shd w:val="clear" w:color="000000" w:fill="D9D9D9"/>
            <w:noWrap/>
            <w:vAlign w:val="bottom"/>
            <w:hideMark/>
          </w:tcPr>
          <w:p w14:paraId="57E35DF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489826A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0103D7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22</w:t>
            </w:r>
          </w:p>
        </w:tc>
        <w:tc>
          <w:tcPr>
            <w:tcW w:w="1164" w:type="dxa"/>
            <w:tcBorders>
              <w:top w:val="nil"/>
              <w:left w:val="nil"/>
              <w:bottom w:val="single" w:sz="4" w:space="0" w:color="auto"/>
              <w:right w:val="single" w:sz="4" w:space="0" w:color="auto"/>
            </w:tcBorders>
            <w:shd w:val="clear" w:color="000000" w:fill="D9D9D9"/>
            <w:noWrap/>
            <w:vAlign w:val="bottom"/>
            <w:hideMark/>
          </w:tcPr>
          <w:p w14:paraId="5A130C2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27C5C255"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8BCF70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45D40E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88EA4D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278CDB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05E86D6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39.Northland Road 8559 A/2003/0334/F</w:t>
            </w:r>
          </w:p>
        </w:tc>
        <w:tc>
          <w:tcPr>
            <w:tcW w:w="1022" w:type="dxa"/>
            <w:tcBorders>
              <w:top w:val="nil"/>
              <w:left w:val="nil"/>
              <w:bottom w:val="single" w:sz="4" w:space="0" w:color="auto"/>
              <w:right w:val="single" w:sz="4" w:space="0" w:color="auto"/>
            </w:tcBorders>
            <w:shd w:val="clear" w:color="000000" w:fill="D9D9D9"/>
            <w:noWrap/>
            <w:vAlign w:val="bottom"/>
            <w:hideMark/>
          </w:tcPr>
          <w:p w14:paraId="40BACA4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58F01F2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EE6F41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4D2E7AD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B2C0A5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3964D5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28225F0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9A511A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CA3C3C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266" w:type="dxa"/>
            <w:tcBorders>
              <w:top w:val="nil"/>
              <w:left w:val="nil"/>
              <w:bottom w:val="nil"/>
              <w:right w:val="nil"/>
            </w:tcBorders>
            <w:noWrap/>
            <w:vAlign w:val="bottom"/>
            <w:hideMark/>
          </w:tcPr>
          <w:p w14:paraId="119BAB4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C0581E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A564C7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BC07C9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195F26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noWrap/>
            <w:vAlign w:val="bottom"/>
            <w:hideMark/>
          </w:tcPr>
          <w:p w14:paraId="0F7931D0"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40. Dunfield Terrace 8625 A/2012/0391/F*</w:t>
            </w:r>
          </w:p>
        </w:tc>
        <w:tc>
          <w:tcPr>
            <w:tcW w:w="1022" w:type="dxa"/>
            <w:tcBorders>
              <w:top w:val="nil"/>
              <w:left w:val="nil"/>
              <w:bottom w:val="single" w:sz="4" w:space="0" w:color="auto"/>
              <w:right w:val="single" w:sz="4" w:space="0" w:color="auto"/>
            </w:tcBorders>
            <w:shd w:val="clear" w:color="000000" w:fill="FFC000"/>
            <w:noWrap/>
            <w:vAlign w:val="bottom"/>
            <w:hideMark/>
          </w:tcPr>
          <w:p w14:paraId="3778B8D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5" w:type="dxa"/>
            <w:tcBorders>
              <w:top w:val="nil"/>
              <w:left w:val="nil"/>
              <w:bottom w:val="single" w:sz="4" w:space="0" w:color="auto"/>
              <w:right w:val="single" w:sz="4" w:space="0" w:color="auto"/>
            </w:tcBorders>
            <w:shd w:val="clear" w:color="000000" w:fill="FFC000"/>
            <w:noWrap/>
            <w:vAlign w:val="bottom"/>
            <w:hideMark/>
          </w:tcPr>
          <w:p w14:paraId="2D58573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3115BE0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20</w:t>
            </w:r>
          </w:p>
        </w:tc>
        <w:tc>
          <w:tcPr>
            <w:tcW w:w="996" w:type="dxa"/>
            <w:tcBorders>
              <w:top w:val="nil"/>
              <w:left w:val="nil"/>
              <w:bottom w:val="single" w:sz="4" w:space="0" w:color="auto"/>
              <w:right w:val="single" w:sz="4" w:space="0" w:color="auto"/>
            </w:tcBorders>
            <w:shd w:val="clear" w:color="000000" w:fill="FFC000"/>
            <w:noWrap/>
            <w:vAlign w:val="bottom"/>
            <w:hideMark/>
          </w:tcPr>
          <w:p w14:paraId="2A27FA7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5AC0A4F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2B85434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20</w:t>
            </w:r>
          </w:p>
        </w:tc>
        <w:tc>
          <w:tcPr>
            <w:tcW w:w="996" w:type="dxa"/>
            <w:tcBorders>
              <w:top w:val="nil"/>
              <w:left w:val="nil"/>
              <w:bottom w:val="single" w:sz="4" w:space="0" w:color="auto"/>
              <w:right w:val="single" w:sz="4" w:space="0" w:color="auto"/>
            </w:tcBorders>
            <w:shd w:val="clear" w:color="000000" w:fill="FFC000"/>
            <w:noWrap/>
            <w:vAlign w:val="bottom"/>
            <w:hideMark/>
          </w:tcPr>
          <w:p w14:paraId="32724FA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6665E21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6D9EE62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20</w:t>
            </w:r>
          </w:p>
        </w:tc>
        <w:tc>
          <w:tcPr>
            <w:tcW w:w="266" w:type="dxa"/>
            <w:tcBorders>
              <w:top w:val="nil"/>
              <w:left w:val="nil"/>
              <w:bottom w:val="nil"/>
              <w:right w:val="nil"/>
            </w:tcBorders>
            <w:noWrap/>
            <w:vAlign w:val="bottom"/>
            <w:hideMark/>
          </w:tcPr>
          <w:p w14:paraId="03EFDADC"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3ABCD1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0E6BFE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F5D83C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D506CA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080B2A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41.Patrick Street 8675 A/1994/0011/F</w:t>
            </w:r>
          </w:p>
        </w:tc>
        <w:tc>
          <w:tcPr>
            <w:tcW w:w="1022" w:type="dxa"/>
            <w:tcBorders>
              <w:top w:val="nil"/>
              <w:left w:val="nil"/>
              <w:bottom w:val="single" w:sz="4" w:space="0" w:color="auto"/>
              <w:right w:val="single" w:sz="4" w:space="0" w:color="auto"/>
            </w:tcBorders>
            <w:shd w:val="clear" w:color="000000" w:fill="D9D9D9"/>
            <w:noWrap/>
            <w:vAlign w:val="bottom"/>
            <w:hideMark/>
          </w:tcPr>
          <w:p w14:paraId="54539A9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65DB95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49B2FF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008B10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20065B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44B80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2F8E15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8D0502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A9F76A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266" w:type="dxa"/>
            <w:tcBorders>
              <w:top w:val="nil"/>
              <w:left w:val="nil"/>
              <w:bottom w:val="nil"/>
              <w:right w:val="nil"/>
            </w:tcBorders>
            <w:noWrap/>
            <w:vAlign w:val="bottom"/>
            <w:hideMark/>
          </w:tcPr>
          <w:p w14:paraId="0296DA9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04C1C4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2E6D38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C4E925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457690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2164BE6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42. Strand Road/Gt James Street 8676 A/2000/0843/F</w:t>
            </w:r>
          </w:p>
        </w:tc>
        <w:tc>
          <w:tcPr>
            <w:tcW w:w="1022" w:type="dxa"/>
            <w:tcBorders>
              <w:top w:val="nil"/>
              <w:left w:val="nil"/>
              <w:bottom w:val="single" w:sz="4" w:space="0" w:color="auto"/>
              <w:right w:val="single" w:sz="4" w:space="0" w:color="auto"/>
            </w:tcBorders>
            <w:shd w:val="clear" w:color="000000" w:fill="D9D9D9"/>
            <w:noWrap/>
            <w:vAlign w:val="bottom"/>
            <w:hideMark/>
          </w:tcPr>
          <w:p w14:paraId="30E91B5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79CA624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428DB76" w14:textId="57FE1C2C" w:rsidR="002616F3" w:rsidRPr="002616F3" w:rsidRDefault="00511D9A" w:rsidP="002616F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w:t>
            </w:r>
          </w:p>
        </w:tc>
        <w:tc>
          <w:tcPr>
            <w:tcW w:w="996" w:type="dxa"/>
            <w:tcBorders>
              <w:top w:val="nil"/>
              <w:left w:val="nil"/>
              <w:bottom w:val="single" w:sz="4" w:space="0" w:color="auto"/>
              <w:right w:val="single" w:sz="4" w:space="0" w:color="auto"/>
            </w:tcBorders>
            <w:shd w:val="clear" w:color="000000" w:fill="D9D9D9"/>
            <w:noWrap/>
            <w:vAlign w:val="bottom"/>
            <w:hideMark/>
          </w:tcPr>
          <w:p w14:paraId="0E783B6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358A8ED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12" w:space="0" w:color="auto"/>
            </w:tcBorders>
            <w:shd w:val="clear" w:color="000000" w:fill="D9D9D9"/>
            <w:noWrap/>
            <w:vAlign w:val="bottom"/>
            <w:hideMark/>
          </w:tcPr>
          <w:p w14:paraId="1F97AEF2" w14:textId="25E19E91" w:rsidR="002616F3" w:rsidRPr="002616F3" w:rsidRDefault="00511D9A" w:rsidP="002616F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w:t>
            </w:r>
          </w:p>
        </w:tc>
        <w:tc>
          <w:tcPr>
            <w:tcW w:w="996" w:type="dxa"/>
            <w:tcBorders>
              <w:top w:val="nil"/>
              <w:left w:val="single" w:sz="4" w:space="0" w:color="auto"/>
              <w:bottom w:val="single" w:sz="4" w:space="0" w:color="auto"/>
              <w:right w:val="nil"/>
            </w:tcBorders>
            <w:shd w:val="clear" w:color="000000" w:fill="D9D9D9"/>
            <w:noWrap/>
            <w:vAlign w:val="bottom"/>
            <w:hideMark/>
          </w:tcPr>
          <w:p w14:paraId="191F3AA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D9D9D9"/>
            <w:noWrap/>
            <w:vAlign w:val="bottom"/>
            <w:hideMark/>
          </w:tcPr>
          <w:p w14:paraId="5E19F01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41D3B0A" w14:textId="6236A89A" w:rsidR="002616F3" w:rsidRPr="002616F3" w:rsidRDefault="00511D9A" w:rsidP="002616F3">
            <w:pPr>
              <w:spacing w:after="0" w:line="240" w:lineRule="auto"/>
              <w:jc w:val="right"/>
              <w:rPr>
                <w:rFonts w:ascii="Calibri" w:eastAsia="Times New Roman" w:hAnsi="Calibri" w:cs="Calibri"/>
                <w:lang w:eastAsia="en-GB"/>
              </w:rPr>
            </w:pPr>
            <w:r>
              <w:rPr>
                <w:rFonts w:ascii="Calibri" w:eastAsia="Times New Roman" w:hAnsi="Calibri" w:cs="Calibri"/>
                <w:lang w:eastAsia="en-GB"/>
              </w:rPr>
              <w:t>36</w:t>
            </w:r>
          </w:p>
        </w:tc>
        <w:tc>
          <w:tcPr>
            <w:tcW w:w="266" w:type="dxa"/>
            <w:tcBorders>
              <w:top w:val="nil"/>
              <w:left w:val="nil"/>
              <w:bottom w:val="nil"/>
              <w:right w:val="nil"/>
            </w:tcBorders>
            <w:noWrap/>
            <w:vAlign w:val="bottom"/>
            <w:hideMark/>
          </w:tcPr>
          <w:p w14:paraId="106EB272"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1C081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13AAD0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30C925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D6C05CF"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8640AD4"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43.West End Park 8706 A/2008/0531/F</w:t>
            </w:r>
          </w:p>
        </w:tc>
        <w:tc>
          <w:tcPr>
            <w:tcW w:w="1022" w:type="dxa"/>
            <w:tcBorders>
              <w:top w:val="nil"/>
              <w:left w:val="nil"/>
              <w:bottom w:val="single" w:sz="4" w:space="0" w:color="auto"/>
              <w:right w:val="single" w:sz="4" w:space="0" w:color="auto"/>
            </w:tcBorders>
            <w:shd w:val="clear" w:color="000000" w:fill="FF9999"/>
            <w:noWrap/>
            <w:vAlign w:val="bottom"/>
            <w:hideMark/>
          </w:tcPr>
          <w:p w14:paraId="41003B1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0E78D3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E204E3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0866784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E20971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12" w:space="0" w:color="auto"/>
            </w:tcBorders>
            <w:shd w:val="clear" w:color="000000" w:fill="FF9999"/>
            <w:noWrap/>
            <w:vAlign w:val="bottom"/>
            <w:hideMark/>
          </w:tcPr>
          <w:p w14:paraId="2350B3F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single" w:sz="4" w:space="0" w:color="auto"/>
              <w:bottom w:val="single" w:sz="4" w:space="0" w:color="auto"/>
              <w:right w:val="nil"/>
            </w:tcBorders>
            <w:shd w:val="clear" w:color="000000" w:fill="FF9999"/>
            <w:noWrap/>
            <w:vAlign w:val="bottom"/>
            <w:hideMark/>
          </w:tcPr>
          <w:p w14:paraId="6A1481B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FF9999"/>
            <w:noWrap/>
            <w:vAlign w:val="bottom"/>
            <w:hideMark/>
          </w:tcPr>
          <w:p w14:paraId="2FC2114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31E37B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794C870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7E4003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0E80E9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183EEC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3D2E20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427B4FB"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44.William Street/Prince Arthur 8715 A/98/0374/F</w:t>
            </w:r>
          </w:p>
        </w:tc>
        <w:tc>
          <w:tcPr>
            <w:tcW w:w="1022" w:type="dxa"/>
            <w:tcBorders>
              <w:top w:val="nil"/>
              <w:left w:val="nil"/>
              <w:bottom w:val="single" w:sz="4" w:space="0" w:color="auto"/>
              <w:right w:val="single" w:sz="4" w:space="0" w:color="auto"/>
            </w:tcBorders>
            <w:shd w:val="clear" w:color="000000" w:fill="D9D9D9"/>
            <w:noWrap/>
            <w:vAlign w:val="bottom"/>
            <w:hideMark/>
          </w:tcPr>
          <w:p w14:paraId="6256F8D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D95536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4AC931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10</w:t>
            </w:r>
          </w:p>
        </w:tc>
        <w:tc>
          <w:tcPr>
            <w:tcW w:w="996" w:type="dxa"/>
            <w:tcBorders>
              <w:top w:val="nil"/>
              <w:left w:val="nil"/>
              <w:bottom w:val="single" w:sz="4" w:space="0" w:color="auto"/>
              <w:right w:val="single" w:sz="4" w:space="0" w:color="auto"/>
            </w:tcBorders>
            <w:shd w:val="clear" w:color="000000" w:fill="D9D9D9"/>
            <w:noWrap/>
            <w:vAlign w:val="bottom"/>
            <w:hideMark/>
          </w:tcPr>
          <w:p w14:paraId="0B92E36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D2B5D7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12" w:space="0" w:color="auto"/>
            </w:tcBorders>
            <w:shd w:val="clear" w:color="000000" w:fill="D9D9D9"/>
            <w:noWrap/>
            <w:vAlign w:val="bottom"/>
            <w:hideMark/>
          </w:tcPr>
          <w:p w14:paraId="23AD265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10</w:t>
            </w:r>
          </w:p>
        </w:tc>
        <w:tc>
          <w:tcPr>
            <w:tcW w:w="996" w:type="dxa"/>
            <w:tcBorders>
              <w:top w:val="nil"/>
              <w:left w:val="single" w:sz="4" w:space="0" w:color="auto"/>
              <w:bottom w:val="single" w:sz="4" w:space="0" w:color="auto"/>
              <w:right w:val="nil"/>
            </w:tcBorders>
            <w:shd w:val="clear" w:color="000000" w:fill="D9D9D9"/>
            <w:noWrap/>
            <w:vAlign w:val="bottom"/>
            <w:hideMark/>
          </w:tcPr>
          <w:p w14:paraId="44A4094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D9D9D9"/>
            <w:noWrap/>
            <w:vAlign w:val="bottom"/>
            <w:hideMark/>
          </w:tcPr>
          <w:p w14:paraId="6405D64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EFAD6B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10</w:t>
            </w:r>
          </w:p>
        </w:tc>
        <w:tc>
          <w:tcPr>
            <w:tcW w:w="266" w:type="dxa"/>
            <w:tcBorders>
              <w:top w:val="nil"/>
              <w:left w:val="nil"/>
              <w:bottom w:val="nil"/>
              <w:right w:val="nil"/>
            </w:tcBorders>
            <w:noWrap/>
            <w:vAlign w:val="bottom"/>
            <w:hideMark/>
          </w:tcPr>
          <w:p w14:paraId="080CBBD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B8E32B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93D797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66AA1E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FC80697"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5C370E9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45. 1 &amp; 2 Bank Place and 39 Shipquay Street 8725 A/1998/0650</w:t>
            </w:r>
          </w:p>
        </w:tc>
        <w:tc>
          <w:tcPr>
            <w:tcW w:w="1022" w:type="dxa"/>
            <w:tcBorders>
              <w:top w:val="nil"/>
              <w:left w:val="nil"/>
              <w:bottom w:val="single" w:sz="4" w:space="0" w:color="auto"/>
              <w:right w:val="single" w:sz="4" w:space="0" w:color="auto"/>
            </w:tcBorders>
            <w:shd w:val="clear" w:color="000000" w:fill="D9D9D9"/>
            <w:noWrap/>
            <w:vAlign w:val="bottom"/>
            <w:hideMark/>
          </w:tcPr>
          <w:p w14:paraId="4736EE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178C58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13F88B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5</w:t>
            </w:r>
          </w:p>
        </w:tc>
        <w:tc>
          <w:tcPr>
            <w:tcW w:w="996" w:type="dxa"/>
            <w:tcBorders>
              <w:top w:val="nil"/>
              <w:left w:val="nil"/>
              <w:bottom w:val="single" w:sz="4" w:space="0" w:color="auto"/>
              <w:right w:val="single" w:sz="4" w:space="0" w:color="auto"/>
            </w:tcBorders>
            <w:shd w:val="clear" w:color="000000" w:fill="D9D9D9"/>
            <w:noWrap/>
            <w:vAlign w:val="bottom"/>
            <w:hideMark/>
          </w:tcPr>
          <w:p w14:paraId="6D6BB94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58B0B85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12" w:space="0" w:color="auto"/>
            </w:tcBorders>
            <w:shd w:val="clear" w:color="000000" w:fill="D9D9D9"/>
            <w:noWrap/>
            <w:vAlign w:val="bottom"/>
            <w:hideMark/>
          </w:tcPr>
          <w:p w14:paraId="0E9D5EC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5</w:t>
            </w:r>
          </w:p>
        </w:tc>
        <w:tc>
          <w:tcPr>
            <w:tcW w:w="996" w:type="dxa"/>
            <w:tcBorders>
              <w:top w:val="nil"/>
              <w:left w:val="single" w:sz="4" w:space="0" w:color="auto"/>
              <w:bottom w:val="single" w:sz="4" w:space="0" w:color="auto"/>
              <w:right w:val="nil"/>
            </w:tcBorders>
            <w:shd w:val="clear" w:color="000000" w:fill="D9D9D9"/>
            <w:noWrap/>
            <w:vAlign w:val="bottom"/>
            <w:hideMark/>
          </w:tcPr>
          <w:p w14:paraId="464A3C2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D9D9D9"/>
            <w:noWrap/>
            <w:vAlign w:val="bottom"/>
            <w:hideMark/>
          </w:tcPr>
          <w:p w14:paraId="28F29D0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E7EEED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266" w:type="dxa"/>
            <w:tcBorders>
              <w:top w:val="nil"/>
              <w:left w:val="nil"/>
              <w:bottom w:val="nil"/>
              <w:right w:val="nil"/>
            </w:tcBorders>
            <w:noWrap/>
            <w:vAlign w:val="bottom"/>
            <w:hideMark/>
          </w:tcPr>
          <w:p w14:paraId="669E352D"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E6AF5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85F26F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66B20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8589C9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47B19F1B"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46. 33 Bonds Hill 8730 A/98/0516/F</w:t>
            </w:r>
          </w:p>
        </w:tc>
        <w:tc>
          <w:tcPr>
            <w:tcW w:w="1022" w:type="dxa"/>
            <w:tcBorders>
              <w:top w:val="nil"/>
              <w:left w:val="nil"/>
              <w:bottom w:val="single" w:sz="4" w:space="0" w:color="auto"/>
              <w:right w:val="single" w:sz="4" w:space="0" w:color="auto"/>
            </w:tcBorders>
            <w:shd w:val="clear" w:color="000000" w:fill="D9D9D9"/>
            <w:noWrap/>
            <w:vAlign w:val="bottom"/>
            <w:hideMark/>
          </w:tcPr>
          <w:p w14:paraId="043196E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7D7678A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4FE7D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7212F6C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5C9265C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12" w:space="0" w:color="auto"/>
            </w:tcBorders>
            <w:shd w:val="clear" w:color="000000" w:fill="D9D9D9"/>
            <w:noWrap/>
            <w:vAlign w:val="bottom"/>
            <w:hideMark/>
          </w:tcPr>
          <w:p w14:paraId="77570E0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single" w:sz="4" w:space="0" w:color="auto"/>
              <w:bottom w:val="single" w:sz="4" w:space="0" w:color="auto"/>
              <w:right w:val="nil"/>
            </w:tcBorders>
            <w:shd w:val="clear" w:color="000000" w:fill="D9D9D9"/>
            <w:noWrap/>
            <w:vAlign w:val="bottom"/>
            <w:hideMark/>
          </w:tcPr>
          <w:p w14:paraId="61C13B9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D9D9D9"/>
            <w:noWrap/>
            <w:vAlign w:val="bottom"/>
            <w:hideMark/>
          </w:tcPr>
          <w:p w14:paraId="4D17FA2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BE586E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1F74739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182C8A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159CC3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CFB863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65118FD"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A7CE21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47. Coshquin Road 8736 A/99/0275/F</w:t>
            </w:r>
          </w:p>
        </w:tc>
        <w:tc>
          <w:tcPr>
            <w:tcW w:w="1022" w:type="dxa"/>
            <w:tcBorders>
              <w:top w:val="nil"/>
              <w:left w:val="nil"/>
              <w:bottom w:val="single" w:sz="4" w:space="0" w:color="auto"/>
              <w:right w:val="single" w:sz="4" w:space="0" w:color="auto"/>
            </w:tcBorders>
            <w:shd w:val="clear" w:color="000000" w:fill="D9D9D9"/>
            <w:noWrap/>
            <w:vAlign w:val="bottom"/>
            <w:hideMark/>
          </w:tcPr>
          <w:p w14:paraId="53FA68E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896D92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E16983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3D991E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6CBE24C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12" w:space="0" w:color="auto"/>
            </w:tcBorders>
            <w:shd w:val="clear" w:color="000000" w:fill="D9D9D9"/>
            <w:noWrap/>
            <w:vAlign w:val="bottom"/>
            <w:hideMark/>
          </w:tcPr>
          <w:p w14:paraId="5596B1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single" w:sz="4" w:space="0" w:color="auto"/>
              <w:bottom w:val="single" w:sz="4" w:space="0" w:color="auto"/>
              <w:right w:val="nil"/>
            </w:tcBorders>
            <w:shd w:val="clear" w:color="000000" w:fill="D9D9D9"/>
            <w:noWrap/>
            <w:vAlign w:val="bottom"/>
            <w:hideMark/>
          </w:tcPr>
          <w:p w14:paraId="1134A8D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D9D9D9"/>
            <w:noWrap/>
            <w:vAlign w:val="bottom"/>
            <w:hideMark/>
          </w:tcPr>
          <w:p w14:paraId="2C3E0E7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3BE5E5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19374C9D"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982DE4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C9723D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D45B58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DA9420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03876C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48. 8 Coshquin Road 8742 A/1999/0223*</w:t>
            </w:r>
          </w:p>
        </w:tc>
        <w:tc>
          <w:tcPr>
            <w:tcW w:w="1022" w:type="dxa"/>
            <w:tcBorders>
              <w:top w:val="nil"/>
              <w:left w:val="nil"/>
              <w:bottom w:val="single" w:sz="4" w:space="0" w:color="auto"/>
              <w:right w:val="single" w:sz="4" w:space="0" w:color="auto"/>
            </w:tcBorders>
            <w:shd w:val="clear" w:color="000000" w:fill="D9D9D9"/>
            <w:noWrap/>
            <w:vAlign w:val="bottom"/>
            <w:hideMark/>
          </w:tcPr>
          <w:p w14:paraId="71328EF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BA329D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D88F9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0AC6EFF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CF0AFF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89BA3C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55E5AA6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6C63CD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E1878F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6BE48CEA"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9FEE54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2AE501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442B1B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CC651DD"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2157EBE1"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49. 53 Culmore Road 8751 A/2000/0205/O</w:t>
            </w:r>
          </w:p>
        </w:tc>
        <w:tc>
          <w:tcPr>
            <w:tcW w:w="1022" w:type="dxa"/>
            <w:tcBorders>
              <w:top w:val="nil"/>
              <w:left w:val="nil"/>
              <w:bottom w:val="single" w:sz="4" w:space="0" w:color="auto"/>
              <w:right w:val="single" w:sz="4" w:space="0" w:color="auto"/>
            </w:tcBorders>
            <w:shd w:val="clear" w:color="000000" w:fill="D9D9D9"/>
            <w:noWrap/>
            <w:vAlign w:val="bottom"/>
            <w:hideMark/>
          </w:tcPr>
          <w:p w14:paraId="4500D39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BC1C17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328A1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8C4500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E3EAFB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5E8393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08E84A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28F2C4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9A38DB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728190F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FA2E6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764A71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B6BAC8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D68F19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5F3F8C89"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50.Lands to the rear of 78 Northland Road A/2007/0985/F 9072</w:t>
            </w:r>
          </w:p>
        </w:tc>
        <w:tc>
          <w:tcPr>
            <w:tcW w:w="1022" w:type="dxa"/>
            <w:tcBorders>
              <w:top w:val="nil"/>
              <w:left w:val="nil"/>
              <w:bottom w:val="single" w:sz="4" w:space="0" w:color="auto"/>
              <w:right w:val="single" w:sz="4" w:space="0" w:color="auto"/>
            </w:tcBorders>
            <w:shd w:val="clear" w:color="000000" w:fill="FF9999"/>
            <w:noWrap/>
            <w:vAlign w:val="bottom"/>
            <w:hideMark/>
          </w:tcPr>
          <w:p w14:paraId="23FF4A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3D4055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7DE69C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3A8C921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DCE63C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1D6FC8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1FA266B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44C342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A78BD2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34FDD2A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887BED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AB20ED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BEFE67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98A977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E0A0F70"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51.9-13 John Street A/1999/0389</w:t>
            </w:r>
          </w:p>
        </w:tc>
        <w:tc>
          <w:tcPr>
            <w:tcW w:w="1022" w:type="dxa"/>
            <w:tcBorders>
              <w:top w:val="nil"/>
              <w:left w:val="nil"/>
              <w:bottom w:val="single" w:sz="4" w:space="0" w:color="auto"/>
              <w:right w:val="single" w:sz="4" w:space="0" w:color="auto"/>
            </w:tcBorders>
            <w:shd w:val="clear" w:color="000000" w:fill="D9D9D9"/>
            <w:noWrap/>
            <w:vAlign w:val="bottom"/>
            <w:hideMark/>
          </w:tcPr>
          <w:p w14:paraId="62FF421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759800E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367FB8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272A5BD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F11239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F900AD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03FC948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BDBB2C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6662FB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19408A5F"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C0915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390C23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378BA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B1B841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24E20255" w14:textId="520413B9"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52.105 Chapel Road 17950 A/20</w:t>
            </w:r>
            <w:r w:rsidR="00BE27CD">
              <w:rPr>
                <w:rFonts w:ascii="Calibri" w:eastAsia="Times New Roman" w:hAnsi="Calibri" w:cs="Calibri"/>
                <w:color w:val="000000"/>
                <w:lang w:eastAsia="en-GB"/>
              </w:rPr>
              <w:t>01/</w:t>
            </w:r>
            <w:r w:rsidRPr="002616F3">
              <w:rPr>
                <w:rFonts w:ascii="Calibri" w:eastAsia="Times New Roman" w:hAnsi="Calibri" w:cs="Calibri"/>
                <w:color w:val="000000"/>
                <w:lang w:eastAsia="en-GB"/>
              </w:rPr>
              <w:t>0340/O</w:t>
            </w:r>
          </w:p>
        </w:tc>
        <w:tc>
          <w:tcPr>
            <w:tcW w:w="1022" w:type="dxa"/>
            <w:tcBorders>
              <w:top w:val="nil"/>
              <w:left w:val="nil"/>
              <w:bottom w:val="single" w:sz="4" w:space="0" w:color="auto"/>
              <w:right w:val="single" w:sz="4" w:space="0" w:color="auto"/>
            </w:tcBorders>
            <w:shd w:val="clear" w:color="000000" w:fill="D9D9D9"/>
            <w:noWrap/>
            <w:vAlign w:val="bottom"/>
            <w:hideMark/>
          </w:tcPr>
          <w:p w14:paraId="0D8036A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0ABD218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4BBD36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04A988A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6EB788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27ADBE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7E53349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916430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6153A6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376F6939"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82492B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E1C41C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D135E7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EC2976F"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9A6910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53. Adj to Rathmore Shopping Centre 17957 A/2001/0118/F</w:t>
            </w:r>
          </w:p>
        </w:tc>
        <w:tc>
          <w:tcPr>
            <w:tcW w:w="1022" w:type="dxa"/>
            <w:tcBorders>
              <w:top w:val="nil"/>
              <w:left w:val="nil"/>
              <w:bottom w:val="single" w:sz="4" w:space="0" w:color="auto"/>
              <w:right w:val="single" w:sz="4" w:space="0" w:color="auto"/>
            </w:tcBorders>
            <w:shd w:val="clear" w:color="000000" w:fill="D9D9D9"/>
            <w:noWrap/>
            <w:vAlign w:val="bottom"/>
            <w:hideMark/>
          </w:tcPr>
          <w:p w14:paraId="0615FE3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14C5C9C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2DA128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0304E8C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6E64100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FC81B0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0AC0E3B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4ED6C2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359F6B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266" w:type="dxa"/>
            <w:tcBorders>
              <w:top w:val="nil"/>
              <w:left w:val="nil"/>
              <w:bottom w:val="nil"/>
              <w:right w:val="nil"/>
            </w:tcBorders>
            <w:noWrap/>
            <w:vAlign w:val="bottom"/>
            <w:hideMark/>
          </w:tcPr>
          <w:p w14:paraId="6D5BBF2C"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3C1E74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0D1949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33E0E9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DD9843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noWrap/>
            <w:vAlign w:val="bottom"/>
            <w:hideMark/>
          </w:tcPr>
          <w:p w14:paraId="3A3882B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lastRenderedPageBreak/>
              <w:t>54. Lands at 62a,64 &amp; 72 Limavady Road 17970 A/2010/0521/F , LA11/2020/0957/F</w:t>
            </w:r>
          </w:p>
        </w:tc>
        <w:tc>
          <w:tcPr>
            <w:tcW w:w="1022" w:type="dxa"/>
            <w:tcBorders>
              <w:top w:val="nil"/>
              <w:left w:val="nil"/>
              <w:bottom w:val="single" w:sz="4" w:space="0" w:color="auto"/>
              <w:right w:val="single" w:sz="4" w:space="0" w:color="auto"/>
            </w:tcBorders>
            <w:shd w:val="clear" w:color="000000" w:fill="FFC000"/>
            <w:noWrap/>
            <w:vAlign w:val="bottom"/>
            <w:hideMark/>
          </w:tcPr>
          <w:p w14:paraId="24FACCC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448F515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1164" w:type="dxa"/>
            <w:tcBorders>
              <w:top w:val="nil"/>
              <w:left w:val="nil"/>
              <w:bottom w:val="single" w:sz="4" w:space="0" w:color="auto"/>
              <w:right w:val="single" w:sz="4" w:space="0" w:color="auto"/>
            </w:tcBorders>
            <w:shd w:val="clear" w:color="000000" w:fill="FFC000"/>
            <w:noWrap/>
            <w:vAlign w:val="bottom"/>
            <w:hideMark/>
          </w:tcPr>
          <w:p w14:paraId="492FC53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15</w:t>
            </w:r>
          </w:p>
        </w:tc>
        <w:tc>
          <w:tcPr>
            <w:tcW w:w="996" w:type="dxa"/>
            <w:tcBorders>
              <w:top w:val="nil"/>
              <w:left w:val="nil"/>
              <w:bottom w:val="single" w:sz="4" w:space="0" w:color="auto"/>
              <w:right w:val="single" w:sz="4" w:space="0" w:color="auto"/>
            </w:tcBorders>
            <w:shd w:val="clear" w:color="000000" w:fill="FFC000"/>
            <w:noWrap/>
            <w:vAlign w:val="bottom"/>
            <w:hideMark/>
          </w:tcPr>
          <w:p w14:paraId="48AE276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5C29578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1164" w:type="dxa"/>
            <w:tcBorders>
              <w:top w:val="nil"/>
              <w:left w:val="nil"/>
              <w:bottom w:val="single" w:sz="4" w:space="0" w:color="auto"/>
              <w:right w:val="single" w:sz="4" w:space="0" w:color="auto"/>
            </w:tcBorders>
            <w:shd w:val="clear" w:color="000000" w:fill="FFC000"/>
            <w:noWrap/>
            <w:vAlign w:val="bottom"/>
            <w:hideMark/>
          </w:tcPr>
          <w:p w14:paraId="390FC51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15</w:t>
            </w:r>
          </w:p>
        </w:tc>
        <w:tc>
          <w:tcPr>
            <w:tcW w:w="996" w:type="dxa"/>
            <w:tcBorders>
              <w:top w:val="nil"/>
              <w:left w:val="nil"/>
              <w:bottom w:val="single" w:sz="4" w:space="0" w:color="auto"/>
              <w:right w:val="single" w:sz="4" w:space="0" w:color="auto"/>
            </w:tcBorders>
            <w:shd w:val="clear" w:color="000000" w:fill="FFC000"/>
            <w:noWrap/>
            <w:vAlign w:val="bottom"/>
            <w:hideMark/>
          </w:tcPr>
          <w:p w14:paraId="2D08BE2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43748E6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1164" w:type="dxa"/>
            <w:tcBorders>
              <w:top w:val="nil"/>
              <w:left w:val="nil"/>
              <w:bottom w:val="single" w:sz="4" w:space="0" w:color="auto"/>
              <w:right w:val="single" w:sz="4" w:space="0" w:color="auto"/>
            </w:tcBorders>
            <w:shd w:val="clear" w:color="000000" w:fill="FFC000"/>
            <w:noWrap/>
            <w:vAlign w:val="bottom"/>
            <w:hideMark/>
          </w:tcPr>
          <w:p w14:paraId="6986E46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15</w:t>
            </w:r>
          </w:p>
        </w:tc>
        <w:tc>
          <w:tcPr>
            <w:tcW w:w="266" w:type="dxa"/>
            <w:tcBorders>
              <w:top w:val="nil"/>
              <w:left w:val="nil"/>
              <w:bottom w:val="nil"/>
              <w:right w:val="nil"/>
            </w:tcBorders>
            <w:noWrap/>
            <w:vAlign w:val="bottom"/>
            <w:hideMark/>
          </w:tcPr>
          <w:p w14:paraId="76F4E9A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CB3B7C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9D411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CD7620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023133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CB2C0D9"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55.2 Ballynacraig Gardens 18001 LA11/2015/0660/F</w:t>
            </w:r>
          </w:p>
        </w:tc>
        <w:tc>
          <w:tcPr>
            <w:tcW w:w="1022" w:type="dxa"/>
            <w:tcBorders>
              <w:top w:val="nil"/>
              <w:left w:val="nil"/>
              <w:bottom w:val="single" w:sz="4" w:space="0" w:color="auto"/>
              <w:right w:val="single" w:sz="4" w:space="0" w:color="auto"/>
            </w:tcBorders>
            <w:shd w:val="clear" w:color="000000" w:fill="FF9999"/>
            <w:noWrap/>
            <w:vAlign w:val="bottom"/>
            <w:hideMark/>
          </w:tcPr>
          <w:p w14:paraId="009D109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2492167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374DA7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04EE5A5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70C9FE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A5F060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3A77C11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F377B2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E7D55C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195154E5"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0328A3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DEE371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6C3C9D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88A5EB0"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CA45A0C"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56. Rear of 107/109 Chapel Road 18003 A/2008/0890/O</w:t>
            </w:r>
          </w:p>
        </w:tc>
        <w:tc>
          <w:tcPr>
            <w:tcW w:w="1022" w:type="dxa"/>
            <w:tcBorders>
              <w:top w:val="nil"/>
              <w:left w:val="nil"/>
              <w:bottom w:val="single" w:sz="4" w:space="0" w:color="auto"/>
              <w:right w:val="single" w:sz="4" w:space="0" w:color="auto"/>
            </w:tcBorders>
            <w:shd w:val="clear" w:color="000000" w:fill="D9D9D9"/>
            <w:noWrap/>
            <w:vAlign w:val="bottom"/>
            <w:hideMark/>
          </w:tcPr>
          <w:p w14:paraId="481F8C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7D58144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70E37B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377B43C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EE36E1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603A24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1474640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02EB7F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B543A8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5955FE92"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314035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1D1652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92200E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81A023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F5F5090"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57. Rear of 36 Steelstown Road 18040 A/2001/0694/O</w:t>
            </w:r>
          </w:p>
        </w:tc>
        <w:tc>
          <w:tcPr>
            <w:tcW w:w="1022" w:type="dxa"/>
            <w:tcBorders>
              <w:top w:val="nil"/>
              <w:left w:val="nil"/>
              <w:bottom w:val="single" w:sz="4" w:space="0" w:color="auto"/>
              <w:right w:val="single" w:sz="4" w:space="0" w:color="auto"/>
            </w:tcBorders>
            <w:shd w:val="clear" w:color="000000" w:fill="D9D9D9"/>
            <w:noWrap/>
            <w:vAlign w:val="bottom"/>
            <w:hideMark/>
          </w:tcPr>
          <w:p w14:paraId="06A2A13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80FB36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D61D93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DD6332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D75068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D876A9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F0FFF2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3BBBFF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4C0A0A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CDF0CE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3FF515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4E0326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7FA4AF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0EA179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38D43C85"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58. Adj to 14 Church Brae 18041 A/2013/0486/F LA11/2021/1217/F</w:t>
            </w:r>
          </w:p>
        </w:tc>
        <w:tc>
          <w:tcPr>
            <w:tcW w:w="1022" w:type="dxa"/>
            <w:tcBorders>
              <w:top w:val="nil"/>
              <w:left w:val="nil"/>
              <w:bottom w:val="single" w:sz="4" w:space="0" w:color="auto"/>
              <w:right w:val="single" w:sz="4" w:space="0" w:color="auto"/>
            </w:tcBorders>
            <w:shd w:val="clear" w:color="000000" w:fill="FF9999"/>
            <w:noWrap/>
            <w:vAlign w:val="bottom"/>
            <w:hideMark/>
          </w:tcPr>
          <w:p w14:paraId="41227EC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6367590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ED0857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709C169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F1B973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08401D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7347D3D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1164" w:type="dxa"/>
            <w:tcBorders>
              <w:top w:val="nil"/>
              <w:left w:val="nil"/>
              <w:bottom w:val="single" w:sz="4" w:space="0" w:color="auto"/>
              <w:right w:val="single" w:sz="4" w:space="0" w:color="auto"/>
            </w:tcBorders>
            <w:shd w:val="clear" w:color="000000" w:fill="FF9999"/>
            <w:noWrap/>
            <w:vAlign w:val="bottom"/>
            <w:hideMark/>
          </w:tcPr>
          <w:p w14:paraId="2597FD6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1164" w:type="dxa"/>
            <w:tcBorders>
              <w:top w:val="nil"/>
              <w:left w:val="nil"/>
              <w:bottom w:val="single" w:sz="4" w:space="0" w:color="auto"/>
              <w:right w:val="single" w:sz="4" w:space="0" w:color="auto"/>
            </w:tcBorders>
            <w:shd w:val="clear" w:color="000000" w:fill="FF9999"/>
            <w:noWrap/>
            <w:vAlign w:val="bottom"/>
            <w:hideMark/>
          </w:tcPr>
          <w:p w14:paraId="52E07DA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0942575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11CE03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BD1BE3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87B654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C28058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F979C7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59.24A Deanfield 18065 A/2002/1243/F</w:t>
            </w:r>
          </w:p>
        </w:tc>
        <w:tc>
          <w:tcPr>
            <w:tcW w:w="1022" w:type="dxa"/>
            <w:tcBorders>
              <w:top w:val="nil"/>
              <w:left w:val="nil"/>
              <w:bottom w:val="single" w:sz="4" w:space="0" w:color="auto"/>
              <w:right w:val="single" w:sz="4" w:space="0" w:color="auto"/>
            </w:tcBorders>
            <w:shd w:val="clear" w:color="000000" w:fill="D9D9D9"/>
            <w:noWrap/>
            <w:vAlign w:val="bottom"/>
            <w:hideMark/>
          </w:tcPr>
          <w:p w14:paraId="3659C22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C79BB2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50E1D2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1981A51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DA7D64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AD4109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448E91C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C7A8BD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453216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34344627"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4741DC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A6824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FE0BFB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2826E8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66A014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60.20 Church Brae 18067 A/2002/0920/O</w:t>
            </w:r>
          </w:p>
        </w:tc>
        <w:tc>
          <w:tcPr>
            <w:tcW w:w="1022" w:type="dxa"/>
            <w:tcBorders>
              <w:top w:val="nil"/>
              <w:left w:val="nil"/>
              <w:bottom w:val="single" w:sz="4" w:space="0" w:color="auto"/>
              <w:right w:val="single" w:sz="4" w:space="0" w:color="auto"/>
            </w:tcBorders>
            <w:shd w:val="clear" w:color="000000" w:fill="D9D9D9"/>
            <w:noWrap/>
            <w:vAlign w:val="bottom"/>
            <w:hideMark/>
          </w:tcPr>
          <w:p w14:paraId="1BBF37A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11C743C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48127E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09E3A7C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DA72F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1D1E37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D9D9D9"/>
            <w:noWrap/>
            <w:vAlign w:val="bottom"/>
            <w:hideMark/>
          </w:tcPr>
          <w:p w14:paraId="3C10723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DF9CED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37FFBE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6FF057F6"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26B604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C59F4B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20CDCE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3FA19F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0D6A26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61. Site Adj to No.15 Branch Road 18086 A/2002/1051/O</w:t>
            </w:r>
          </w:p>
        </w:tc>
        <w:tc>
          <w:tcPr>
            <w:tcW w:w="1022" w:type="dxa"/>
            <w:tcBorders>
              <w:top w:val="nil"/>
              <w:left w:val="nil"/>
              <w:bottom w:val="single" w:sz="4" w:space="0" w:color="auto"/>
              <w:right w:val="single" w:sz="4" w:space="0" w:color="auto"/>
            </w:tcBorders>
            <w:shd w:val="clear" w:color="000000" w:fill="D9D9D9"/>
            <w:noWrap/>
            <w:vAlign w:val="bottom"/>
            <w:hideMark/>
          </w:tcPr>
          <w:p w14:paraId="2522460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EE66DB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90CBFA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59215B4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6FB6DAE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4F8A74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62366D9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D16298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644997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0C0D15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02AA47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EF2FCE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ADD39A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C10ED0F"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4CC38940"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62. Adjacent to 37 Talbot Park 18087 A/2002/0778/O</w:t>
            </w:r>
          </w:p>
        </w:tc>
        <w:tc>
          <w:tcPr>
            <w:tcW w:w="1022" w:type="dxa"/>
            <w:tcBorders>
              <w:top w:val="nil"/>
              <w:left w:val="nil"/>
              <w:bottom w:val="single" w:sz="4" w:space="0" w:color="auto"/>
              <w:right w:val="single" w:sz="4" w:space="0" w:color="auto"/>
            </w:tcBorders>
            <w:shd w:val="clear" w:color="000000" w:fill="D9D9D9"/>
            <w:noWrap/>
            <w:vAlign w:val="bottom"/>
            <w:hideMark/>
          </w:tcPr>
          <w:p w14:paraId="047538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00A9DA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24E103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17D0E8F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4485530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9CECF1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1DEC85B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5D3ADA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4BAB60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39E58E12"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688217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F79367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82B315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81AF90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0634E7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63.Rear of 9 Prehen Park 18109  A/2003/0409/O</w:t>
            </w:r>
          </w:p>
        </w:tc>
        <w:tc>
          <w:tcPr>
            <w:tcW w:w="1022" w:type="dxa"/>
            <w:tcBorders>
              <w:top w:val="nil"/>
              <w:left w:val="nil"/>
              <w:bottom w:val="single" w:sz="4" w:space="0" w:color="auto"/>
              <w:right w:val="single" w:sz="4" w:space="0" w:color="auto"/>
            </w:tcBorders>
            <w:shd w:val="clear" w:color="000000" w:fill="D9D9D9"/>
            <w:noWrap/>
            <w:vAlign w:val="bottom"/>
            <w:hideMark/>
          </w:tcPr>
          <w:p w14:paraId="6CC5E20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7E7C11B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8C13D5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85A85E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33CEAB6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A9378A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687478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ED0B34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779A5F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30E00CE2"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E5AF70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2C3482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8B3784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765E59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DD0D106"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64.78b Culmore Road LA11/2018/0962/F</w:t>
            </w:r>
          </w:p>
        </w:tc>
        <w:tc>
          <w:tcPr>
            <w:tcW w:w="1022" w:type="dxa"/>
            <w:tcBorders>
              <w:top w:val="nil"/>
              <w:left w:val="nil"/>
              <w:bottom w:val="single" w:sz="4" w:space="0" w:color="auto"/>
              <w:right w:val="single" w:sz="4" w:space="0" w:color="auto"/>
            </w:tcBorders>
            <w:shd w:val="clear" w:color="000000" w:fill="FF9999"/>
            <w:noWrap/>
            <w:vAlign w:val="bottom"/>
            <w:hideMark/>
          </w:tcPr>
          <w:p w14:paraId="6EEF853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5D70F2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66D72E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3FDF08F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A68239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82AC16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B4A934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70155E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94A28F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5D1314C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00FF55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F442AE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52DC18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27C374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5B26406D"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65.Lands East and Rear of 80b Culmore Road LA11/2019/0201/F</w:t>
            </w:r>
          </w:p>
        </w:tc>
        <w:tc>
          <w:tcPr>
            <w:tcW w:w="1022" w:type="dxa"/>
            <w:tcBorders>
              <w:top w:val="nil"/>
              <w:left w:val="nil"/>
              <w:bottom w:val="single" w:sz="4" w:space="0" w:color="auto"/>
              <w:right w:val="single" w:sz="4" w:space="0" w:color="auto"/>
            </w:tcBorders>
            <w:shd w:val="clear" w:color="000000" w:fill="FF9999"/>
            <w:noWrap/>
            <w:vAlign w:val="bottom"/>
            <w:hideMark/>
          </w:tcPr>
          <w:p w14:paraId="65827C9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59F3D69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A7C889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6900C7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F3B6A1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5615F3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38F055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0CDC41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0E7564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25E5D20A"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CB780D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6D7266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6E8226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56D4A6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261C701"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69.Lands adjacent to 15 Milldale Crescent 18399 A/2009/0615/F</w:t>
            </w:r>
          </w:p>
        </w:tc>
        <w:tc>
          <w:tcPr>
            <w:tcW w:w="1022" w:type="dxa"/>
            <w:tcBorders>
              <w:top w:val="nil"/>
              <w:left w:val="nil"/>
              <w:bottom w:val="single" w:sz="4" w:space="0" w:color="auto"/>
              <w:right w:val="single" w:sz="4" w:space="0" w:color="auto"/>
            </w:tcBorders>
            <w:shd w:val="clear" w:color="000000" w:fill="D9D9D9"/>
            <w:noWrap/>
            <w:vAlign w:val="bottom"/>
            <w:hideMark/>
          </w:tcPr>
          <w:p w14:paraId="5C1C693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8FE87B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7A8DAD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53E0F4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820FB1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44E91A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75359E5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50822B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4284F1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596F47A6"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D1C95C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CAAD16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0303BA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722777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4CCC88C4"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70.20B William Street, Londonderry 18399 A/2004/1269/F</w:t>
            </w:r>
          </w:p>
        </w:tc>
        <w:tc>
          <w:tcPr>
            <w:tcW w:w="1022" w:type="dxa"/>
            <w:tcBorders>
              <w:top w:val="nil"/>
              <w:left w:val="nil"/>
              <w:bottom w:val="single" w:sz="4" w:space="0" w:color="auto"/>
              <w:right w:val="single" w:sz="4" w:space="0" w:color="auto"/>
            </w:tcBorders>
            <w:shd w:val="clear" w:color="000000" w:fill="D9D9D9"/>
            <w:noWrap/>
            <w:vAlign w:val="bottom"/>
            <w:hideMark/>
          </w:tcPr>
          <w:p w14:paraId="5DA7B34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0594753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B62A0F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01C51A1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186A4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55BA27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47742ED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F362B6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C2C44F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266" w:type="dxa"/>
            <w:tcBorders>
              <w:top w:val="nil"/>
              <w:left w:val="nil"/>
              <w:bottom w:val="nil"/>
              <w:right w:val="nil"/>
            </w:tcBorders>
            <w:noWrap/>
            <w:vAlign w:val="bottom"/>
            <w:hideMark/>
          </w:tcPr>
          <w:p w14:paraId="795DBDA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C424D8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A4BF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9596FC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498050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04DFD5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71.No.2 &amp; 4 Kennedy Place, Londonderry 18370 A/2007/0915/F</w:t>
            </w:r>
          </w:p>
        </w:tc>
        <w:tc>
          <w:tcPr>
            <w:tcW w:w="1022" w:type="dxa"/>
            <w:tcBorders>
              <w:top w:val="nil"/>
              <w:left w:val="nil"/>
              <w:bottom w:val="single" w:sz="4" w:space="0" w:color="auto"/>
              <w:right w:val="single" w:sz="4" w:space="0" w:color="auto"/>
            </w:tcBorders>
            <w:shd w:val="clear" w:color="000000" w:fill="D9D9D9"/>
            <w:noWrap/>
            <w:vAlign w:val="bottom"/>
            <w:hideMark/>
          </w:tcPr>
          <w:p w14:paraId="7AFC44F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AEEECF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B06420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8</w:t>
            </w:r>
          </w:p>
        </w:tc>
        <w:tc>
          <w:tcPr>
            <w:tcW w:w="996" w:type="dxa"/>
            <w:tcBorders>
              <w:top w:val="nil"/>
              <w:left w:val="nil"/>
              <w:bottom w:val="single" w:sz="4" w:space="0" w:color="auto"/>
              <w:right w:val="single" w:sz="4" w:space="0" w:color="auto"/>
            </w:tcBorders>
            <w:shd w:val="clear" w:color="000000" w:fill="D9D9D9"/>
            <w:noWrap/>
            <w:vAlign w:val="bottom"/>
            <w:hideMark/>
          </w:tcPr>
          <w:p w14:paraId="3A1F24F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57DAC4D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EBF530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8</w:t>
            </w:r>
          </w:p>
        </w:tc>
        <w:tc>
          <w:tcPr>
            <w:tcW w:w="996" w:type="dxa"/>
            <w:tcBorders>
              <w:top w:val="nil"/>
              <w:left w:val="nil"/>
              <w:bottom w:val="single" w:sz="4" w:space="0" w:color="auto"/>
              <w:right w:val="single" w:sz="4" w:space="0" w:color="auto"/>
            </w:tcBorders>
            <w:shd w:val="clear" w:color="000000" w:fill="D9D9D9"/>
            <w:noWrap/>
            <w:vAlign w:val="bottom"/>
            <w:hideMark/>
          </w:tcPr>
          <w:p w14:paraId="0CE0762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A227F5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87B915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8</w:t>
            </w:r>
          </w:p>
        </w:tc>
        <w:tc>
          <w:tcPr>
            <w:tcW w:w="266" w:type="dxa"/>
            <w:tcBorders>
              <w:top w:val="nil"/>
              <w:left w:val="nil"/>
              <w:bottom w:val="nil"/>
              <w:right w:val="nil"/>
            </w:tcBorders>
            <w:noWrap/>
            <w:vAlign w:val="bottom"/>
            <w:hideMark/>
          </w:tcPr>
          <w:p w14:paraId="77833F38"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11D434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AAABF0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37041C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553A3F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37058495"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72.Site adjacent to 137 Ardnamoyle Park, Derry 18400A/2009/0521/F</w:t>
            </w:r>
          </w:p>
        </w:tc>
        <w:tc>
          <w:tcPr>
            <w:tcW w:w="1022" w:type="dxa"/>
            <w:tcBorders>
              <w:top w:val="nil"/>
              <w:left w:val="nil"/>
              <w:bottom w:val="single" w:sz="4" w:space="0" w:color="auto"/>
              <w:right w:val="single" w:sz="4" w:space="0" w:color="auto"/>
            </w:tcBorders>
            <w:shd w:val="clear" w:color="000000" w:fill="FF9999"/>
            <w:noWrap/>
            <w:vAlign w:val="bottom"/>
            <w:hideMark/>
          </w:tcPr>
          <w:p w14:paraId="69BC13F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6F5670F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237F70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80D0FA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81F3FE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1E37BD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3F141CF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1A8DCD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62E0B0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F694E2D"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5E902B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71A15C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EC1367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512B4A2" w14:textId="77777777" w:rsidTr="00F84B77">
        <w:trPr>
          <w:trHeight w:val="315"/>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54C6E731"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73.No.2 &amp; No.4 Manse Farm, Ballyarnett, Derry 18387 A/2008/0987/F-</w:t>
            </w:r>
            <w:r w:rsidRPr="002616F3">
              <w:rPr>
                <w:rFonts w:ascii="Calibri" w:eastAsia="Times New Roman" w:hAnsi="Calibri" w:cs="Calibri"/>
                <w:b/>
                <w:bCs/>
                <w:sz w:val="24"/>
                <w:szCs w:val="24"/>
                <w:lang w:eastAsia="en-GB"/>
              </w:rPr>
              <w:t xml:space="preserve"> </w:t>
            </w:r>
          </w:p>
        </w:tc>
        <w:tc>
          <w:tcPr>
            <w:tcW w:w="1022" w:type="dxa"/>
            <w:tcBorders>
              <w:top w:val="nil"/>
              <w:left w:val="nil"/>
              <w:bottom w:val="single" w:sz="4" w:space="0" w:color="auto"/>
              <w:right w:val="single" w:sz="4" w:space="0" w:color="auto"/>
            </w:tcBorders>
            <w:shd w:val="clear" w:color="000000" w:fill="FF9999"/>
            <w:noWrap/>
            <w:vAlign w:val="bottom"/>
            <w:hideMark/>
          </w:tcPr>
          <w:p w14:paraId="6DA02B2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4A5382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1685C6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BAEB22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7F4E22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8959CA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4EA8B23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8CA2DF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F514C5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2CEAA4FC"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0C8294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9E5029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1A1BE6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DABDD6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9A899AB"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74.Nos. 5 &amp; 7 Steelstown Road, Londonderry 18382 A/2007/1148/O</w:t>
            </w:r>
          </w:p>
        </w:tc>
        <w:tc>
          <w:tcPr>
            <w:tcW w:w="1022" w:type="dxa"/>
            <w:tcBorders>
              <w:top w:val="nil"/>
              <w:left w:val="nil"/>
              <w:bottom w:val="single" w:sz="4" w:space="0" w:color="auto"/>
              <w:right w:val="single" w:sz="4" w:space="0" w:color="auto"/>
            </w:tcBorders>
            <w:shd w:val="clear" w:color="000000" w:fill="D9D9D9"/>
            <w:noWrap/>
            <w:vAlign w:val="bottom"/>
            <w:hideMark/>
          </w:tcPr>
          <w:p w14:paraId="041C27D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7311A1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1C33DB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10</w:t>
            </w:r>
          </w:p>
        </w:tc>
        <w:tc>
          <w:tcPr>
            <w:tcW w:w="996" w:type="dxa"/>
            <w:tcBorders>
              <w:top w:val="nil"/>
              <w:left w:val="nil"/>
              <w:bottom w:val="single" w:sz="4" w:space="0" w:color="auto"/>
              <w:right w:val="single" w:sz="4" w:space="0" w:color="auto"/>
            </w:tcBorders>
            <w:shd w:val="clear" w:color="000000" w:fill="D9D9D9"/>
            <w:noWrap/>
            <w:vAlign w:val="bottom"/>
            <w:hideMark/>
          </w:tcPr>
          <w:p w14:paraId="7A23B9B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4798CE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C253BC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10</w:t>
            </w:r>
          </w:p>
        </w:tc>
        <w:tc>
          <w:tcPr>
            <w:tcW w:w="996" w:type="dxa"/>
            <w:tcBorders>
              <w:top w:val="nil"/>
              <w:left w:val="nil"/>
              <w:bottom w:val="single" w:sz="4" w:space="0" w:color="auto"/>
              <w:right w:val="single" w:sz="4" w:space="0" w:color="auto"/>
            </w:tcBorders>
            <w:shd w:val="clear" w:color="000000" w:fill="D9D9D9"/>
            <w:noWrap/>
            <w:vAlign w:val="bottom"/>
            <w:hideMark/>
          </w:tcPr>
          <w:p w14:paraId="4B72716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075FDF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99C123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10</w:t>
            </w:r>
          </w:p>
        </w:tc>
        <w:tc>
          <w:tcPr>
            <w:tcW w:w="266" w:type="dxa"/>
            <w:tcBorders>
              <w:top w:val="nil"/>
              <w:left w:val="nil"/>
              <w:bottom w:val="nil"/>
              <w:right w:val="nil"/>
            </w:tcBorders>
            <w:noWrap/>
            <w:vAlign w:val="bottom"/>
            <w:hideMark/>
          </w:tcPr>
          <w:p w14:paraId="0373B80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966AC2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2E6E09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E4379F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481B58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7559102E"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75.14B Hayesbank Park, Londonderry 18378 A/2007/0123/F</w:t>
            </w:r>
          </w:p>
        </w:tc>
        <w:tc>
          <w:tcPr>
            <w:tcW w:w="1022" w:type="dxa"/>
            <w:tcBorders>
              <w:top w:val="nil"/>
              <w:left w:val="nil"/>
              <w:bottom w:val="single" w:sz="4" w:space="0" w:color="auto"/>
              <w:right w:val="single" w:sz="4" w:space="0" w:color="auto"/>
            </w:tcBorders>
            <w:shd w:val="clear" w:color="000000" w:fill="FF9999"/>
            <w:noWrap/>
            <w:vAlign w:val="bottom"/>
            <w:hideMark/>
          </w:tcPr>
          <w:p w14:paraId="74CEA03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5E5EA7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06010B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106E65F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64AAFF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A4E4F0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193AC2B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E4DCEE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A06A87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266" w:type="dxa"/>
            <w:tcBorders>
              <w:top w:val="nil"/>
              <w:left w:val="nil"/>
              <w:bottom w:val="nil"/>
              <w:right w:val="nil"/>
            </w:tcBorders>
            <w:noWrap/>
            <w:vAlign w:val="bottom"/>
            <w:hideMark/>
          </w:tcPr>
          <w:p w14:paraId="3C79BA8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4F5394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EA29AF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F20484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4AC230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F1D6E2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77.101 Strabane Old Road, Londonderry 18374 A/2007/0317/F </w:t>
            </w:r>
          </w:p>
        </w:tc>
        <w:tc>
          <w:tcPr>
            <w:tcW w:w="1022" w:type="dxa"/>
            <w:tcBorders>
              <w:top w:val="nil"/>
              <w:left w:val="nil"/>
              <w:bottom w:val="single" w:sz="4" w:space="0" w:color="auto"/>
              <w:right w:val="single" w:sz="4" w:space="0" w:color="auto"/>
            </w:tcBorders>
            <w:shd w:val="clear" w:color="000000" w:fill="D9D9D9"/>
            <w:noWrap/>
            <w:vAlign w:val="bottom"/>
            <w:hideMark/>
          </w:tcPr>
          <w:p w14:paraId="6718C3C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C1ADC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D8F606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307183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DCF38C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1C2956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D9D9D9"/>
            <w:noWrap/>
            <w:vAlign w:val="bottom"/>
            <w:hideMark/>
          </w:tcPr>
          <w:p w14:paraId="00EB034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2E8EF9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D3B596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266" w:type="dxa"/>
            <w:tcBorders>
              <w:top w:val="nil"/>
              <w:left w:val="nil"/>
              <w:bottom w:val="nil"/>
              <w:right w:val="nil"/>
            </w:tcBorders>
            <w:noWrap/>
            <w:vAlign w:val="bottom"/>
            <w:hideMark/>
          </w:tcPr>
          <w:p w14:paraId="78E2A866"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A63504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F0BC47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17D72D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01BE93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5AC8E430"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78.Site adjacent to number 15 Corrody Road 18388 A/2008/0672/F</w:t>
            </w:r>
          </w:p>
        </w:tc>
        <w:tc>
          <w:tcPr>
            <w:tcW w:w="1022" w:type="dxa"/>
            <w:tcBorders>
              <w:top w:val="nil"/>
              <w:left w:val="nil"/>
              <w:bottom w:val="single" w:sz="4" w:space="0" w:color="auto"/>
              <w:right w:val="single" w:sz="4" w:space="0" w:color="auto"/>
            </w:tcBorders>
            <w:shd w:val="clear" w:color="000000" w:fill="D9D9D9"/>
            <w:noWrap/>
            <w:vAlign w:val="bottom"/>
            <w:hideMark/>
          </w:tcPr>
          <w:p w14:paraId="67E6F00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1945B7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386EE2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7A6A3D6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58C29B5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CCD58D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2CD688A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D451FE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FE57AF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41AC443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8C1683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EC8D4D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999E61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FC17AF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69CF21D2"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 xml:space="preserve">79. To the rear of 50 Talbot Park, 18405 A/2008/0599/F </w:t>
            </w:r>
          </w:p>
        </w:tc>
        <w:tc>
          <w:tcPr>
            <w:tcW w:w="1022" w:type="dxa"/>
            <w:tcBorders>
              <w:top w:val="nil"/>
              <w:left w:val="nil"/>
              <w:bottom w:val="single" w:sz="4" w:space="0" w:color="auto"/>
              <w:right w:val="single" w:sz="4" w:space="0" w:color="auto"/>
            </w:tcBorders>
            <w:shd w:val="clear" w:color="000000" w:fill="FF9999"/>
            <w:noWrap/>
            <w:vAlign w:val="bottom"/>
            <w:hideMark/>
          </w:tcPr>
          <w:p w14:paraId="4A5167A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0016C5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1A74D0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4A43018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79F494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4CBE8F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DB504F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48CBBF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613E81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24BABF4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B47C36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B1F44D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9A1D05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2B1DE4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C97DB01"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80. 32 Spencer Road, Derry 18406 A/2008/0970/F</w:t>
            </w:r>
          </w:p>
        </w:tc>
        <w:tc>
          <w:tcPr>
            <w:tcW w:w="1022" w:type="dxa"/>
            <w:tcBorders>
              <w:top w:val="nil"/>
              <w:left w:val="nil"/>
              <w:bottom w:val="single" w:sz="4" w:space="0" w:color="auto"/>
              <w:right w:val="single" w:sz="4" w:space="0" w:color="auto"/>
            </w:tcBorders>
            <w:shd w:val="clear" w:color="000000" w:fill="FF9999"/>
            <w:noWrap/>
            <w:vAlign w:val="bottom"/>
            <w:hideMark/>
          </w:tcPr>
          <w:p w14:paraId="78B99DC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03E8165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9AE097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996" w:type="dxa"/>
            <w:tcBorders>
              <w:top w:val="nil"/>
              <w:left w:val="nil"/>
              <w:bottom w:val="single" w:sz="4" w:space="0" w:color="auto"/>
              <w:right w:val="single" w:sz="4" w:space="0" w:color="auto"/>
            </w:tcBorders>
            <w:shd w:val="clear" w:color="000000" w:fill="FF9999"/>
            <w:noWrap/>
            <w:vAlign w:val="bottom"/>
            <w:hideMark/>
          </w:tcPr>
          <w:p w14:paraId="24AD9F0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3BA9AF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8D8FF1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996" w:type="dxa"/>
            <w:tcBorders>
              <w:top w:val="nil"/>
              <w:left w:val="nil"/>
              <w:bottom w:val="single" w:sz="4" w:space="0" w:color="auto"/>
              <w:right w:val="single" w:sz="4" w:space="0" w:color="auto"/>
            </w:tcBorders>
            <w:shd w:val="clear" w:color="000000" w:fill="FF9999"/>
            <w:noWrap/>
            <w:vAlign w:val="bottom"/>
            <w:hideMark/>
          </w:tcPr>
          <w:p w14:paraId="57BF79D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7B0F39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A7D7ED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266" w:type="dxa"/>
            <w:tcBorders>
              <w:top w:val="nil"/>
              <w:left w:val="nil"/>
              <w:bottom w:val="nil"/>
              <w:right w:val="nil"/>
            </w:tcBorders>
            <w:noWrap/>
            <w:vAlign w:val="bottom"/>
            <w:hideMark/>
          </w:tcPr>
          <w:p w14:paraId="0B788EB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B0715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9C39F3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0BFA1D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EC806E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CA80900"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81.2,4 &amp; 6 Branch Road,18408 Londonderry A/2008/0203/F- Superseded by new PP</w:t>
            </w:r>
          </w:p>
        </w:tc>
        <w:tc>
          <w:tcPr>
            <w:tcW w:w="1022" w:type="dxa"/>
            <w:tcBorders>
              <w:top w:val="nil"/>
              <w:left w:val="nil"/>
              <w:bottom w:val="single" w:sz="4" w:space="0" w:color="auto"/>
              <w:right w:val="single" w:sz="4" w:space="0" w:color="auto"/>
            </w:tcBorders>
            <w:shd w:val="clear" w:color="000000" w:fill="D9D9D9"/>
            <w:noWrap/>
            <w:vAlign w:val="bottom"/>
            <w:hideMark/>
          </w:tcPr>
          <w:p w14:paraId="556E375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004DFC9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ADF191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8</w:t>
            </w:r>
          </w:p>
        </w:tc>
        <w:tc>
          <w:tcPr>
            <w:tcW w:w="996" w:type="dxa"/>
            <w:tcBorders>
              <w:top w:val="nil"/>
              <w:left w:val="nil"/>
              <w:bottom w:val="single" w:sz="4" w:space="0" w:color="auto"/>
              <w:right w:val="single" w:sz="4" w:space="0" w:color="auto"/>
            </w:tcBorders>
            <w:shd w:val="clear" w:color="000000" w:fill="D9D9D9"/>
            <w:noWrap/>
            <w:vAlign w:val="bottom"/>
            <w:hideMark/>
          </w:tcPr>
          <w:p w14:paraId="6BD2A66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0B47A3B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660E16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8</w:t>
            </w:r>
          </w:p>
        </w:tc>
        <w:tc>
          <w:tcPr>
            <w:tcW w:w="996" w:type="dxa"/>
            <w:tcBorders>
              <w:top w:val="nil"/>
              <w:left w:val="nil"/>
              <w:bottom w:val="single" w:sz="4" w:space="0" w:color="auto"/>
              <w:right w:val="single" w:sz="4" w:space="0" w:color="auto"/>
            </w:tcBorders>
            <w:shd w:val="clear" w:color="000000" w:fill="D9D9D9"/>
            <w:noWrap/>
            <w:vAlign w:val="bottom"/>
            <w:hideMark/>
          </w:tcPr>
          <w:p w14:paraId="5DB4D7A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DC31A2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0D04D1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8</w:t>
            </w:r>
          </w:p>
        </w:tc>
        <w:tc>
          <w:tcPr>
            <w:tcW w:w="266" w:type="dxa"/>
            <w:tcBorders>
              <w:top w:val="nil"/>
              <w:left w:val="nil"/>
              <w:bottom w:val="nil"/>
              <w:right w:val="nil"/>
            </w:tcBorders>
            <w:noWrap/>
            <w:vAlign w:val="bottom"/>
            <w:hideMark/>
          </w:tcPr>
          <w:p w14:paraId="122A91A0"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c>
          <w:tcPr>
            <w:tcW w:w="266" w:type="dxa"/>
            <w:tcBorders>
              <w:top w:val="nil"/>
              <w:left w:val="nil"/>
              <w:bottom w:val="nil"/>
              <w:right w:val="nil"/>
            </w:tcBorders>
            <w:noWrap/>
            <w:vAlign w:val="bottom"/>
            <w:hideMark/>
          </w:tcPr>
          <w:p w14:paraId="06215CE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c>
          <w:tcPr>
            <w:tcW w:w="266" w:type="dxa"/>
            <w:tcBorders>
              <w:top w:val="nil"/>
              <w:left w:val="nil"/>
              <w:bottom w:val="nil"/>
              <w:right w:val="nil"/>
            </w:tcBorders>
            <w:noWrap/>
            <w:vAlign w:val="bottom"/>
            <w:hideMark/>
          </w:tcPr>
          <w:p w14:paraId="48F6B39C"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c>
          <w:tcPr>
            <w:tcW w:w="266" w:type="dxa"/>
            <w:tcBorders>
              <w:top w:val="nil"/>
              <w:left w:val="nil"/>
              <w:bottom w:val="nil"/>
              <w:right w:val="nil"/>
            </w:tcBorders>
            <w:noWrap/>
            <w:vAlign w:val="bottom"/>
            <w:hideMark/>
          </w:tcPr>
          <w:p w14:paraId="3B55346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r>
      <w:tr w:rsidR="002616F3" w:rsidRPr="002616F3" w14:paraId="4FEF112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6ABD50DC"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82. Rear of Nos. 13 &amp; 14 Ebrington Terrace, 18410 A/2007/1093/F  LA11/2017/0557/F</w:t>
            </w:r>
          </w:p>
        </w:tc>
        <w:tc>
          <w:tcPr>
            <w:tcW w:w="1022" w:type="dxa"/>
            <w:tcBorders>
              <w:top w:val="nil"/>
              <w:left w:val="nil"/>
              <w:bottom w:val="single" w:sz="4" w:space="0" w:color="auto"/>
              <w:right w:val="single" w:sz="4" w:space="0" w:color="auto"/>
            </w:tcBorders>
            <w:shd w:val="clear" w:color="000000" w:fill="FF9999"/>
            <w:noWrap/>
            <w:vAlign w:val="bottom"/>
            <w:hideMark/>
          </w:tcPr>
          <w:p w14:paraId="7BD407A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037461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38812A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0640830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3EEC49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9F9693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6045527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E78AA7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6317DC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43B2817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21CE9E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A46F81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FA7B59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4E2E75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21725CE4"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85. Land between no 19 and 21 Ballynasilloe Avenue 18427 A/2014/0404/F</w:t>
            </w:r>
          </w:p>
        </w:tc>
        <w:tc>
          <w:tcPr>
            <w:tcW w:w="1022" w:type="dxa"/>
            <w:tcBorders>
              <w:top w:val="nil"/>
              <w:left w:val="nil"/>
              <w:bottom w:val="single" w:sz="4" w:space="0" w:color="auto"/>
              <w:right w:val="single" w:sz="4" w:space="0" w:color="auto"/>
            </w:tcBorders>
            <w:shd w:val="clear" w:color="000000" w:fill="FF9999"/>
            <w:noWrap/>
            <w:vAlign w:val="bottom"/>
            <w:hideMark/>
          </w:tcPr>
          <w:p w14:paraId="3B62482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47607C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F147B4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4FCA893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7FFF4C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15D52C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43E4F4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574113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0C61EB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B9505E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F0F79C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FC0B15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E60712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B9D55D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FD221E9"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86.173 Strand Road, Londonderry A/2007/0986/O 18440</w:t>
            </w:r>
          </w:p>
        </w:tc>
        <w:tc>
          <w:tcPr>
            <w:tcW w:w="1022" w:type="dxa"/>
            <w:tcBorders>
              <w:top w:val="nil"/>
              <w:left w:val="nil"/>
              <w:bottom w:val="single" w:sz="4" w:space="0" w:color="auto"/>
              <w:right w:val="single" w:sz="4" w:space="0" w:color="auto"/>
            </w:tcBorders>
            <w:shd w:val="clear" w:color="000000" w:fill="D9D9D9"/>
            <w:noWrap/>
            <w:vAlign w:val="bottom"/>
            <w:hideMark/>
          </w:tcPr>
          <w:p w14:paraId="3B6BED0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3670989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89A55B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8</w:t>
            </w:r>
          </w:p>
        </w:tc>
        <w:tc>
          <w:tcPr>
            <w:tcW w:w="996" w:type="dxa"/>
            <w:tcBorders>
              <w:top w:val="nil"/>
              <w:left w:val="nil"/>
              <w:bottom w:val="single" w:sz="4" w:space="0" w:color="auto"/>
              <w:right w:val="single" w:sz="4" w:space="0" w:color="auto"/>
            </w:tcBorders>
            <w:shd w:val="clear" w:color="000000" w:fill="D9D9D9"/>
            <w:noWrap/>
            <w:vAlign w:val="bottom"/>
            <w:hideMark/>
          </w:tcPr>
          <w:p w14:paraId="73D6E8D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6AEF25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092FD7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8</w:t>
            </w:r>
          </w:p>
        </w:tc>
        <w:tc>
          <w:tcPr>
            <w:tcW w:w="996" w:type="dxa"/>
            <w:tcBorders>
              <w:top w:val="nil"/>
              <w:left w:val="nil"/>
              <w:bottom w:val="single" w:sz="4" w:space="0" w:color="auto"/>
              <w:right w:val="single" w:sz="4" w:space="0" w:color="auto"/>
            </w:tcBorders>
            <w:shd w:val="clear" w:color="000000" w:fill="D9D9D9"/>
            <w:noWrap/>
            <w:vAlign w:val="bottom"/>
            <w:hideMark/>
          </w:tcPr>
          <w:p w14:paraId="3211C71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F0FC4E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B019BF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8</w:t>
            </w:r>
          </w:p>
        </w:tc>
        <w:tc>
          <w:tcPr>
            <w:tcW w:w="266" w:type="dxa"/>
            <w:tcBorders>
              <w:top w:val="nil"/>
              <w:left w:val="nil"/>
              <w:bottom w:val="nil"/>
              <w:right w:val="nil"/>
            </w:tcBorders>
            <w:noWrap/>
            <w:vAlign w:val="bottom"/>
            <w:hideMark/>
          </w:tcPr>
          <w:p w14:paraId="17C87E7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1A75B4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C650B9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B7B133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6A7463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3DF349C0"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89.Adjoining 33 Glenvale Road, Glen, 18449 A/2010/0042/F</w:t>
            </w:r>
          </w:p>
        </w:tc>
        <w:tc>
          <w:tcPr>
            <w:tcW w:w="1022" w:type="dxa"/>
            <w:tcBorders>
              <w:top w:val="nil"/>
              <w:left w:val="nil"/>
              <w:bottom w:val="single" w:sz="4" w:space="0" w:color="auto"/>
              <w:right w:val="single" w:sz="4" w:space="0" w:color="auto"/>
            </w:tcBorders>
            <w:shd w:val="clear" w:color="000000" w:fill="FF9999"/>
            <w:noWrap/>
            <w:vAlign w:val="bottom"/>
            <w:hideMark/>
          </w:tcPr>
          <w:p w14:paraId="396119B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5D24B94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4E4C84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37E47D2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3A1F27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6DFD35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53BC749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FD1D4F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FE306B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3385099F"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1CEF7A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BFE66F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9C0707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92F092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3A3CB239"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90.29 Kavanagh Court, Derry, 18450, A/2010/0119/F</w:t>
            </w:r>
          </w:p>
        </w:tc>
        <w:tc>
          <w:tcPr>
            <w:tcW w:w="1022" w:type="dxa"/>
            <w:tcBorders>
              <w:top w:val="nil"/>
              <w:left w:val="nil"/>
              <w:bottom w:val="single" w:sz="4" w:space="0" w:color="auto"/>
              <w:right w:val="single" w:sz="4" w:space="0" w:color="auto"/>
            </w:tcBorders>
            <w:shd w:val="clear" w:color="000000" w:fill="FF9999"/>
            <w:noWrap/>
            <w:vAlign w:val="bottom"/>
            <w:hideMark/>
          </w:tcPr>
          <w:p w14:paraId="458E082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4DC8D8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C2E2C1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225E431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54100A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9C2059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235C66C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AE0286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47BBDA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4A27AAA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EC998C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6F8317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A8F5EA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3412520"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0C7E1660"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91.Site adjacent to 2 Anderson Crescent,18451, A/2010/0186/O</w:t>
            </w:r>
          </w:p>
        </w:tc>
        <w:tc>
          <w:tcPr>
            <w:tcW w:w="1022" w:type="dxa"/>
            <w:tcBorders>
              <w:top w:val="nil"/>
              <w:left w:val="nil"/>
              <w:bottom w:val="single" w:sz="4" w:space="0" w:color="auto"/>
              <w:right w:val="single" w:sz="4" w:space="0" w:color="auto"/>
            </w:tcBorders>
            <w:shd w:val="clear" w:color="000000" w:fill="D9D9D9"/>
            <w:noWrap/>
            <w:vAlign w:val="bottom"/>
            <w:hideMark/>
          </w:tcPr>
          <w:p w14:paraId="5C2D1D1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9C2E33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4945EB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5B03991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341490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3F2786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5800F71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814A6C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B4F876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0509284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B59BF7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D133C7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604050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051F5D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539F8CB"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92.1 Greenhaw Road, Londonderry, 18461, A/2006/1096/F</w:t>
            </w:r>
          </w:p>
        </w:tc>
        <w:tc>
          <w:tcPr>
            <w:tcW w:w="1022" w:type="dxa"/>
            <w:tcBorders>
              <w:top w:val="nil"/>
              <w:left w:val="nil"/>
              <w:bottom w:val="single" w:sz="4" w:space="0" w:color="auto"/>
              <w:right w:val="single" w:sz="4" w:space="0" w:color="auto"/>
            </w:tcBorders>
            <w:shd w:val="clear" w:color="000000" w:fill="FF9999"/>
            <w:noWrap/>
            <w:vAlign w:val="bottom"/>
            <w:hideMark/>
          </w:tcPr>
          <w:p w14:paraId="5C0A581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3E33E9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FE593A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755D60B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A54A63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C79ACD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22E9005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FBFA91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6C748E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266" w:type="dxa"/>
            <w:tcBorders>
              <w:top w:val="nil"/>
              <w:left w:val="nil"/>
              <w:bottom w:val="nil"/>
              <w:right w:val="nil"/>
            </w:tcBorders>
            <w:noWrap/>
            <w:vAlign w:val="bottom"/>
            <w:hideMark/>
          </w:tcPr>
          <w:p w14:paraId="364576F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1F133B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D5A2C2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75DB0B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413AB2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350EEE8"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93.Site adjacent to 1 Grainan Drive, 18464 A/2008/0009/F</w:t>
            </w:r>
          </w:p>
        </w:tc>
        <w:tc>
          <w:tcPr>
            <w:tcW w:w="1022" w:type="dxa"/>
            <w:tcBorders>
              <w:top w:val="nil"/>
              <w:left w:val="nil"/>
              <w:bottom w:val="single" w:sz="4" w:space="0" w:color="auto"/>
              <w:right w:val="single" w:sz="4" w:space="0" w:color="auto"/>
            </w:tcBorders>
            <w:shd w:val="clear" w:color="000000" w:fill="FF9999"/>
            <w:noWrap/>
            <w:vAlign w:val="bottom"/>
            <w:hideMark/>
          </w:tcPr>
          <w:p w14:paraId="22E9FDF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05BFE13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D2FCC9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996" w:type="dxa"/>
            <w:tcBorders>
              <w:top w:val="nil"/>
              <w:left w:val="nil"/>
              <w:bottom w:val="single" w:sz="4" w:space="0" w:color="auto"/>
              <w:right w:val="single" w:sz="4" w:space="0" w:color="auto"/>
            </w:tcBorders>
            <w:shd w:val="clear" w:color="000000" w:fill="FF9999"/>
            <w:noWrap/>
            <w:vAlign w:val="bottom"/>
            <w:hideMark/>
          </w:tcPr>
          <w:p w14:paraId="1DC81C3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0EE2FC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CABFD6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996" w:type="dxa"/>
            <w:tcBorders>
              <w:top w:val="nil"/>
              <w:left w:val="nil"/>
              <w:bottom w:val="single" w:sz="4" w:space="0" w:color="auto"/>
              <w:right w:val="single" w:sz="4" w:space="0" w:color="auto"/>
            </w:tcBorders>
            <w:shd w:val="clear" w:color="000000" w:fill="FF9999"/>
            <w:noWrap/>
            <w:vAlign w:val="bottom"/>
            <w:hideMark/>
          </w:tcPr>
          <w:p w14:paraId="1D25018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FB973C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89BBFA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266" w:type="dxa"/>
            <w:tcBorders>
              <w:top w:val="nil"/>
              <w:left w:val="nil"/>
              <w:bottom w:val="nil"/>
              <w:right w:val="nil"/>
            </w:tcBorders>
            <w:noWrap/>
            <w:vAlign w:val="bottom"/>
            <w:hideMark/>
          </w:tcPr>
          <w:p w14:paraId="0A138CFC"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B145F0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78DCA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591591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5385D3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19A1BA4"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94.30 William Street, 18467, A/2009/0460/F   LA11/2016/0564/F</w:t>
            </w:r>
          </w:p>
        </w:tc>
        <w:tc>
          <w:tcPr>
            <w:tcW w:w="1022" w:type="dxa"/>
            <w:tcBorders>
              <w:top w:val="nil"/>
              <w:left w:val="nil"/>
              <w:bottom w:val="single" w:sz="4" w:space="0" w:color="auto"/>
              <w:right w:val="single" w:sz="4" w:space="0" w:color="auto"/>
            </w:tcBorders>
            <w:shd w:val="clear" w:color="000000" w:fill="FF9999"/>
            <w:noWrap/>
            <w:vAlign w:val="bottom"/>
            <w:hideMark/>
          </w:tcPr>
          <w:p w14:paraId="60230A9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B5A1C8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B05EA9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7D05AAD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D783AA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86FAB6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1F1077B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5CDC91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2A8BC9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2E56E38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662F47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D48D42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DFF464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018941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7E5D3376"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95.Lands between 6A &amp; 8 Great James Street, 18471, A/2009/0993/F</w:t>
            </w:r>
          </w:p>
        </w:tc>
        <w:tc>
          <w:tcPr>
            <w:tcW w:w="1022" w:type="dxa"/>
            <w:tcBorders>
              <w:top w:val="nil"/>
              <w:left w:val="nil"/>
              <w:bottom w:val="single" w:sz="4" w:space="0" w:color="auto"/>
              <w:right w:val="single" w:sz="4" w:space="0" w:color="auto"/>
            </w:tcBorders>
            <w:shd w:val="clear" w:color="000000" w:fill="D9D9D9"/>
            <w:noWrap/>
            <w:vAlign w:val="bottom"/>
            <w:hideMark/>
          </w:tcPr>
          <w:p w14:paraId="588C3B5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16CC593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8881F3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24</w:t>
            </w:r>
          </w:p>
        </w:tc>
        <w:tc>
          <w:tcPr>
            <w:tcW w:w="996" w:type="dxa"/>
            <w:tcBorders>
              <w:top w:val="nil"/>
              <w:left w:val="nil"/>
              <w:bottom w:val="single" w:sz="4" w:space="0" w:color="auto"/>
              <w:right w:val="single" w:sz="4" w:space="0" w:color="auto"/>
            </w:tcBorders>
            <w:shd w:val="clear" w:color="000000" w:fill="D9D9D9"/>
            <w:noWrap/>
            <w:vAlign w:val="bottom"/>
            <w:hideMark/>
          </w:tcPr>
          <w:p w14:paraId="5922B20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2314E56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3B25E7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24</w:t>
            </w:r>
          </w:p>
        </w:tc>
        <w:tc>
          <w:tcPr>
            <w:tcW w:w="996" w:type="dxa"/>
            <w:tcBorders>
              <w:top w:val="nil"/>
              <w:left w:val="nil"/>
              <w:bottom w:val="single" w:sz="4" w:space="0" w:color="auto"/>
              <w:right w:val="single" w:sz="4" w:space="0" w:color="auto"/>
            </w:tcBorders>
            <w:shd w:val="clear" w:color="000000" w:fill="D9D9D9"/>
            <w:noWrap/>
            <w:vAlign w:val="bottom"/>
            <w:hideMark/>
          </w:tcPr>
          <w:p w14:paraId="1CDFBDB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E7E33A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A90788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24</w:t>
            </w:r>
          </w:p>
        </w:tc>
        <w:tc>
          <w:tcPr>
            <w:tcW w:w="266" w:type="dxa"/>
            <w:tcBorders>
              <w:top w:val="nil"/>
              <w:left w:val="nil"/>
              <w:bottom w:val="nil"/>
              <w:right w:val="nil"/>
            </w:tcBorders>
            <w:noWrap/>
            <w:vAlign w:val="bottom"/>
            <w:hideMark/>
          </w:tcPr>
          <w:p w14:paraId="736C3A8A"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A0EB12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0ADEF2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BBD169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01154E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59F72714"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96.17 Iveagh Park, Prehen, 18478, A/2010/0218/F</w:t>
            </w:r>
          </w:p>
        </w:tc>
        <w:tc>
          <w:tcPr>
            <w:tcW w:w="1022" w:type="dxa"/>
            <w:tcBorders>
              <w:top w:val="nil"/>
              <w:left w:val="nil"/>
              <w:bottom w:val="single" w:sz="4" w:space="0" w:color="auto"/>
              <w:right w:val="single" w:sz="4" w:space="0" w:color="auto"/>
            </w:tcBorders>
            <w:shd w:val="clear" w:color="000000" w:fill="FF9999"/>
            <w:noWrap/>
            <w:vAlign w:val="bottom"/>
            <w:hideMark/>
          </w:tcPr>
          <w:p w14:paraId="79A2FE7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D09BB2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95EAF5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4079C8D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B1BB6E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14495F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0F3AA4C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7CF99D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24EA8F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2EB62630"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CE3DA5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C3B88A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2F65B1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7A2C0D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3F2E9B3"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98.Rear of 1 Riverview Terrace, 18486, A/2010/0603/F</w:t>
            </w:r>
          </w:p>
        </w:tc>
        <w:tc>
          <w:tcPr>
            <w:tcW w:w="1022" w:type="dxa"/>
            <w:tcBorders>
              <w:top w:val="nil"/>
              <w:left w:val="nil"/>
              <w:bottom w:val="single" w:sz="4" w:space="0" w:color="auto"/>
              <w:right w:val="single" w:sz="4" w:space="0" w:color="auto"/>
            </w:tcBorders>
            <w:shd w:val="clear" w:color="000000" w:fill="D9D9D9"/>
            <w:noWrap/>
            <w:vAlign w:val="bottom"/>
            <w:hideMark/>
          </w:tcPr>
          <w:p w14:paraId="08FC525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52EED02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EB55DF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7EE36E4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609880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6B5763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5A8458C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24E5A0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2E09DE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E176FB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42527B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071F49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EC145E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9B66288" w14:textId="77777777" w:rsidTr="00F84B77">
        <w:trPr>
          <w:trHeight w:val="300"/>
        </w:trPr>
        <w:tc>
          <w:tcPr>
            <w:tcW w:w="1151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9CD2530"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99.32 Argyle Street Derry 18498 A/2011/0495</w:t>
            </w:r>
          </w:p>
        </w:tc>
        <w:tc>
          <w:tcPr>
            <w:tcW w:w="1022" w:type="dxa"/>
            <w:tcBorders>
              <w:top w:val="nil"/>
              <w:left w:val="single" w:sz="4" w:space="0" w:color="auto"/>
              <w:bottom w:val="single" w:sz="4" w:space="0" w:color="auto"/>
              <w:right w:val="single" w:sz="4" w:space="0" w:color="auto"/>
            </w:tcBorders>
            <w:shd w:val="clear" w:color="000000" w:fill="D9D9D9"/>
            <w:noWrap/>
            <w:vAlign w:val="bottom"/>
            <w:hideMark/>
          </w:tcPr>
          <w:p w14:paraId="4E1892E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1FC89A7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DDB567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1291281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65BCB76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3D3CBB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3F3B369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DAB575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1143705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3388B9F"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B51357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57C125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3D912E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C76BB2D" w14:textId="77777777" w:rsidTr="00F84B77">
        <w:trPr>
          <w:trHeight w:val="300"/>
        </w:trPr>
        <w:tc>
          <w:tcPr>
            <w:tcW w:w="1151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EEF3F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lastRenderedPageBreak/>
              <w:t>100.1 Marlborough Terrace Derry 18500 A/2010/0482/F</w:t>
            </w:r>
          </w:p>
        </w:tc>
        <w:tc>
          <w:tcPr>
            <w:tcW w:w="1022" w:type="dxa"/>
            <w:tcBorders>
              <w:top w:val="nil"/>
              <w:left w:val="nil"/>
              <w:bottom w:val="single" w:sz="4" w:space="0" w:color="auto"/>
              <w:right w:val="single" w:sz="4" w:space="0" w:color="auto"/>
            </w:tcBorders>
            <w:shd w:val="clear" w:color="000000" w:fill="D9D9D9"/>
            <w:noWrap/>
            <w:vAlign w:val="bottom"/>
            <w:hideMark/>
          </w:tcPr>
          <w:p w14:paraId="3E122E9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5A92F56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2DC7AD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6F61FD9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D4BA35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9C60DB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D9D9D9"/>
            <w:noWrap/>
            <w:vAlign w:val="bottom"/>
            <w:hideMark/>
          </w:tcPr>
          <w:p w14:paraId="3E08AF1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E3128F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EFD8D5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1024BF3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CC77A4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BAA56C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0CFBC4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1E5B41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1F7567C"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101.8 Limavady Road, Derry 18501 A/2012/0532/RM</w:t>
            </w:r>
          </w:p>
        </w:tc>
        <w:tc>
          <w:tcPr>
            <w:tcW w:w="1022" w:type="dxa"/>
            <w:tcBorders>
              <w:top w:val="nil"/>
              <w:left w:val="nil"/>
              <w:bottom w:val="single" w:sz="4" w:space="0" w:color="auto"/>
              <w:right w:val="single" w:sz="4" w:space="0" w:color="auto"/>
            </w:tcBorders>
            <w:shd w:val="clear" w:color="000000" w:fill="FF9999"/>
            <w:noWrap/>
            <w:vAlign w:val="bottom"/>
            <w:hideMark/>
          </w:tcPr>
          <w:p w14:paraId="48BDA22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2E0344A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E6CBBB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3C6B27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5C57B4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416578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829046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89AB0E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18113F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FE89FB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A44CC6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C638FC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28F636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ABDA2A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43AEDB7" w14:textId="77777777" w:rsidR="002616F3" w:rsidRPr="002616F3" w:rsidRDefault="002616F3" w:rsidP="002616F3">
            <w:pPr>
              <w:spacing w:after="0" w:line="240" w:lineRule="auto"/>
              <w:rPr>
                <w:rFonts w:ascii="Calibri" w:eastAsia="Times New Roman" w:hAnsi="Calibri" w:cs="Calibri"/>
                <w:lang w:eastAsia="en-GB"/>
              </w:rPr>
            </w:pPr>
            <w:r w:rsidRPr="002616F3">
              <w:rPr>
                <w:rFonts w:ascii="Calibri" w:eastAsia="Times New Roman" w:hAnsi="Calibri" w:cs="Calibri"/>
                <w:lang w:eastAsia="en-GB"/>
              </w:rPr>
              <w:t>103. Lands adjacent to 14 Windridge Drive, 18505, A/2011/0222/F</w:t>
            </w:r>
          </w:p>
        </w:tc>
        <w:tc>
          <w:tcPr>
            <w:tcW w:w="1022" w:type="dxa"/>
            <w:tcBorders>
              <w:top w:val="nil"/>
              <w:left w:val="nil"/>
              <w:bottom w:val="single" w:sz="4" w:space="0" w:color="auto"/>
              <w:right w:val="single" w:sz="4" w:space="0" w:color="auto"/>
            </w:tcBorders>
            <w:shd w:val="clear" w:color="000000" w:fill="FF9999"/>
            <w:noWrap/>
            <w:vAlign w:val="bottom"/>
            <w:hideMark/>
          </w:tcPr>
          <w:p w14:paraId="33BE35A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231D665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9ECF30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5234F77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5065D7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03D1BE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7365A15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CECBBF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0F3AF5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5F9AC125"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EF0A42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0D61B6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0E4F5F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D998CD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noWrap/>
            <w:vAlign w:val="bottom"/>
            <w:hideMark/>
          </w:tcPr>
          <w:p w14:paraId="3815F1C4"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111.Former Victoria Hall 125 Spencer Road LA11/2018/0914/F </w:t>
            </w:r>
          </w:p>
        </w:tc>
        <w:tc>
          <w:tcPr>
            <w:tcW w:w="1022" w:type="dxa"/>
            <w:tcBorders>
              <w:top w:val="nil"/>
              <w:left w:val="nil"/>
              <w:bottom w:val="single" w:sz="4" w:space="0" w:color="auto"/>
              <w:right w:val="single" w:sz="4" w:space="0" w:color="auto"/>
            </w:tcBorders>
            <w:shd w:val="clear" w:color="000000" w:fill="92D050"/>
            <w:noWrap/>
            <w:vAlign w:val="bottom"/>
            <w:hideMark/>
          </w:tcPr>
          <w:p w14:paraId="3CE8CF8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4A6F753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30F1B2A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17</w:t>
            </w:r>
          </w:p>
        </w:tc>
        <w:tc>
          <w:tcPr>
            <w:tcW w:w="996" w:type="dxa"/>
            <w:tcBorders>
              <w:top w:val="nil"/>
              <w:left w:val="nil"/>
              <w:bottom w:val="single" w:sz="4" w:space="0" w:color="auto"/>
              <w:right w:val="single" w:sz="4" w:space="0" w:color="auto"/>
            </w:tcBorders>
            <w:shd w:val="clear" w:color="000000" w:fill="92D050"/>
            <w:noWrap/>
            <w:vAlign w:val="bottom"/>
            <w:hideMark/>
          </w:tcPr>
          <w:p w14:paraId="435E7B9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1AB7428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0380924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17</w:t>
            </w:r>
          </w:p>
        </w:tc>
        <w:tc>
          <w:tcPr>
            <w:tcW w:w="996" w:type="dxa"/>
            <w:tcBorders>
              <w:top w:val="nil"/>
              <w:left w:val="nil"/>
              <w:bottom w:val="single" w:sz="4" w:space="0" w:color="auto"/>
              <w:right w:val="single" w:sz="4" w:space="0" w:color="auto"/>
            </w:tcBorders>
            <w:shd w:val="clear" w:color="000000" w:fill="92D050"/>
            <w:noWrap/>
            <w:vAlign w:val="bottom"/>
            <w:hideMark/>
          </w:tcPr>
          <w:p w14:paraId="7679A2E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17</w:t>
            </w:r>
          </w:p>
        </w:tc>
        <w:tc>
          <w:tcPr>
            <w:tcW w:w="1164" w:type="dxa"/>
            <w:tcBorders>
              <w:top w:val="nil"/>
              <w:left w:val="nil"/>
              <w:bottom w:val="single" w:sz="4" w:space="0" w:color="auto"/>
              <w:right w:val="single" w:sz="4" w:space="0" w:color="auto"/>
            </w:tcBorders>
            <w:shd w:val="clear" w:color="000000" w:fill="92D050"/>
            <w:noWrap/>
            <w:vAlign w:val="bottom"/>
            <w:hideMark/>
          </w:tcPr>
          <w:p w14:paraId="336C9A8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17</w:t>
            </w:r>
          </w:p>
        </w:tc>
        <w:tc>
          <w:tcPr>
            <w:tcW w:w="1164" w:type="dxa"/>
            <w:tcBorders>
              <w:top w:val="nil"/>
              <w:left w:val="nil"/>
              <w:bottom w:val="single" w:sz="4" w:space="0" w:color="auto"/>
              <w:right w:val="single" w:sz="4" w:space="0" w:color="auto"/>
            </w:tcBorders>
            <w:shd w:val="clear" w:color="000000" w:fill="92D050"/>
            <w:noWrap/>
            <w:vAlign w:val="bottom"/>
            <w:hideMark/>
          </w:tcPr>
          <w:p w14:paraId="687199B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6923E04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060880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24EFB7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B10C67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E56033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36BD830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112.3A Deanfield, L'Derry LA11/2018/1128/F </w:t>
            </w:r>
          </w:p>
        </w:tc>
        <w:tc>
          <w:tcPr>
            <w:tcW w:w="1022" w:type="dxa"/>
            <w:tcBorders>
              <w:top w:val="nil"/>
              <w:left w:val="nil"/>
              <w:bottom w:val="single" w:sz="4" w:space="0" w:color="auto"/>
              <w:right w:val="single" w:sz="4" w:space="0" w:color="auto"/>
            </w:tcBorders>
            <w:shd w:val="clear" w:color="000000" w:fill="D9D9D9"/>
            <w:noWrap/>
            <w:vAlign w:val="bottom"/>
            <w:hideMark/>
          </w:tcPr>
          <w:p w14:paraId="1F596D4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4C30C2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9B6CEB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452567C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470AE53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808DB2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56CC55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7F4983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D8093B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48AF47DE"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764E3A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47DFC2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03FE58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0FD9DD0"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4C699F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113.7 Drumahoe Road LA11/2019/0449/F</w:t>
            </w:r>
          </w:p>
        </w:tc>
        <w:tc>
          <w:tcPr>
            <w:tcW w:w="1022" w:type="dxa"/>
            <w:tcBorders>
              <w:top w:val="nil"/>
              <w:left w:val="nil"/>
              <w:bottom w:val="single" w:sz="4" w:space="0" w:color="auto"/>
              <w:right w:val="single" w:sz="4" w:space="0" w:color="auto"/>
            </w:tcBorders>
            <w:shd w:val="clear" w:color="000000" w:fill="D9D9D9"/>
            <w:noWrap/>
            <w:vAlign w:val="bottom"/>
            <w:hideMark/>
          </w:tcPr>
          <w:p w14:paraId="320D870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4C01D96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DFE37A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1CAA0FC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432D41B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A3E778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097B2C9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569599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59EE86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7C4746A8"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56E898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C9FBD1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724FCA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335A42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noWrap/>
            <w:vAlign w:val="bottom"/>
            <w:hideMark/>
          </w:tcPr>
          <w:p w14:paraId="6C9BF3C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114.67 Limavady Road LA11/2019/0806/F</w:t>
            </w:r>
          </w:p>
        </w:tc>
        <w:tc>
          <w:tcPr>
            <w:tcW w:w="1022" w:type="dxa"/>
            <w:tcBorders>
              <w:top w:val="nil"/>
              <w:left w:val="nil"/>
              <w:bottom w:val="single" w:sz="4" w:space="0" w:color="auto"/>
              <w:right w:val="single" w:sz="4" w:space="0" w:color="auto"/>
            </w:tcBorders>
            <w:shd w:val="clear" w:color="000000" w:fill="D9D9D9"/>
            <w:noWrap/>
            <w:vAlign w:val="bottom"/>
            <w:hideMark/>
          </w:tcPr>
          <w:p w14:paraId="35E4E50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9320FA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008EA38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7B2343A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2E876C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B218C6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D9D9D9"/>
            <w:noWrap/>
            <w:vAlign w:val="bottom"/>
            <w:hideMark/>
          </w:tcPr>
          <w:p w14:paraId="5113482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6BC3844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46B6E45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7162FFAC"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DF7656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6FA7E2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2C5A41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7A0389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0BE67DA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115.32 Canterbury Park  LA11/2019/0948/F</w:t>
            </w:r>
          </w:p>
        </w:tc>
        <w:tc>
          <w:tcPr>
            <w:tcW w:w="1022" w:type="dxa"/>
            <w:tcBorders>
              <w:top w:val="nil"/>
              <w:left w:val="nil"/>
              <w:bottom w:val="single" w:sz="4" w:space="0" w:color="auto"/>
              <w:right w:val="single" w:sz="4" w:space="0" w:color="auto"/>
            </w:tcBorders>
            <w:shd w:val="clear" w:color="000000" w:fill="FF9999"/>
            <w:noWrap/>
            <w:vAlign w:val="bottom"/>
            <w:hideMark/>
          </w:tcPr>
          <w:p w14:paraId="246F263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5719EEC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8EB6B7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1A85AB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516610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695616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7BC74D3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7E92C4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754E47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4ECE151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30C7F2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176ECE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A6B762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F5AF11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18A6E55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117. 155 Strand Road- LA11/2020/0811/F</w:t>
            </w:r>
          </w:p>
        </w:tc>
        <w:tc>
          <w:tcPr>
            <w:tcW w:w="1022" w:type="dxa"/>
            <w:tcBorders>
              <w:top w:val="nil"/>
              <w:left w:val="nil"/>
              <w:bottom w:val="single" w:sz="4" w:space="0" w:color="auto"/>
              <w:right w:val="single" w:sz="4" w:space="0" w:color="auto"/>
            </w:tcBorders>
            <w:shd w:val="clear" w:color="000000" w:fill="FF9999"/>
            <w:noWrap/>
            <w:vAlign w:val="bottom"/>
            <w:hideMark/>
          </w:tcPr>
          <w:p w14:paraId="55B862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D95FF0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E64E6B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1FF3BF0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4F4C43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D17525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22BD779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9A2B6D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24D837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02BA386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D120FF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8FB8D6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56CF0B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BD1053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7EE01F6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119. 35 Hawkin Street- LA11/2021/0612/F</w:t>
            </w:r>
          </w:p>
        </w:tc>
        <w:tc>
          <w:tcPr>
            <w:tcW w:w="1022" w:type="dxa"/>
            <w:tcBorders>
              <w:top w:val="nil"/>
              <w:left w:val="nil"/>
              <w:bottom w:val="single" w:sz="4" w:space="0" w:color="auto"/>
              <w:right w:val="single" w:sz="4" w:space="0" w:color="auto"/>
            </w:tcBorders>
            <w:shd w:val="clear" w:color="000000" w:fill="FF9999"/>
            <w:noWrap/>
            <w:vAlign w:val="bottom"/>
            <w:hideMark/>
          </w:tcPr>
          <w:p w14:paraId="77218BA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5CF792C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0C5F7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65B5510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7F25DB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802566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7CBA73B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7F6A88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CAAE8C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73B0EF8F"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5E3360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89DDA0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AC3278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4B54687"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4CC2FE21"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122. Site adjacent to No.5 Clooney Park East- LA11/2021/0535/F</w:t>
            </w:r>
          </w:p>
        </w:tc>
        <w:tc>
          <w:tcPr>
            <w:tcW w:w="1022" w:type="dxa"/>
            <w:tcBorders>
              <w:top w:val="nil"/>
              <w:left w:val="nil"/>
              <w:bottom w:val="single" w:sz="4" w:space="0" w:color="auto"/>
              <w:right w:val="single" w:sz="4" w:space="0" w:color="auto"/>
            </w:tcBorders>
            <w:shd w:val="clear" w:color="000000" w:fill="FF9999"/>
            <w:noWrap/>
            <w:vAlign w:val="bottom"/>
            <w:hideMark/>
          </w:tcPr>
          <w:p w14:paraId="6F9C135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519E411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F34564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5DF388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F88CFE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E9E00C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3E91B7C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744182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A5F2EE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096A697"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E81A67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EDB817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6018E1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F16CAD6" w14:textId="77777777" w:rsidTr="00F84B77">
        <w:trPr>
          <w:trHeight w:val="300"/>
        </w:trPr>
        <w:tc>
          <w:tcPr>
            <w:tcW w:w="11519" w:type="dxa"/>
            <w:tcBorders>
              <w:top w:val="nil"/>
              <w:left w:val="single" w:sz="4" w:space="0" w:color="auto"/>
              <w:bottom w:val="nil"/>
              <w:right w:val="single" w:sz="4" w:space="0" w:color="auto"/>
            </w:tcBorders>
            <w:shd w:val="clear" w:color="000000" w:fill="92D050"/>
            <w:noWrap/>
            <w:vAlign w:val="bottom"/>
            <w:hideMark/>
          </w:tcPr>
          <w:p w14:paraId="395F5CAB"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124. Site to the rear of 44-46 Talbot Park LA11/2021/0693/F</w:t>
            </w:r>
          </w:p>
        </w:tc>
        <w:tc>
          <w:tcPr>
            <w:tcW w:w="1022" w:type="dxa"/>
            <w:tcBorders>
              <w:top w:val="nil"/>
              <w:left w:val="nil"/>
              <w:bottom w:val="nil"/>
              <w:right w:val="single" w:sz="4" w:space="0" w:color="auto"/>
            </w:tcBorders>
            <w:shd w:val="clear" w:color="000000" w:fill="92D050"/>
            <w:noWrap/>
            <w:vAlign w:val="bottom"/>
            <w:hideMark/>
          </w:tcPr>
          <w:p w14:paraId="1A72EBB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nil"/>
              <w:right w:val="single" w:sz="4" w:space="0" w:color="auto"/>
            </w:tcBorders>
            <w:shd w:val="clear" w:color="000000" w:fill="92D050"/>
            <w:noWrap/>
            <w:vAlign w:val="bottom"/>
            <w:hideMark/>
          </w:tcPr>
          <w:p w14:paraId="45CA361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nil"/>
              <w:right w:val="single" w:sz="4" w:space="0" w:color="auto"/>
            </w:tcBorders>
            <w:shd w:val="clear" w:color="000000" w:fill="92D050"/>
            <w:noWrap/>
            <w:vAlign w:val="bottom"/>
            <w:hideMark/>
          </w:tcPr>
          <w:p w14:paraId="7989929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92D050"/>
            <w:noWrap/>
            <w:vAlign w:val="bottom"/>
            <w:hideMark/>
          </w:tcPr>
          <w:p w14:paraId="2DCA090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nil"/>
              <w:right w:val="single" w:sz="4" w:space="0" w:color="auto"/>
            </w:tcBorders>
            <w:shd w:val="clear" w:color="000000" w:fill="92D050"/>
            <w:noWrap/>
            <w:vAlign w:val="bottom"/>
            <w:hideMark/>
          </w:tcPr>
          <w:p w14:paraId="3AC8CE0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nil"/>
              <w:right w:val="single" w:sz="4" w:space="0" w:color="auto"/>
            </w:tcBorders>
            <w:shd w:val="clear" w:color="000000" w:fill="92D050"/>
            <w:noWrap/>
            <w:vAlign w:val="bottom"/>
            <w:hideMark/>
          </w:tcPr>
          <w:p w14:paraId="4494816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nil"/>
              <w:right w:val="single" w:sz="4" w:space="0" w:color="auto"/>
            </w:tcBorders>
            <w:shd w:val="clear" w:color="000000" w:fill="92D050"/>
            <w:noWrap/>
            <w:vAlign w:val="bottom"/>
            <w:hideMark/>
          </w:tcPr>
          <w:p w14:paraId="1035930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725747D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196CE9F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02577163"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FA5843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BCEBE2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61AC2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8150C42" w14:textId="77777777" w:rsidTr="00F84B77">
        <w:trPr>
          <w:trHeight w:val="300"/>
        </w:trPr>
        <w:tc>
          <w:tcPr>
            <w:tcW w:w="11519" w:type="dxa"/>
            <w:tcBorders>
              <w:top w:val="single" w:sz="4" w:space="0" w:color="auto"/>
              <w:left w:val="single" w:sz="4" w:space="0" w:color="auto"/>
              <w:bottom w:val="single" w:sz="4" w:space="0" w:color="auto"/>
              <w:right w:val="single" w:sz="4" w:space="0" w:color="auto"/>
            </w:tcBorders>
            <w:shd w:val="clear" w:color="000000" w:fill="FF9999"/>
            <w:vAlign w:val="bottom"/>
            <w:hideMark/>
          </w:tcPr>
          <w:p w14:paraId="787025B7" w14:textId="4E67C52B"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126. Upper Galliagh Road (Formerly No.24 Upper </w:t>
            </w:r>
            <w:r w:rsidR="00B874C3" w:rsidRPr="002616F3">
              <w:rPr>
                <w:rFonts w:ascii="Calibri" w:eastAsia="Times New Roman" w:hAnsi="Calibri" w:cs="Calibri"/>
                <w:color w:val="000000"/>
                <w:lang w:eastAsia="en-GB"/>
              </w:rPr>
              <w:t>Galliagh</w:t>
            </w:r>
            <w:r w:rsidRPr="002616F3">
              <w:rPr>
                <w:rFonts w:ascii="Calibri" w:eastAsia="Times New Roman" w:hAnsi="Calibri" w:cs="Calibri"/>
                <w:color w:val="000000"/>
                <w:lang w:eastAsia="en-GB"/>
              </w:rPr>
              <w:t xml:space="preserve"> Road) LA11/2017/0818/F</w:t>
            </w:r>
          </w:p>
        </w:tc>
        <w:tc>
          <w:tcPr>
            <w:tcW w:w="1022" w:type="dxa"/>
            <w:tcBorders>
              <w:top w:val="single" w:sz="4" w:space="0" w:color="auto"/>
              <w:left w:val="nil"/>
              <w:bottom w:val="single" w:sz="4" w:space="0" w:color="auto"/>
              <w:right w:val="single" w:sz="4" w:space="0" w:color="auto"/>
            </w:tcBorders>
            <w:shd w:val="clear" w:color="000000" w:fill="FF9999"/>
            <w:noWrap/>
            <w:vAlign w:val="bottom"/>
            <w:hideMark/>
          </w:tcPr>
          <w:p w14:paraId="0163E39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single" w:sz="4" w:space="0" w:color="auto"/>
              <w:left w:val="nil"/>
              <w:bottom w:val="single" w:sz="4" w:space="0" w:color="auto"/>
              <w:right w:val="single" w:sz="4" w:space="0" w:color="auto"/>
            </w:tcBorders>
            <w:shd w:val="clear" w:color="000000" w:fill="FF9999"/>
            <w:noWrap/>
            <w:vAlign w:val="bottom"/>
            <w:hideMark/>
          </w:tcPr>
          <w:p w14:paraId="701F6A2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single" w:sz="4" w:space="0" w:color="auto"/>
              <w:left w:val="nil"/>
              <w:bottom w:val="single" w:sz="4" w:space="0" w:color="auto"/>
              <w:right w:val="single" w:sz="4" w:space="0" w:color="auto"/>
            </w:tcBorders>
            <w:shd w:val="clear" w:color="000000" w:fill="FF9999"/>
            <w:noWrap/>
            <w:vAlign w:val="bottom"/>
            <w:hideMark/>
          </w:tcPr>
          <w:p w14:paraId="00393B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3</w:t>
            </w:r>
          </w:p>
        </w:tc>
        <w:tc>
          <w:tcPr>
            <w:tcW w:w="996" w:type="dxa"/>
            <w:tcBorders>
              <w:top w:val="nil"/>
              <w:left w:val="nil"/>
              <w:bottom w:val="single" w:sz="4" w:space="0" w:color="auto"/>
              <w:right w:val="single" w:sz="4" w:space="0" w:color="auto"/>
            </w:tcBorders>
            <w:shd w:val="clear" w:color="000000" w:fill="FF9999"/>
            <w:noWrap/>
            <w:vAlign w:val="bottom"/>
            <w:hideMark/>
          </w:tcPr>
          <w:p w14:paraId="2EA7E75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single" w:sz="4" w:space="0" w:color="auto"/>
              <w:left w:val="nil"/>
              <w:bottom w:val="single" w:sz="4" w:space="0" w:color="auto"/>
              <w:right w:val="single" w:sz="4" w:space="0" w:color="auto"/>
            </w:tcBorders>
            <w:shd w:val="clear" w:color="000000" w:fill="FF9999"/>
            <w:noWrap/>
            <w:vAlign w:val="bottom"/>
            <w:hideMark/>
          </w:tcPr>
          <w:p w14:paraId="7A6376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single" w:sz="4" w:space="0" w:color="auto"/>
              <w:left w:val="nil"/>
              <w:bottom w:val="single" w:sz="4" w:space="0" w:color="auto"/>
              <w:right w:val="single" w:sz="4" w:space="0" w:color="auto"/>
            </w:tcBorders>
            <w:shd w:val="clear" w:color="000000" w:fill="FF9999"/>
            <w:noWrap/>
            <w:vAlign w:val="bottom"/>
            <w:hideMark/>
          </w:tcPr>
          <w:p w14:paraId="54BAC9E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3</w:t>
            </w:r>
          </w:p>
        </w:tc>
        <w:tc>
          <w:tcPr>
            <w:tcW w:w="996" w:type="dxa"/>
            <w:tcBorders>
              <w:top w:val="single" w:sz="4" w:space="0" w:color="auto"/>
              <w:left w:val="nil"/>
              <w:bottom w:val="single" w:sz="4" w:space="0" w:color="auto"/>
              <w:right w:val="single" w:sz="4" w:space="0" w:color="auto"/>
            </w:tcBorders>
            <w:shd w:val="clear" w:color="000000" w:fill="FF9999"/>
            <w:noWrap/>
            <w:vAlign w:val="bottom"/>
            <w:hideMark/>
          </w:tcPr>
          <w:p w14:paraId="1CE0D6D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89E14B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38CEBC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266" w:type="dxa"/>
            <w:tcBorders>
              <w:top w:val="nil"/>
              <w:left w:val="nil"/>
              <w:bottom w:val="nil"/>
              <w:right w:val="nil"/>
            </w:tcBorders>
            <w:noWrap/>
            <w:vAlign w:val="bottom"/>
            <w:hideMark/>
          </w:tcPr>
          <w:p w14:paraId="303DCF3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E42507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1167C0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A1610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C1A1CC0" w14:textId="77777777" w:rsidTr="00F84B77">
        <w:trPr>
          <w:trHeight w:val="600"/>
        </w:trPr>
        <w:tc>
          <w:tcPr>
            <w:tcW w:w="11519" w:type="dxa"/>
            <w:tcBorders>
              <w:top w:val="nil"/>
              <w:left w:val="single" w:sz="4" w:space="0" w:color="auto"/>
              <w:bottom w:val="single" w:sz="4" w:space="0" w:color="auto"/>
              <w:right w:val="single" w:sz="4" w:space="0" w:color="auto"/>
            </w:tcBorders>
            <w:shd w:val="clear" w:color="000000" w:fill="FFC000"/>
            <w:vAlign w:val="bottom"/>
            <w:hideMark/>
          </w:tcPr>
          <w:p w14:paraId="0A84265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127. Land located immediately west of Junction Buncrana Rd and Whitehouse Rd LA11/2019/0735/RM </w:t>
            </w:r>
          </w:p>
        </w:tc>
        <w:tc>
          <w:tcPr>
            <w:tcW w:w="1022" w:type="dxa"/>
            <w:tcBorders>
              <w:top w:val="nil"/>
              <w:left w:val="nil"/>
              <w:bottom w:val="single" w:sz="4" w:space="0" w:color="auto"/>
              <w:right w:val="single" w:sz="4" w:space="0" w:color="auto"/>
            </w:tcBorders>
            <w:shd w:val="clear" w:color="000000" w:fill="FFC000"/>
            <w:noWrap/>
            <w:vAlign w:val="bottom"/>
            <w:hideMark/>
          </w:tcPr>
          <w:p w14:paraId="0ABF430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667A32B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78F8568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24</w:t>
            </w:r>
          </w:p>
        </w:tc>
        <w:tc>
          <w:tcPr>
            <w:tcW w:w="996" w:type="dxa"/>
            <w:tcBorders>
              <w:top w:val="nil"/>
              <w:left w:val="nil"/>
              <w:bottom w:val="single" w:sz="4" w:space="0" w:color="auto"/>
              <w:right w:val="single" w:sz="4" w:space="0" w:color="auto"/>
            </w:tcBorders>
            <w:shd w:val="clear" w:color="000000" w:fill="FFC000"/>
            <w:noWrap/>
            <w:vAlign w:val="bottom"/>
            <w:hideMark/>
          </w:tcPr>
          <w:p w14:paraId="6A1CF7F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C000"/>
            <w:noWrap/>
            <w:vAlign w:val="bottom"/>
            <w:hideMark/>
          </w:tcPr>
          <w:p w14:paraId="7460FD0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1164" w:type="dxa"/>
            <w:tcBorders>
              <w:top w:val="nil"/>
              <w:left w:val="nil"/>
              <w:bottom w:val="single" w:sz="4" w:space="0" w:color="auto"/>
              <w:right w:val="single" w:sz="4" w:space="0" w:color="auto"/>
            </w:tcBorders>
            <w:shd w:val="clear" w:color="000000" w:fill="FFC000"/>
            <w:noWrap/>
            <w:vAlign w:val="bottom"/>
            <w:hideMark/>
          </w:tcPr>
          <w:p w14:paraId="47D7773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20</w:t>
            </w:r>
          </w:p>
        </w:tc>
        <w:tc>
          <w:tcPr>
            <w:tcW w:w="996" w:type="dxa"/>
            <w:tcBorders>
              <w:top w:val="nil"/>
              <w:left w:val="nil"/>
              <w:bottom w:val="single" w:sz="4" w:space="0" w:color="auto"/>
              <w:right w:val="single" w:sz="4" w:space="0" w:color="auto"/>
            </w:tcBorders>
            <w:shd w:val="clear" w:color="000000" w:fill="FFC000"/>
            <w:noWrap/>
            <w:vAlign w:val="bottom"/>
            <w:hideMark/>
          </w:tcPr>
          <w:p w14:paraId="30046C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15</w:t>
            </w:r>
          </w:p>
        </w:tc>
        <w:tc>
          <w:tcPr>
            <w:tcW w:w="1164" w:type="dxa"/>
            <w:tcBorders>
              <w:top w:val="nil"/>
              <w:left w:val="nil"/>
              <w:bottom w:val="single" w:sz="4" w:space="0" w:color="auto"/>
              <w:right w:val="single" w:sz="4" w:space="0" w:color="auto"/>
            </w:tcBorders>
            <w:shd w:val="clear" w:color="000000" w:fill="FFC000"/>
            <w:noWrap/>
            <w:vAlign w:val="bottom"/>
            <w:hideMark/>
          </w:tcPr>
          <w:p w14:paraId="34C8A14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19</w:t>
            </w:r>
          </w:p>
        </w:tc>
        <w:tc>
          <w:tcPr>
            <w:tcW w:w="1164" w:type="dxa"/>
            <w:tcBorders>
              <w:top w:val="nil"/>
              <w:left w:val="nil"/>
              <w:bottom w:val="single" w:sz="4" w:space="0" w:color="auto"/>
              <w:right w:val="single" w:sz="4" w:space="0" w:color="auto"/>
            </w:tcBorders>
            <w:shd w:val="clear" w:color="000000" w:fill="FFC000"/>
            <w:noWrap/>
            <w:vAlign w:val="bottom"/>
            <w:hideMark/>
          </w:tcPr>
          <w:p w14:paraId="0FDEEDA5"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266" w:type="dxa"/>
            <w:tcBorders>
              <w:top w:val="nil"/>
              <w:left w:val="nil"/>
              <w:bottom w:val="nil"/>
              <w:right w:val="nil"/>
            </w:tcBorders>
            <w:noWrap/>
            <w:vAlign w:val="bottom"/>
            <w:hideMark/>
          </w:tcPr>
          <w:p w14:paraId="764F7ACD"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226FC9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CB4F8E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5BDC42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6D8A95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00CDC7C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129.Lands to the rear of 68 Racecourse Road LA11/2020/0428/F  </w:t>
            </w:r>
          </w:p>
        </w:tc>
        <w:tc>
          <w:tcPr>
            <w:tcW w:w="1022" w:type="dxa"/>
            <w:tcBorders>
              <w:top w:val="nil"/>
              <w:left w:val="nil"/>
              <w:bottom w:val="single" w:sz="4" w:space="0" w:color="auto"/>
              <w:right w:val="single" w:sz="4" w:space="0" w:color="auto"/>
            </w:tcBorders>
            <w:shd w:val="clear" w:color="000000" w:fill="FF9999"/>
            <w:noWrap/>
            <w:vAlign w:val="bottom"/>
            <w:hideMark/>
          </w:tcPr>
          <w:p w14:paraId="717598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759C90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A813EB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FF9999"/>
            <w:noWrap/>
            <w:vAlign w:val="bottom"/>
            <w:hideMark/>
          </w:tcPr>
          <w:p w14:paraId="2B510A3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F02B2B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58F915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996" w:type="dxa"/>
            <w:tcBorders>
              <w:top w:val="nil"/>
              <w:left w:val="nil"/>
              <w:bottom w:val="single" w:sz="4" w:space="0" w:color="auto"/>
              <w:right w:val="single" w:sz="4" w:space="0" w:color="auto"/>
            </w:tcBorders>
            <w:shd w:val="clear" w:color="000000" w:fill="FF9999"/>
            <w:noWrap/>
            <w:vAlign w:val="bottom"/>
            <w:hideMark/>
          </w:tcPr>
          <w:p w14:paraId="6FC7958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6C0AE4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8EB411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6</w:t>
            </w:r>
          </w:p>
        </w:tc>
        <w:tc>
          <w:tcPr>
            <w:tcW w:w="266" w:type="dxa"/>
            <w:tcBorders>
              <w:top w:val="nil"/>
              <w:left w:val="nil"/>
              <w:bottom w:val="nil"/>
              <w:right w:val="nil"/>
            </w:tcBorders>
            <w:noWrap/>
            <w:vAlign w:val="bottom"/>
            <w:hideMark/>
          </w:tcPr>
          <w:p w14:paraId="342D2B5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3E522A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86ECC9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DAB7C9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83D248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noWrap/>
            <w:vAlign w:val="bottom"/>
            <w:hideMark/>
          </w:tcPr>
          <w:p w14:paraId="10E556AF"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130.lands to south of 66 Culmore Road LA11/2021/0004/RM </w:t>
            </w:r>
          </w:p>
        </w:tc>
        <w:tc>
          <w:tcPr>
            <w:tcW w:w="1022" w:type="dxa"/>
            <w:tcBorders>
              <w:top w:val="nil"/>
              <w:left w:val="nil"/>
              <w:bottom w:val="single" w:sz="4" w:space="0" w:color="auto"/>
              <w:right w:val="single" w:sz="4" w:space="0" w:color="auto"/>
            </w:tcBorders>
            <w:shd w:val="clear" w:color="000000" w:fill="92D050"/>
            <w:noWrap/>
            <w:vAlign w:val="bottom"/>
            <w:hideMark/>
          </w:tcPr>
          <w:p w14:paraId="493B36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7FA72F9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4BDA3C5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3</w:t>
            </w:r>
          </w:p>
        </w:tc>
        <w:tc>
          <w:tcPr>
            <w:tcW w:w="996" w:type="dxa"/>
            <w:tcBorders>
              <w:top w:val="nil"/>
              <w:left w:val="nil"/>
              <w:bottom w:val="single" w:sz="4" w:space="0" w:color="auto"/>
              <w:right w:val="single" w:sz="4" w:space="0" w:color="auto"/>
            </w:tcBorders>
            <w:shd w:val="clear" w:color="000000" w:fill="92D050"/>
            <w:noWrap/>
            <w:vAlign w:val="bottom"/>
            <w:hideMark/>
          </w:tcPr>
          <w:p w14:paraId="0E4A2A0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4E3B268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4E412C8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3555448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3</w:t>
            </w:r>
          </w:p>
        </w:tc>
        <w:tc>
          <w:tcPr>
            <w:tcW w:w="1164" w:type="dxa"/>
            <w:tcBorders>
              <w:top w:val="nil"/>
              <w:left w:val="nil"/>
              <w:bottom w:val="single" w:sz="4" w:space="0" w:color="auto"/>
              <w:right w:val="single" w:sz="4" w:space="0" w:color="auto"/>
            </w:tcBorders>
            <w:shd w:val="clear" w:color="000000" w:fill="92D050"/>
            <w:noWrap/>
            <w:vAlign w:val="bottom"/>
            <w:hideMark/>
          </w:tcPr>
          <w:p w14:paraId="2333C07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3</w:t>
            </w:r>
          </w:p>
        </w:tc>
        <w:tc>
          <w:tcPr>
            <w:tcW w:w="1164" w:type="dxa"/>
            <w:tcBorders>
              <w:top w:val="nil"/>
              <w:left w:val="nil"/>
              <w:bottom w:val="single" w:sz="4" w:space="0" w:color="auto"/>
              <w:right w:val="single" w:sz="4" w:space="0" w:color="auto"/>
            </w:tcBorders>
            <w:shd w:val="clear" w:color="000000" w:fill="92D050"/>
            <w:noWrap/>
            <w:vAlign w:val="bottom"/>
            <w:hideMark/>
          </w:tcPr>
          <w:p w14:paraId="136AAC7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7E67C71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E4CD5F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4B8D85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251693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9DCC48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3CAE99C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133. 10 Ebrington Terrace LA11/202/0115/F </w:t>
            </w:r>
          </w:p>
        </w:tc>
        <w:tc>
          <w:tcPr>
            <w:tcW w:w="1022" w:type="dxa"/>
            <w:tcBorders>
              <w:top w:val="nil"/>
              <w:left w:val="nil"/>
              <w:bottom w:val="single" w:sz="4" w:space="0" w:color="auto"/>
              <w:right w:val="single" w:sz="4" w:space="0" w:color="auto"/>
            </w:tcBorders>
            <w:shd w:val="clear" w:color="000000" w:fill="FF9999"/>
            <w:noWrap/>
            <w:vAlign w:val="bottom"/>
            <w:hideMark/>
          </w:tcPr>
          <w:p w14:paraId="114DEEC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5CE752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C7134B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5</w:t>
            </w:r>
          </w:p>
        </w:tc>
        <w:tc>
          <w:tcPr>
            <w:tcW w:w="996" w:type="dxa"/>
            <w:tcBorders>
              <w:top w:val="nil"/>
              <w:left w:val="nil"/>
              <w:bottom w:val="single" w:sz="4" w:space="0" w:color="auto"/>
              <w:right w:val="single" w:sz="4" w:space="0" w:color="auto"/>
            </w:tcBorders>
            <w:shd w:val="clear" w:color="000000" w:fill="FF9999"/>
            <w:noWrap/>
            <w:vAlign w:val="bottom"/>
            <w:hideMark/>
          </w:tcPr>
          <w:p w14:paraId="6E00C29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E3556A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F4AD33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5</w:t>
            </w:r>
          </w:p>
        </w:tc>
        <w:tc>
          <w:tcPr>
            <w:tcW w:w="996" w:type="dxa"/>
            <w:tcBorders>
              <w:top w:val="nil"/>
              <w:left w:val="nil"/>
              <w:bottom w:val="single" w:sz="4" w:space="0" w:color="auto"/>
              <w:right w:val="single" w:sz="4" w:space="0" w:color="auto"/>
            </w:tcBorders>
            <w:shd w:val="clear" w:color="000000" w:fill="FF9999"/>
            <w:noWrap/>
            <w:vAlign w:val="bottom"/>
            <w:hideMark/>
          </w:tcPr>
          <w:p w14:paraId="04967AF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BF82B3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A9F0D3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5</w:t>
            </w:r>
          </w:p>
        </w:tc>
        <w:tc>
          <w:tcPr>
            <w:tcW w:w="266" w:type="dxa"/>
            <w:tcBorders>
              <w:top w:val="nil"/>
              <w:left w:val="nil"/>
              <w:bottom w:val="nil"/>
              <w:right w:val="nil"/>
            </w:tcBorders>
            <w:noWrap/>
            <w:vAlign w:val="bottom"/>
            <w:hideMark/>
          </w:tcPr>
          <w:p w14:paraId="62CAB2D9"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153C0DB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BE6177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200E9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2488D7D"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656CF4D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134. Lands adj. 72 Canterbury Park LA11/2020/0962/F</w:t>
            </w:r>
          </w:p>
        </w:tc>
        <w:tc>
          <w:tcPr>
            <w:tcW w:w="1022" w:type="dxa"/>
            <w:tcBorders>
              <w:top w:val="nil"/>
              <w:left w:val="nil"/>
              <w:bottom w:val="single" w:sz="4" w:space="0" w:color="auto"/>
              <w:right w:val="single" w:sz="4" w:space="0" w:color="auto"/>
            </w:tcBorders>
            <w:shd w:val="clear" w:color="000000" w:fill="FF9999"/>
            <w:noWrap/>
            <w:vAlign w:val="bottom"/>
            <w:hideMark/>
          </w:tcPr>
          <w:p w14:paraId="1FF9CEF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D85EB6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5A4395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28397D0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07F348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B0E68C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22D7207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20564A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3F311F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F050C8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FBE115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9AC64A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59EA5B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79A39A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7468C1BC"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139. Site adjacent to No. 18 Osbourne Street Derry -LA11/2021/0912/F </w:t>
            </w:r>
          </w:p>
        </w:tc>
        <w:tc>
          <w:tcPr>
            <w:tcW w:w="1022" w:type="dxa"/>
            <w:tcBorders>
              <w:top w:val="nil"/>
              <w:left w:val="nil"/>
              <w:bottom w:val="single" w:sz="4" w:space="0" w:color="auto"/>
              <w:right w:val="single" w:sz="4" w:space="0" w:color="auto"/>
            </w:tcBorders>
            <w:shd w:val="clear" w:color="000000" w:fill="FF9999"/>
            <w:noWrap/>
            <w:vAlign w:val="bottom"/>
            <w:hideMark/>
          </w:tcPr>
          <w:p w14:paraId="71DD34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E34A97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555D0E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583D3C1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036FAF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846FA4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75FC24C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51B957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E4313C2"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1E59E587"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9C71CD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6A987A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0C5996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6126D3B"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42A217C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141. 66 Culmore Road Derry BT48 8JB- LA11/2021/1305/F</w:t>
            </w:r>
          </w:p>
        </w:tc>
        <w:tc>
          <w:tcPr>
            <w:tcW w:w="1022" w:type="dxa"/>
            <w:tcBorders>
              <w:top w:val="nil"/>
              <w:left w:val="nil"/>
              <w:bottom w:val="single" w:sz="4" w:space="0" w:color="auto"/>
              <w:right w:val="single" w:sz="4" w:space="0" w:color="auto"/>
            </w:tcBorders>
            <w:shd w:val="clear" w:color="000000" w:fill="FF9999"/>
            <w:noWrap/>
            <w:vAlign w:val="bottom"/>
            <w:hideMark/>
          </w:tcPr>
          <w:p w14:paraId="5F7706E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450D56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C1802E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2033FEC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5C3091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640928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1642BA8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FF9999"/>
            <w:noWrap/>
            <w:vAlign w:val="bottom"/>
            <w:hideMark/>
          </w:tcPr>
          <w:p w14:paraId="18F9E92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FF9999"/>
            <w:noWrap/>
            <w:vAlign w:val="bottom"/>
            <w:hideMark/>
          </w:tcPr>
          <w:p w14:paraId="4672C53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3C051B29"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2AEFCC9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C8958E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C24AD1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816F036"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7BF54AA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142.58 Iniscairn Crescent LA11/2020/0745/RM </w:t>
            </w:r>
          </w:p>
        </w:tc>
        <w:tc>
          <w:tcPr>
            <w:tcW w:w="1022" w:type="dxa"/>
            <w:tcBorders>
              <w:top w:val="nil"/>
              <w:left w:val="nil"/>
              <w:bottom w:val="single" w:sz="4" w:space="0" w:color="auto"/>
              <w:right w:val="single" w:sz="4" w:space="0" w:color="auto"/>
            </w:tcBorders>
            <w:shd w:val="clear" w:color="000000" w:fill="FF9999"/>
            <w:noWrap/>
            <w:vAlign w:val="bottom"/>
            <w:hideMark/>
          </w:tcPr>
          <w:p w14:paraId="0C3D907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0DB9D5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430CFD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0FA2BA9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0DCBE9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F89A11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3DF5EC9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E8117C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97AAB8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52131948"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1BDC4A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82F4C2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988970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A277BFE"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noWrap/>
            <w:vAlign w:val="bottom"/>
            <w:hideMark/>
          </w:tcPr>
          <w:p w14:paraId="330A2D7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118. 1st and 2nd Floor  19 Ferryquay Street- LA11/2021/0706/F</w:t>
            </w:r>
          </w:p>
        </w:tc>
        <w:tc>
          <w:tcPr>
            <w:tcW w:w="1022" w:type="dxa"/>
            <w:tcBorders>
              <w:top w:val="nil"/>
              <w:left w:val="nil"/>
              <w:bottom w:val="single" w:sz="4" w:space="0" w:color="auto"/>
              <w:right w:val="single" w:sz="4" w:space="0" w:color="auto"/>
            </w:tcBorders>
            <w:shd w:val="clear" w:color="000000" w:fill="FF9999"/>
            <w:noWrap/>
            <w:vAlign w:val="bottom"/>
            <w:hideMark/>
          </w:tcPr>
          <w:p w14:paraId="287E427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0EC9613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EA46B5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64B64D4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0BEAB5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DC0756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9999"/>
            <w:noWrap/>
            <w:vAlign w:val="bottom"/>
            <w:hideMark/>
          </w:tcPr>
          <w:p w14:paraId="0B641AB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A6126A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C14EED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6A1CB3CE"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A2ADB0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921525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E5FBEC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38048D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77CC779E"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143.3 Carlisle Terrace LA11/2018/0770/F </w:t>
            </w:r>
          </w:p>
        </w:tc>
        <w:tc>
          <w:tcPr>
            <w:tcW w:w="1022" w:type="dxa"/>
            <w:tcBorders>
              <w:top w:val="nil"/>
              <w:left w:val="nil"/>
              <w:bottom w:val="single" w:sz="4" w:space="0" w:color="auto"/>
              <w:right w:val="single" w:sz="4" w:space="0" w:color="auto"/>
            </w:tcBorders>
            <w:shd w:val="clear" w:color="000000" w:fill="FF9999"/>
            <w:noWrap/>
            <w:vAlign w:val="bottom"/>
            <w:hideMark/>
          </w:tcPr>
          <w:p w14:paraId="7A15D90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333489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174B67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7</w:t>
            </w:r>
          </w:p>
        </w:tc>
        <w:tc>
          <w:tcPr>
            <w:tcW w:w="996" w:type="dxa"/>
            <w:tcBorders>
              <w:top w:val="nil"/>
              <w:left w:val="nil"/>
              <w:bottom w:val="single" w:sz="4" w:space="0" w:color="auto"/>
              <w:right w:val="single" w:sz="4" w:space="0" w:color="auto"/>
            </w:tcBorders>
            <w:shd w:val="clear" w:color="000000" w:fill="FF9999"/>
            <w:noWrap/>
            <w:vAlign w:val="bottom"/>
            <w:hideMark/>
          </w:tcPr>
          <w:p w14:paraId="0589363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BF0E7C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3F82E9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7</w:t>
            </w:r>
          </w:p>
        </w:tc>
        <w:tc>
          <w:tcPr>
            <w:tcW w:w="996" w:type="dxa"/>
            <w:tcBorders>
              <w:top w:val="nil"/>
              <w:left w:val="nil"/>
              <w:bottom w:val="single" w:sz="4" w:space="0" w:color="auto"/>
              <w:right w:val="single" w:sz="4" w:space="0" w:color="auto"/>
            </w:tcBorders>
            <w:shd w:val="clear" w:color="000000" w:fill="FF9999"/>
            <w:noWrap/>
            <w:vAlign w:val="bottom"/>
            <w:hideMark/>
          </w:tcPr>
          <w:p w14:paraId="4320D96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E424B1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047B46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7</w:t>
            </w:r>
          </w:p>
        </w:tc>
        <w:tc>
          <w:tcPr>
            <w:tcW w:w="266" w:type="dxa"/>
            <w:tcBorders>
              <w:top w:val="nil"/>
              <w:left w:val="nil"/>
              <w:bottom w:val="nil"/>
              <w:right w:val="nil"/>
            </w:tcBorders>
            <w:noWrap/>
            <w:vAlign w:val="bottom"/>
            <w:hideMark/>
          </w:tcPr>
          <w:p w14:paraId="49E0C7B5"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F5A40F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47C531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08CC57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0E6F0B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4DEA146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146. 20 Clooney Terrace, Derry, LA11/2021/0659/F</w:t>
            </w:r>
          </w:p>
        </w:tc>
        <w:tc>
          <w:tcPr>
            <w:tcW w:w="1022" w:type="dxa"/>
            <w:tcBorders>
              <w:top w:val="nil"/>
              <w:left w:val="nil"/>
              <w:bottom w:val="single" w:sz="4" w:space="0" w:color="auto"/>
              <w:right w:val="single" w:sz="4" w:space="0" w:color="auto"/>
            </w:tcBorders>
            <w:shd w:val="clear" w:color="000000" w:fill="FF9999"/>
            <w:noWrap/>
            <w:vAlign w:val="bottom"/>
            <w:hideMark/>
          </w:tcPr>
          <w:p w14:paraId="281CCBF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3C8BC4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6ED01C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D6A42D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single" w:sz="4" w:space="0" w:color="auto"/>
              <w:left w:val="nil"/>
              <w:bottom w:val="single" w:sz="4" w:space="0" w:color="auto"/>
              <w:right w:val="single" w:sz="4" w:space="0" w:color="auto"/>
            </w:tcBorders>
            <w:shd w:val="clear" w:color="000000" w:fill="FF9999"/>
            <w:noWrap/>
            <w:vAlign w:val="bottom"/>
            <w:hideMark/>
          </w:tcPr>
          <w:p w14:paraId="70928B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0FF325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7</w:t>
            </w:r>
          </w:p>
        </w:tc>
        <w:tc>
          <w:tcPr>
            <w:tcW w:w="996" w:type="dxa"/>
            <w:tcBorders>
              <w:top w:val="nil"/>
              <w:left w:val="nil"/>
              <w:bottom w:val="single" w:sz="4" w:space="0" w:color="auto"/>
              <w:right w:val="single" w:sz="4" w:space="0" w:color="auto"/>
            </w:tcBorders>
            <w:shd w:val="clear" w:color="000000" w:fill="FF9999"/>
            <w:noWrap/>
            <w:vAlign w:val="bottom"/>
            <w:hideMark/>
          </w:tcPr>
          <w:p w14:paraId="193A7F3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42FD58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A2030E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7</w:t>
            </w:r>
          </w:p>
        </w:tc>
        <w:tc>
          <w:tcPr>
            <w:tcW w:w="266" w:type="dxa"/>
            <w:tcBorders>
              <w:top w:val="nil"/>
              <w:left w:val="nil"/>
              <w:bottom w:val="nil"/>
              <w:right w:val="nil"/>
            </w:tcBorders>
            <w:noWrap/>
            <w:vAlign w:val="bottom"/>
            <w:hideMark/>
          </w:tcPr>
          <w:p w14:paraId="7000EE0C"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EB9444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47D7D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D37633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683166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vAlign w:val="bottom"/>
            <w:hideMark/>
          </w:tcPr>
          <w:p w14:paraId="36ADFA3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147.Land to the rear of 118 Glen Road, LA11/2021/0651/F</w:t>
            </w:r>
          </w:p>
        </w:tc>
        <w:tc>
          <w:tcPr>
            <w:tcW w:w="1022" w:type="dxa"/>
            <w:tcBorders>
              <w:top w:val="nil"/>
              <w:left w:val="nil"/>
              <w:bottom w:val="single" w:sz="4" w:space="0" w:color="auto"/>
              <w:right w:val="single" w:sz="4" w:space="0" w:color="auto"/>
            </w:tcBorders>
            <w:shd w:val="clear" w:color="000000" w:fill="92D050"/>
            <w:noWrap/>
            <w:vAlign w:val="bottom"/>
            <w:hideMark/>
          </w:tcPr>
          <w:p w14:paraId="4B6415D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59A7084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77F5CC4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2BAAD8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543AA14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6849FD8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92D050"/>
            <w:noWrap/>
            <w:vAlign w:val="bottom"/>
            <w:hideMark/>
          </w:tcPr>
          <w:p w14:paraId="7991057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4B8C11C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5793E8A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6051EA58"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198265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503681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EBD12B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A570445"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4E000C78"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Lands adjacent to 63 Ivy Terrace, Derry, LA11/2022/0113/RM</w:t>
            </w:r>
          </w:p>
        </w:tc>
        <w:tc>
          <w:tcPr>
            <w:tcW w:w="1022" w:type="dxa"/>
            <w:tcBorders>
              <w:top w:val="nil"/>
              <w:left w:val="nil"/>
              <w:bottom w:val="single" w:sz="4" w:space="0" w:color="auto"/>
              <w:right w:val="single" w:sz="4" w:space="0" w:color="auto"/>
            </w:tcBorders>
            <w:shd w:val="clear" w:color="000000" w:fill="FF9999"/>
            <w:noWrap/>
            <w:vAlign w:val="bottom"/>
            <w:hideMark/>
          </w:tcPr>
          <w:p w14:paraId="72EB2C4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30DE9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7D3C5A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2522CA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587B0C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194846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79A918C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72923B9"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04C5357"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7B25EFFE"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974D6B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25EE70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DD2C83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C9F6F3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vAlign w:val="bottom"/>
            <w:hideMark/>
          </w:tcPr>
          <w:p w14:paraId="774BD0A9"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150.8 Steelstown Road, Derry, LA11/2022/0069/F</w:t>
            </w:r>
          </w:p>
        </w:tc>
        <w:tc>
          <w:tcPr>
            <w:tcW w:w="1022" w:type="dxa"/>
            <w:tcBorders>
              <w:top w:val="nil"/>
              <w:left w:val="nil"/>
              <w:bottom w:val="single" w:sz="4" w:space="0" w:color="auto"/>
              <w:right w:val="single" w:sz="4" w:space="0" w:color="auto"/>
            </w:tcBorders>
            <w:shd w:val="clear" w:color="000000" w:fill="FFC000"/>
            <w:noWrap/>
            <w:vAlign w:val="bottom"/>
            <w:hideMark/>
          </w:tcPr>
          <w:p w14:paraId="3290DE8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7AB4BF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0314F45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55ED51D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0C69887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47A5022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C000"/>
            <w:noWrap/>
            <w:vAlign w:val="bottom"/>
            <w:hideMark/>
          </w:tcPr>
          <w:p w14:paraId="2050E34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5A2C8C8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7A175660"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C59AA7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6EC9DC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E6D7DF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9870A3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0E4789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6B797FC4"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151.1 Steelstown Road, Derry, LA11/2022/0573/F</w:t>
            </w:r>
          </w:p>
        </w:tc>
        <w:tc>
          <w:tcPr>
            <w:tcW w:w="1022" w:type="dxa"/>
            <w:tcBorders>
              <w:top w:val="nil"/>
              <w:left w:val="nil"/>
              <w:bottom w:val="single" w:sz="4" w:space="0" w:color="auto"/>
              <w:right w:val="single" w:sz="4" w:space="0" w:color="auto"/>
            </w:tcBorders>
            <w:shd w:val="clear" w:color="000000" w:fill="FF9999"/>
            <w:noWrap/>
            <w:vAlign w:val="bottom"/>
            <w:hideMark/>
          </w:tcPr>
          <w:p w14:paraId="2F2781A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9A5E2D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BFB757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8D74F7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71184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606499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7A4205C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1E3F6D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1823AD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6C188A5E"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4813BC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CDFE07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3B4246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8B43033"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27F2895A"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152.44-52 John Street, Derry, LA11/2020/0812/RM</w:t>
            </w:r>
          </w:p>
        </w:tc>
        <w:tc>
          <w:tcPr>
            <w:tcW w:w="1022" w:type="dxa"/>
            <w:tcBorders>
              <w:top w:val="nil"/>
              <w:left w:val="nil"/>
              <w:bottom w:val="single" w:sz="4" w:space="0" w:color="auto"/>
              <w:right w:val="single" w:sz="4" w:space="0" w:color="auto"/>
            </w:tcBorders>
            <w:shd w:val="clear" w:color="000000" w:fill="FF9999"/>
            <w:noWrap/>
            <w:vAlign w:val="bottom"/>
            <w:hideMark/>
          </w:tcPr>
          <w:p w14:paraId="1E8C156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F1D730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7D3656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3E61CB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DE8CC2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6ED0A8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40</w:t>
            </w:r>
          </w:p>
        </w:tc>
        <w:tc>
          <w:tcPr>
            <w:tcW w:w="996" w:type="dxa"/>
            <w:tcBorders>
              <w:top w:val="nil"/>
              <w:left w:val="nil"/>
              <w:bottom w:val="single" w:sz="4" w:space="0" w:color="auto"/>
              <w:right w:val="single" w:sz="4" w:space="0" w:color="auto"/>
            </w:tcBorders>
            <w:shd w:val="clear" w:color="000000" w:fill="FF9999"/>
            <w:noWrap/>
            <w:vAlign w:val="bottom"/>
            <w:hideMark/>
          </w:tcPr>
          <w:p w14:paraId="0EBA8BE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595FE1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641F57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40</w:t>
            </w:r>
          </w:p>
        </w:tc>
        <w:tc>
          <w:tcPr>
            <w:tcW w:w="266" w:type="dxa"/>
            <w:tcBorders>
              <w:top w:val="nil"/>
              <w:left w:val="nil"/>
              <w:bottom w:val="nil"/>
              <w:right w:val="nil"/>
            </w:tcBorders>
            <w:noWrap/>
            <w:vAlign w:val="bottom"/>
            <w:hideMark/>
          </w:tcPr>
          <w:p w14:paraId="2B730E7B"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77FF514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8DD433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B697B8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9B6F0B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53A9E5AC"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Lands to the rear of 3 Princes Street, Derry, LA11/2020/0819/F</w:t>
            </w:r>
          </w:p>
        </w:tc>
        <w:tc>
          <w:tcPr>
            <w:tcW w:w="1022" w:type="dxa"/>
            <w:tcBorders>
              <w:top w:val="nil"/>
              <w:left w:val="nil"/>
              <w:bottom w:val="single" w:sz="4" w:space="0" w:color="auto"/>
              <w:right w:val="single" w:sz="4" w:space="0" w:color="auto"/>
            </w:tcBorders>
            <w:shd w:val="clear" w:color="000000" w:fill="FF9999"/>
            <w:noWrap/>
            <w:vAlign w:val="bottom"/>
            <w:hideMark/>
          </w:tcPr>
          <w:p w14:paraId="37DCECD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31761F5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B9DFB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6D624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04858E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2869D8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6155620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39EDCF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090E16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7124F4AD"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31CB882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83260C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FB7D01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37F73AF" w14:textId="77777777" w:rsidTr="00F84B77">
        <w:trPr>
          <w:trHeight w:val="600"/>
        </w:trPr>
        <w:tc>
          <w:tcPr>
            <w:tcW w:w="11519" w:type="dxa"/>
            <w:tcBorders>
              <w:top w:val="nil"/>
              <w:left w:val="single" w:sz="4" w:space="0" w:color="auto"/>
              <w:bottom w:val="single" w:sz="4" w:space="0" w:color="auto"/>
              <w:right w:val="single" w:sz="4" w:space="0" w:color="auto"/>
            </w:tcBorders>
            <w:shd w:val="clear" w:color="000000" w:fill="FFC000"/>
            <w:vAlign w:val="bottom"/>
            <w:hideMark/>
          </w:tcPr>
          <w:p w14:paraId="7A3DD879"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154. Vacant site to rear of Victoria Hall, 125 Spencer Road, Derry (frontage onto Distillery Lane), LA11/2021/0193/F</w:t>
            </w:r>
          </w:p>
        </w:tc>
        <w:tc>
          <w:tcPr>
            <w:tcW w:w="1022" w:type="dxa"/>
            <w:tcBorders>
              <w:top w:val="nil"/>
              <w:left w:val="nil"/>
              <w:bottom w:val="single" w:sz="4" w:space="0" w:color="auto"/>
              <w:right w:val="single" w:sz="4" w:space="0" w:color="auto"/>
            </w:tcBorders>
            <w:shd w:val="clear" w:color="000000" w:fill="FFC000"/>
            <w:noWrap/>
            <w:vAlign w:val="bottom"/>
            <w:hideMark/>
          </w:tcPr>
          <w:p w14:paraId="31A690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5DF3B9F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6A324E9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26FDB51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6E1A3D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7FC69AD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19</w:t>
            </w:r>
          </w:p>
        </w:tc>
        <w:tc>
          <w:tcPr>
            <w:tcW w:w="996" w:type="dxa"/>
            <w:tcBorders>
              <w:top w:val="nil"/>
              <w:left w:val="nil"/>
              <w:bottom w:val="single" w:sz="4" w:space="0" w:color="auto"/>
              <w:right w:val="single" w:sz="4" w:space="0" w:color="auto"/>
            </w:tcBorders>
            <w:shd w:val="clear" w:color="000000" w:fill="FFC000"/>
            <w:noWrap/>
            <w:vAlign w:val="bottom"/>
            <w:hideMark/>
          </w:tcPr>
          <w:p w14:paraId="0130148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2C90962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41DDFDF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19</w:t>
            </w:r>
          </w:p>
        </w:tc>
        <w:tc>
          <w:tcPr>
            <w:tcW w:w="266" w:type="dxa"/>
            <w:tcBorders>
              <w:top w:val="nil"/>
              <w:left w:val="nil"/>
              <w:bottom w:val="nil"/>
              <w:right w:val="nil"/>
            </w:tcBorders>
            <w:noWrap/>
            <w:vAlign w:val="bottom"/>
            <w:hideMark/>
          </w:tcPr>
          <w:p w14:paraId="7C65966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60470A1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059E75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40D0B8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3CF4BB0"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7B85EB4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155. 5 Ebrington Terrace, Derry, LA11/2021/0505/F</w:t>
            </w:r>
          </w:p>
        </w:tc>
        <w:tc>
          <w:tcPr>
            <w:tcW w:w="1022" w:type="dxa"/>
            <w:tcBorders>
              <w:top w:val="nil"/>
              <w:left w:val="nil"/>
              <w:bottom w:val="single" w:sz="4" w:space="0" w:color="auto"/>
              <w:right w:val="single" w:sz="4" w:space="0" w:color="auto"/>
            </w:tcBorders>
            <w:shd w:val="clear" w:color="000000" w:fill="FF9999"/>
            <w:noWrap/>
            <w:vAlign w:val="bottom"/>
            <w:hideMark/>
          </w:tcPr>
          <w:p w14:paraId="5B9FA91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7265D9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5E0AD2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75FF92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7E61F4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24B36B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996" w:type="dxa"/>
            <w:tcBorders>
              <w:top w:val="nil"/>
              <w:left w:val="nil"/>
              <w:bottom w:val="single" w:sz="4" w:space="0" w:color="auto"/>
              <w:right w:val="single" w:sz="4" w:space="0" w:color="auto"/>
            </w:tcBorders>
            <w:shd w:val="clear" w:color="000000" w:fill="FF9999"/>
            <w:noWrap/>
            <w:vAlign w:val="bottom"/>
            <w:hideMark/>
          </w:tcPr>
          <w:p w14:paraId="3A7F0CB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71749C1"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3754E5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4</w:t>
            </w:r>
          </w:p>
        </w:tc>
        <w:tc>
          <w:tcPr>
            <w:tcW w:w="266" w:type="dxa"/>
            <w:tcBorders>
              <w:top w:val="nil"/>
              <w:left w:val="nil"/>
              <w:bottom w:val="nil"/>
              <w:right w:val="nil"/>
            </w:tcBorders>
            <w:noWrap/>
            <w:vAlign w:val="bottom"/>
            <w:hideMark/>
          </w:tcPr>
          <w:p w14:paraId="164A9E7F"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47AF278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58C6B7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704878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48D3C19"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6297610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156. Lands adjacent to 78 Limavady Road, Derry, LA11/2021/1168/F </w:t>
            </w:r>
          </w:p>
        </w:tc>
        <w:tc>
          <w:tcPr>
            <w:tcW w:w="1022" w:type="dxa"/>
            <w:tcBorders>
              <w:top w:val="nil"/>
              <w:left w:val="nil"/>
              <w:bottom w:val="single" w:sz="4" w:space="0" w:color="auto"/>
              <w:right w:val="single" w:sz="4" w:space="0" w:color="auto"/>
            </w:tcBorders>
            <w:shd w:val="clear" w:color="000000" w:fill="FF9999"/>
            <w:noWrap/>
            <w:vAlign w:val="bottom"/>
            <w:hideMark/>
          </w:tcPr>
          <w:p w14:paraId="647204F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05352CC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403BF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ECB4A3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7EA0FE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97092C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9999"/>
            <w:noWrap/>
            <w:vAlign w:val="bottom"/>
            <w:hideMark/>
          </w:tcPr>
          <w:p w14:paraId="7EBC3DF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6A27D8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2B7936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79F39C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277587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78A6FC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4EFF4C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0800DA2B" w14:textId="77777777" w:rsidTr="00F84B77">
        <w:trPr>
          <w:trHeight w:val="600"/>
        </w:trPr>
        <w:tc>
          <w:tcPr>
            <w:tcW w:w="11519" w:type="dxa"/>
            <w:tcBorders>
              <w:top w:val="nil"/>
              <w:left w:val="single" w:sz="4" w:space="0" w:color="auto"/>
              <w:bottom w:val="single" w:sz="4" w:space="0" w:color="auto"/>
              <w:right w:val="single" w:sz="4" w:space="0" w:color="auto"/>
            </w:tcBorders>
            <w:shd w:val="clear" w:color="000000" w:fill="92D050"/>
            <w:vAlign w:val="bottom"/>
            <w:hideMark/>
          </w:tcPr>
          <w:p w14:paraId="09475677"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157. Site 56 and 57 on lands 57m south west of no 82 The Hillocks, Derry, LA11/2022/0140/F</w:t>
            </w:r>
          </w:p>
        </w:tc>
        <w:tc>
          <w:tcPr>
            <w:tcW w:w="1022" w:type="dxa"/>
            <w:tcBorders>
              <w:top w:val="nil"/>
              <w:left w:val="nil"/>
              <w:bottom w:val="single" w:sz="4" w:space="0" w:color="auto"/>
              <w:right w:val="single" w:sz="4" w:space="0" w:color="auto"/>
            </w:tcBorders>
            <w:shd w:val="clear" w:color="000000" w:fill="92D050"/>
            <w:noWrap/>
            <w:vAlign w:val="bottom"/>
            <w:hideMark/>
          </w:tcPr>
          <w:p w14:paraId="10CCBC5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1963314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0D661D1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21764928"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w:t>
            </w:r>
          </w:p>
        </w:tc>
        <w:tc>
          <w:tcPr>
            <w:tcW w:w="996" w:type="dxa"/>
            <w:tcBorders>
              <w:top w:val="nil"/>
              <w:left w:val="nil"/>
              <w:bottom w:val="single" w:sz="4" w:space="0" w:color="auto"/>
              <w:right w:val="single" w:sz="4" w:space="0" w:color="auto"/>
            </w:tcBorders>
            <w:shd w:val="clear" w:color="000000" w:fill="92D050"/>
            <w:noWrap/>
            <w:vAlign w:val="bottom"/>
            <w:hideMark/>
          </w:tcPr>
          <w:p w14:paraId="51E1428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49C2C57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92D050"/>
            <w:noWrap/>
            <w:vAlign w:val="bottom"/>
            <w:hideMark/>
          </w:tcPr>
          <w:p w14:paraId="501EEA9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4D1B1DD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2455942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266" w:type="dxa"/>
            <w:tcBorders>
              <w:top w:val="nil"/>
              <w:left w:val="nil"/>
              <w:bottom w:val="nil"/>
              <w:right w:val="nil"/>
            </w:tcBorders>
            <w:noWrap/>
            <w:vAlign w:val="bottom"/>
            <w:hideMark/>
          </w:tcPr>
          <w:p w14:paraId="02219974"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E089F3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BD154B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8AC608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7C91D84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vAlign w:val="bottom"/>
            <w:hideMark/>
          </w:tcPr>
          <w:p w14:paraId="23BE481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lastRenderedPageBreak/>
              <w:t>160.112 Cawhill Park, LA11/2022/0780/F</w:t>
            </w:r>
          </w:p>
        </w:tc>
        <w:tc>
          <w:tcPr>
            <w:tcW w:w="1022" w:type="dxa"/>
            <w:tcBorders>
              <w:top w:val="nil"/>
              <w:left w:val="nil"/>
              <w:bottom w:val="single" w:sz="4" w:space="0" w:color="auto"/>
              <w:right w:val="single" w:sz="4" w:space="0" w:color="auto"/>
            </w:tcBorders>
            <w:shd w:val="clear" w:color="000000" w:fill="92D050"/>
            <w:noWrap/>
            <w:vAlign w:val="bottom"/>
            <w:hideMark/>
          </w:tcPr>
          <w:p w14:paraId="55E1459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3E38AA5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1EECCE8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7DBC374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38A2ADD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53F4BAF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92D050"/>
            <w:noWrap/>
            <w:vAlign w:val="bottom"/>
            <w:hideMark/>
          </w:tcPr>
          <w:p w14:paraId="6EB4B09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24E6EF5D"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4A79954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266" w:type="dxa"/>
            <w:tcBorders>
              <w:top w:val="nil"/>
              <w:left w:val="nil"/>
              <w:bottom w:val="nil"/>
              <w:right w:val="nil"/>
            </w:tcBorders>
            <w:noWrap/>
            <w:vAlign w:val="bottom"/>
            <w:hideMark/>
          </w:tcPr>
          <w:p w14:paraId="3560C479"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5C5E1D3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19396D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0F1B2A"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E8E5AF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vAlign w:val="bottom"/>
            <w:hideMark/>
          </w:tcPr>
          <w:p w14:paraId="0223C4B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161. Combined plot No.'s 75 + 78 Victoria Gate, Derry, LA11/2021/0058/F</w:t>
            </w:r>
          </w:p>
        </w:tc>
        <w:tc>
          <w:tcPr>
            <w:tcW w:w="1022" w:type="dxa"/>
            <w:tcBorders>
              <w:top w:val="nil"/>
              <w:left w:val="nil"/>
              <w:bottom w:val="single" w:sz="4" w:space="0" w:color="auto"/>
              <w:right w:val="single" w:sz="4" w:space="0" w:color="auto"/>
            </w:tcBorders>
            <w:shd w:val="clear" w:color="000000" w:fill="FFC000"/>
            <w:noWrap/>
            <w:vAlign w:val="bottom"/>
            <w:hideMark/>
          </w:tcPr>
          <w:p w14:paraId="313F342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60C02CB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4781091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3C471E5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996" w:type="dxa"/>
            <w:tcBorders>
              <w:top w:val="nil"/>
              <w:left w:val="nil"/>
              <w:bottom w:val="single" w:sz="4" w:space="0" w:color="auto"/>
              <w:right w:val="single" w:sz="4" w:space="0" w:color="auto"/>
            </w:tcBorders>
            <w:shd w:val="clear" w:color="000000" w:fill="FFC000"/>
            <w:noWrap/>
            <w:vAlign w:val="bottom"/>
            <w:hideMark/>
          </w:tcPr>
          <w:p w14:paraId="0F64893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FFC000"/>
            <w:noWrap/>
            <w:vAlign w:val="bottom"/>
            <w:hideMark/>
          </w:tcPr>
          <w:p w14:paraId="1EEFC12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w:t>
            </w:r>
          </w:p>
        </w:tc>
        <w:tc>
          <w:tcPr>
            <w:tcW w:w="996" w:type="dxa"/>
            <w:tcBorders>
              <w:top w:val="nil"/>
              <w:left w:val="nil"/>
              <w:bottom w:val="single" w:sz="4" w:space="0" w:color="auto"/>
              <w:right w:val="single" w:sz="4" w:space="0" w:color="auto"/>
            </w:tcBorders>
            <w:shd w:val="clear" w:color="000000" w:fill="FFC000"/>
            <w:noWrap/>
            <w:vAlign w:val="bottom"/>
            <w:hideMark/>
          </w:tcPr>
          <w:p w14:paraId="6ED15F9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714CF1B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FFC000"/>
            <w:noWrap/>
            <w:vAlign w:val="bottom"/>
            <w:hideMark/>
          </w:tcPr>
          <w:p w14:paraId="2FE17C1B"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2</w:t>
            </w:r>
          </w:p>
        </w:tc>
        <w:tc>
          <w:tcPr>
            <w:tcW w:w="266" w:type="dxa"/>
            <w:tcBorders>
              <w:top w:val="nil"/>
              <w:left w:val="nil"/>
              <w:bottom w:val="nil"/>
              <w:right w:val="nil"/>
            </w:tcBorders>
            <w:noWrap/>
            <w:vAlign w:val="bottom"/>
            <w:hideMark/>
          </w:tcPr>
          <w:p w14:paraId="7862D911" w14:textId="77777777" w:rsidR="002616F3" w:rsidRPr="002616F3" w:rsidRDefault="002616F3" w:rsidP="002616F3">
            <w:pPr>
              <w:spacing w:after="0" w:line="240" w:lineRule="auto"/>
              <w:jc w:val="right"/>
              <w:rPr>
                <w:rFonts w:ascii="Calibri" w:eastAsia="Times New Roman" w:hAnsi="Calibri" w:cs="Calibri"/>
                <w:lang w:eastAsia="en-GB"/>
              </w:rPr>
            </w:pPr>
          </w:p>
        </w:tc>
        <w:tc>
          <w:tcPr>
            <w:tcW w:w="266" w:type="dxa"/>
            <w:tcBorders>
              <w:top w:val="nil"/>
              <w:left w:val="nil"/>
              <w:bottom w:val="nil"/>
              <w:right w:val="nil"/>
            </w:tcBorders>
            <w:noWrap/>
            <w:vAlign w:val="bottom"/>
            <w:hideMark/>
          </w:tcPr>
          <w:p w14:paraId="032E696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68E2A3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F6A11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7793FED" w14:textId="77777777" w:rsidTr="00F84B77">
        <w:trPr>
          <w:trHeight w:val="975"/>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2644F31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162. No. 14 and No. 14A Chamberlain Street LA11/2022/0197/F</w:t>
            </w:r>
          </w:p>
        </w:tc>
        <w:tc>
          <w:tcPr>
            <w:tcW w:w="1022" w:type="dxa"/>
            <w:tcBorders>
              <w:top w:val="nil"/>
              <w:left w:val="nil"/>
              <w:bottom w:val="single" w:sz="4" w:space="0" w:color="auto"/>
              <w:right w:val="single" w:sz="4" w:space="0" w:color="auto"/>
            </w:tcBorders>
            <w:shd w:val="clear" w:color="000000" w:fill="FF9999"/>
            <w:noWrap/>
            <w:vAlign w:val="bottom"/>
            <w:hideMark/>
          </w:tcPr>
          <w:p w14:paraId="3E2DF9F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04DB5F5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EE426B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1AE7C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nil"/>
              <w:right w:val="nil"/>
            </w:tcBorders>
            <w:shd w:val="clear" w:color="000000" w:fill="FF9999"/>
            <w:noWrap/>
            <w:vAlign w:val="bottom"/>
            <w:hideMark/>
          </w:tcPr>
          <w:p w14:paraId="5DFB2AF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single" w:sz="4" w:space="0" w:color="auto"/>
              <w:bottom w:val="single" w:sz="4" w:space="0" w:color="auto"/>
              <w:right w:val="single" w:sz="4" w:space="0" w:color="auto"/>
            </w:tcBorders>
            <w:shd w:val="clear" w:color="000000" w:fill="FF9999"/>
            <w:noWrap/>
            <w:vAlign w:val="bottom"/>
            <w:hideMark/>
          </w:tcPr>
          <w:p w14:paraId="07AD5A7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075762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542A2F6"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872ADA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5</w:t>
            </w:r>
          </w:p>
        </w:tc>
        <w:tc>
          <w:tcPr>
            <w:tcW w:w="266" w:type="dxa"/>
            <w:tcBorders>
              <w:top w:val="nil"/>
              <w:left w:val="nil"/>
              <w:bottom w:val="nil"/>
              <w:right w:val="nil"/>
            </w:tcBorders>
            <w:noWrap/>
            <w:vAlign w:val="bottom"/>
            <w:hideMark/>
          </w:tcPr>
          <w:p w14:paraId="627DBEC8"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0D0CDF1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1D7466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AB5B1F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E88E96A"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71962FDA"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163.No. 13 Northland Drive, Northland Estate, Derry  LA11/2022/0433/F- duplicate</w:t>
            </w:r>
          </w:p>
        </w:tc>
        <w:tc>
          <w:tcPr>
            <w:tcW w:w="1022" w:type="dxa"/>
            <w:tcBorders>
              <w:top w:val="nil"/>
              <w:left w:val="nil"/>
              <w:bottom w:val="single" w:sz="4" w:space="0" w:color="auto"/>
              <w:right w:val="single" w:sz="4" w:space="0" w:color="auto"/>
            </w:tcBorders>
            <w:shd w:val="clear" w:color="000000" w:fill="FF9999"/>
            <w:noWrap/>
            <w:vAlign w:val="bottom"/>
            <w:hideMark/>
          </w:tcPr>
          <w:p w14:paraId="29B6A6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5F186A6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6B651C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B6CE64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single" w:sz="4" w:space="0" w:color="auto"/>
              <w:left w:val="nil"/>
              <w:bottom w:val="single" w:sz="4" w:space="0" w:color="auto"/>
              <w:right w:val="single" w:sz="4" w:space="0" w:color="auto"/>
            </w:tcBorders>
            <w:shd w:val="clear" w:color="000000" w:fill="FF9999"/>
            <w:noWrap/>
            <w:vAlign w:val="bottom"/>
            <w:hideMark/>
          </w:tcPr>
          <w:p w14:paraId="7BCB5CE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3B8EB3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824148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B33D1A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DFE31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7BB293AB"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0CD80A0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705483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0B157F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DD58FB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vAlign w:val="bottom"/>
            <w:hideMark/>
          </w:tcPr>
          <w:p w14:paraId="556F47F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164.Adjoining No. 8 Coshquin Road, L'Derry LA11/2018/0695/F</w:t>
            </w:r>
          </w:p>
        </w:tc>
        <w:tc>
          <w:tcPr>
            <w:tcW w:w="1022" w:type="dxa"/>
            <w:tcBorders>
              <w:top w:val="nil"/>
              <w:left w:val="nil"/>
              <w:bottom w:val="single" w:sz="4" w:space="0" w:color="auto"/>
              <w:right w:val="single" w:sz="4" w:space="0" w:color="auto"/>
            </w:tcBorders>
            <w:shd w:val="clear" w:color="000000" w:fill="FFC000"/>
            <w:noWrap/>
            <w:vAlign w:val="bottom"/>
            <w:hideMark/>
          </w:tcPr>
          <w:p w14:paraId="2927FC5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7E08B40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2EEE63C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0A75B16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6024023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6076594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374C4D2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05382F1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5772D34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6</w:t>
            </w:r>
          </w:p>
        </w:tc>
        <w:tc>
          <w:tcPr>
            <w:tcW w:w="266" w:type="dxa"/>
            <w:tcBorders>
              <w:top w:val="nil"/>
              <w:left w:val="nil"/>
              <w:bottom w:val="nil"/>
              <w:right w:val="nil"/>
            </w:tcBorders>
            <w:noWrap/>
            <w:vAlign w:val="bottom"/>
            <w:hideMark/>
          </w:tcPr>
          <w:p w14:paraId="6B212449"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7179F343"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E763D2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915366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4F13423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vAlign w:val="bottom"/>
            <w:hideMark/>
          </w:tcPr>
          <w:p w14:paraId="14F67DED"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166.Site to the rear of 107/108 </w:t>
            </w:r>
            <w:proofErr w:type="spellStart"/>
            <w:r w:rsidRPr="002616F3">
              <w:rPr>
                <w:rFonts w:ascii="Calibri" w:eastAsia="Times New Roman" w:hAnsi="Calibri" w:cs="Calibri"/>
                <w:color w:val="000000"/>
                <w:lang w:eastAsia="en-GB"/>
              </w:rPr>
              <w:t>Elmgrove</w:t>
            </w:r>
            <w:proofErr w:type="spellEnd"/>
            <w:r w:rsidRPr="002616F3">
              <w:rPr>
                <w:rFonts w:ascii="Calibri" w:eastAsia="Times New Roman" w:hAnsi="Calibri" w:cs="Calibri"/>
                <w:color w:val="000000"/>
                <w:lang w:eastAsia="en-GB"/>
              </w:rPr>
              <w:t xml:space="preserve"> LA11/2021/1236/F</w:t>
            </w:r>
          </w:p>
        </w:tc>
        <w:tc>
          <w:tcPr>
            <w:tcW w:w="1022" w:type="dxa"/>
            <w:tcBorders>
              <w:top w:val="nil"/>
              <w:left w:val="nil"/>
              <w:bottom w:val="single" w:sz="4" w:space="0" w:color="auto"/>
              <w:right w:val="single" w:sz="4" w:space="0" w:color="auto"/>
            </w:tcBorders>
            <w:shd w:val="clear" w:color="000000" w:fill="92D050"/>
            <w:noWrap/>
            <w:vAlign w:val="bottom"/>
            <w:hideMark/>
          </w:tcPr>
          <w:p w14:paraId="4F49B3E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598797B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41D3DF1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78220AC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4D0498E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446AFF0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57C6AE5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7C1A6683"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1</w:t>
            </w:r>
          </w:p>
        </w:tc>
        <w:tc>
          <w:tcPr>
            <w:tcW w:w="1164" w:type="dxa"/>
            <w:tcBorders>
              <w:top w:val="nil"/>
              <w:left w:val="nil"/>
              <w:bottom w:val="single" w:sz="4" w:space="0" w:color="auto"/>
              <w:right w:val="single" w:sz="4" w:space="0" w:color="auto"/>
            </w:tcBorders>
            <w:shd w:val="clear" w:color="000000" w:fill="92D050"/>
            <w:noWrap/>
            <w:vAlign w:val="bottom"/>
            <w:hideMark/>
          </w:tcPr>
          <w:p w14:paraId="1BDBB0E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266" w:type="dxa"/>
            <w:tcBorders>
              <w:top w:val="nil"/>
              <w:left w:val="nil"/>
              <w:bottom w:val="nil"/>
              <w:right w:val="nil"/>
            </w:tcBorders>
            <w:noWrap/>
            <w:vAlign w:val="bottom"/>
            <w:hideMark/>
          </w:tcPr>
          <w:p w14:paraId="561EEEA0"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7BB5665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924C96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34EBF72"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DC993B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C000"/>
            <w:vAlign w:val="bottom"/>
            <w:hideMark/>
          </w:tcPr>
          <w:p w14:paraId="30E034F6"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167.2 - 6 Branch Road, Derry LA11/2022/0624/F</w:t>
            </w:r>
          </w:p>
        </w:tc>
        <w:tc>
          <w:tcPr>
            <w:tcW w:w="1022" w:type="dxa"/>
            <w:tcBorders>
              <w:top w:val="nil"/>
              <w:left w:val="nil"/>
              <w:bottom w:val="single" w:sz="4" w:space="0" w:color="auto"/>
              <w:right w:val="single" w:sz="4" w:space="0" w:color="auto"/>
            </w:tcBorders>
            <w:shd w:val="clear" w:color="000000" w:fill="FFC000"/>
            <w:noWrap/>
            <w:vAlign w:val="bottom"/>
            <w:hideMark/>
          </w:tcPr>
          <w:p w14:paraId="245C9A4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C000"/>
            <w:noWrap/>
            <w:vAlign w:val="bottom"/>
            <w:hideMark/>
          </w:tcPr>
          <w:p w14:paraId="0F98937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6B5E93C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2658E93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3BF73F8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174D6E3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C000"/>
            <w:noWrap/>
            <w:vAlign w:val="bottom"/>
            <w:hideMark/>
          </w:tcPr>
          <w:p w14:paraId="10893E9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7C3228A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C000"/>
            <w:noWrap/>
            <w:vAlign w:val="bottom"/>
            <w:hideMark/>
          </w:tcPr>
          <w:p w14:paraId="2B4F532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18</w:t>
            </w:r>
          </w:p>
        </w:tc>
        <w:tc>
          <w:tcPr>
            <w:tcW w:w="266" w:type="dxa"/>
            <w:tcBorders>
              <w:top w:val="nil"/>
              <w:left w:val="nil"/>
              <w:bottom w:val="nil"/>
              <w:right w:val="nil"/>
            </w:tcBorders>
            <w:noWrap/>
            <w:vAlign w:val="bottom"/>
            <w:hideMark/>
          </w:tcPr>
          <w:p w14:paraId="1D36FFED"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6204F65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36C7B1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3BB26B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124C614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1934039C"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169.Lands at Nos. 11, 11A and 12 Windsor Terrace, Infirmary Road LA11/2020/0222/F</w:t>
            </w:r>
          </w:p>
        </w:tc>
        <w:tc>
          <w:tcPr>
            <w:tcW w:w="1022" w:type="dxa"/>
            <w:tcBorders>
              <w:top w:val="nil"/>
              <w:left w:val="nil"/>
              <w:bottom w:val="single" w:sz="4" w:space="0" w:color="auto"/>
              <w:right w:val="single" w:sz="4" w:space="0" w:color="auto"/>
            </w:tcBorders>
            <w:shd w:val="clear" w:color="000000" w:fill="FF9999"/>
            <w:noWrap/>
            <w:vAlign w:val="bottom"/>
            <w:hideMark/>
          </w:tcPr>
          <w:p w14:paraId="7B7B396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15549E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00112F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44049D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15EAAD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7CC854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C21847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CE32E8F"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27DE45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42</w:t>
            </w:r>
          </w:p>
        </w:tc>
        <w:tc>
          <w:tcPr>
            <w:tcW w:w="266" w:type="dxa"/>
            <w:tcBorders>
              <w:top w:val="nil"/>
              <w:left w:val="nil"/>
              <w:bottom w:val="nil"/>
              <w:right w:val="nil"/>
            </w:tcBorders>
            <w:noWrap/>
            <w:vAlign w:val="bottom"/>
            <w:hideMark/>
          </w:tcPr>
          <w:p w14:paraId="32ACAC07"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25504FA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50C929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E61357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DFF3600"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173BEAB5"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170. 14 Lowrys Lane Derry LA11/2022/0955/F</w:t>
            </w:r>
          </w:p>
        </w:tc>
        <w:tc>
          <w:tcPr>
            <w:tcW w:w="1022" w:type="dxa"/>
            <w:tcBorders>
              <w:top w:val="nil"/>
              <w:left w:val="nil"/>
              <w:bottom w:val="single" w:sz="4" w:space="0" w:color="auto"/>
              <w:right w:val="single" w:sz="4" w:space="0" w:color="auto"/>
            </w:tcBorders>
            <w:shd w:val="clear" w:color="000000" w:fill="FF9999"/>
            <w:noWrap/>
            <w:vAlign w:val="bottom"/>
            <w:hideMark/>
          </w:tcPr>
          <w:p w14:paraId="70A7F16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5E4D97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7780E3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3C709D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5D0274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D7EFFB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C26040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9753884"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105EDB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4B7DE73D"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381CF3D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49C443EB"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96E780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67939C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92D050"/>
            <w:vAlign w:val="bottom"/>
            <w:hideMark/>
          </w:tcPr>
          <w:p w14:paraId="72C7843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174.Site 2 Edendale, Limavady Road, Derry LA11/2022/0926/F</w:t>
            </w:r>
          </w:p>
        </w:tc>
        <w:tc>
          <w:tcPr>
            <w:tcW w:w="1022" w:type="dxa"/>
            <w:tcBorders>
              <w:top w:val="nil"/>
              <w:left w:val="nil"/>
              <w:bottom w:val="single" w:sz="4" w:space="0" w:color="auto"/>
              <w:right w:val="single" w:sz="4" w:space="0" w:color="auto"/>
            </w:tcBorders>
            <w:shd w:val="clear" w:color="000000" w:fill="92D050"/>
            <w:noWrap/>
            <w:vAlign w:val="bottom"/>
            <w:hideMark/>
          </w:tcPr>
          <w:p w14:paraId="6B278F7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92D050"/>
            <w:noWrap/>
            <w:vAlign w:val="bottom"/>
            <w:hideMark/>
          </w:tcPr>
          <w:p w14:paraId="67B69FB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641A1C3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58B8BFDF"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42A5A4B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67AC6D4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92D050"/>
            <w:noWrap/>
            <w:vAlign w:val="bottom"/>
            <w:hideMark/>
          </w:tcPr>
          <w:p w14:paraId="5CE9E9A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14B4AA5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92D050"/>
            <w:noWrap/>
            <w:vAlign w:val="bottom"/>
            <w:hideMark/>
          </w:tcPr>
          <w:p w14:paraId="71F7B82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476177C1"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013C060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6C0D98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F659104"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34C1066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03AA02F3"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175.64 Culmore Road, L'Derry, BT48 8JB LA11/2020/0918/F</w:t>
            </w:r>
          </w:p>
        </w:tc>
        <w:tc>
          <w:tcPr>
            <w:tcW w:w="1022" w:type="dxa"/>
            <w:tcBorders>
              <w:top w:val="nil"/>
              <w:left w:val="nil"/>
              <w:bottom w:val="single" w:sz="4" w:space="0" w:color="auto"/>
              <w:right w:val="single" w:sz="4" w:space="0" w:color="auto"/>
            </w:tcBorders>
            <w:shd w:val="clear" w:color="000000" w:fill="FF9999"/>
            <w:noWrap/>
            <w:vAlign w:val="bottom"/>
            <w:hideMark/>
          </w:tcPr>
          <w:p w14:paraId="2C3FE996"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2AF0FA0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9B3E26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500CAA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A6A543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C2E6228"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A7862A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76CD35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4F49F6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14</w:t>
            </w:r>
          </w:p>
        </w:tc>
        <w:tc>
          <w:tcPr>
            <w:tcW w:w="266" w:type="dxa"/>
            <w:tcBorders>
              <w:top w:val="nil"/>
              <w:left w:val="nil"/>
              <w:bottom w:val="nil"/>
              <w:right w:val="nil"/>
            </w:tcBorders>
            <w:noWrap/>
            <w:vAlign w:val="bottom"/>
            <w:hideMark/>
          </w:tcPr>
          <w:p w14:paraId="2794E4E0"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161D3BC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A8AB899"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D8C316"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59D6F5AC"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D9D9D9"/>
            <w:vAlign w:val="bottom"/>
            <w:hideMark/>
          </w:tcPr>
          <w:p w14:paraId="6C20387F"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176.Vacant site, 145 Strand Road, Derry LA11/2021/0837/O</w:t>
            </w:r>
          </w:p>
        </w:tc>
        <w:tc>
          <w:tcPr>
            <w:tcW w:w="1022" w:type="dxa"/>
            <w:tcBorders>
              <w:top w:val="nil"/>
              <w:left w:val="nil"/>
              <w:bottom w:val="single" w:sz="4" w:space="0" w:color="auto"/>
              <w:right w:val="single" w:sz="4" w:space="0" w:color="auto"/>
            </w:tcBorders>
            <w:shd w:val="clear" w:color="000000" w:fill="D9D9D9"/>
            <w:noWrap/>
            <w:vAlign w:val="bottom"/>
            <w:hideMark/>
          </w:tcPr>
          <w:p w14:paraId="2B24431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D9D9D9"/>
            <w:noWrap/>
            <w:vAlign w:val="bottom"/>
            <w:hideMark/>
          </w:tcPr>
          <w:p w14:paraId="292FADC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252AFAB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7CE0501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446E2D0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51C1F38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D9D9D9"/>
            <w:noWrap/>
            <w:vAlign w:val="bottom"/>
            <w:hideMark/>
          </w:tcPr>
          <w:p w14:paraId="18A9672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35E71178"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D9D9D9"/>
            <w:noWrap/>
            <w:vAlign w:val="bottom"/>
            <w:hideMark/>
          </w:tcPr>
          <w:p w14:paraId="7C95FB50"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25</w:t>
            </w:r>
          </w:p>
        </w:tc>
        <w:tc>
          <w:tcPr>
            <w:tcW w:w="266" w:type="dxa"/>
            <w:tcBorders>
              <w:top w:val="nil"/>
              <w:left w:val="nil"/>
              <w:bottom w:val="nil"/>
              <w:right w:val="nil"/>
            </w:tcBorders>
            <w:noWrap/>
            <w:vAlign w:val="bottom"/>
            <w:hideMark/>
          </w:tcPr>
          <w:p w14:paraId="20D71A49"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77181D7C"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3301C6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7BD724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67C6A4C7"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269BB16F"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177.48-50 Great James Street LA11/2022/0920/F</w:t>
            </w:r>
          </w:p>
        </w:tc>
        <w:tc>
          <w:tcPr>
            <w:tcW w:w="1022" w:type="dxa"/>
            <w:tcBorders>
              <w:top w:val="nil"/>
              <w:left w:val="nil"/>
              <w:bottom w:val="single" w:sz="4" w:space="0" w:color="auto"/>
              <w:right w:val="single" w:sz="4" w:space="0" w:color="auto"/>
            </w:tcBorders>
            <w:shd w:val="clear" w:color="000000" w:fill="FF9999"/>
            <w:noWrap/>
            <w:vAlign w:val="bottom"/>
            <w:hideMark/>
          </w:tcPr>
          <w:p w14:paraId="3DF2C30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25306C8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DC095D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04048C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D3573B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6A59AA3"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A2A20A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D3289EC"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6E1D682"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00EF26C7"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71AF42D5"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BA3DB77"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82753CD"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8CA1FF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4AAC672B"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180.Lands adjacent to No.1 </w:t>
            </w:r>
            <w:proofErr w:type="spellStart"/>
            <w:r w:rsidRPr="002616F3">
              <w:rPr>
                <w:rFonts w:ascii="Calibri" w:eastAsia="Times New Roman" w:hAnsi="Calibri" w:cs="Calibri"/>
                <w:color w:val="000000"/>
                <w:lang w:eastAsia="en-GB"/>
              </w:rPr>
              <w:t>Ballynasiloe</w:t>
            </w:r>
            <w:proofErr w:type="spellEnd"/>
            <w:r w:rsidRPr="002616F3">
              <w:rPr>
                <w:rFonts w:ascii="Calibri" w:eastAsia="Times New Roman" w:hAnsi="Calibri" w:cs="Calibri"/>
                <w:color w:val="000000"/>
                <w:lang w:eastAsia="en-GB"/>
              </w:rPr>
              <w:t xml:space="preserve"> Avenue BT48 7SU LA11/2022/0940/F </w:t>
            </w:r>
          </w:p>
        </w:tc>
        <w:tc>
          <w:tcPr>
            <w:tcW w:w="1022" w:type="dxa"/>
            <w:tcBorders>
              <w:top w:val="nil"/>
              <w:left w:val="nil"/>
              <w:bottom w:val="single" w:sz="4" w:space="0" w:color="auto"/>
              <w:right w:val="single" w:sz="4" w:space="0" w:color="auto"/>
            </w:tcBorders>
            <w:shd w:val="clear" w:color="000000" w:fill="FF9999"/>
            <w:noWrap/>
            <w:vAlign w:val="bottom"/>
            <w:hideMark/>
          </w:tcPr>
          <w:p w14:paraId="52FEC6A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317829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7FA45E9"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2758A7B4"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F2676BD"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1A5FC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7C2DB21"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395D767A"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196F8F7"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27DA02FC"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71B13C8F"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76D30F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2FB2BBE"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2616F3" w:rsidRPr="002616F3" w14:paraId="20E2F537"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6D384D92" w14:textId="77777777" w:rsidR="002616F3" w:rsidRPr="002616F3" w:rsidRDefault="002616F3"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184.14 Steelstown Road Derry BT48 8EU LA11/2020/0940/F </w:t>
            </w:r>
          </w:p>
        </w:tc>
        <w:tc>
          <w:tcPr>
            <w:tcW w:w="1022" w:type="dxa"/>
            <w:tcBorders>
              <w:top w:val="nil"/>
              <w:left w:val="nil"/>
              <w:bottom w:val="single" w:sz="4" w:space="0" w:color="auto"/>
              <w:right w:val="single" w:sz="4" w:space="0" w:color="auto"/>
            </w:tcBorders>
            <w:shd w:val="clear" w:color="000000" w:fill="FF9999"/>
            <w:noWrap/>
            <w:vAlign w:val="bottom"/>
            <w:hideMark/>
          </w:tcPr>
          <w:p w14:paraId="2404BEE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651C1D8C"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2A6733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69E6895"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61EFC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DB7E94B"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37DBE0A"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9F0264E" w14:textId="77777777" w:rsidR="002616F3" w:rsidRPr="002616F3" w:rsidRDefault="002616F3"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CFA394E" w14:textId="77777777" w:rsidR="002616F3" w:rsidRPr="002616F3" w:rsidRDefault="002616F3"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w:t>
            </w:r>
          </w:p>
        </w:tc>
        <w:tc>
          <w:tcPr>
            <w:tcW w:w="266" w:type="dxa"/>
            <w:tcBorders>
              <w:top w:val="nil"/>
              <w:left w:val="nil"/>
              <w:bottom w:val="nil"/>
              <w:right w:val="nil"/>
            </w:tcBorders>
            <w:noWrap/>
            <w:vAlign w:val="bottom"/>
            <w:hideMark/>
          </w:tcPr>
          <w:p w14:paraId="06753D4E" w14:textId="77777777" w:rsidR="002616F3" w:rsidRPr="002616F3" w:rsidRDefault="002616F3"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5ABD9640"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363A08F1"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6B75CA68" w14:textId="77777777" w:rsidR="002616F3" w:rsidRPr="002616F3" w:rsidRDefault="002616F3" w:rsidP="002616F3">
            <w:pPr>
              <w:spacing w:after="0" w:line="240" w:lineRule="auto"/>
              <w:rPr>
                <w:rFonts w:ascii="Times New Roman" w:eastAsia="Times New Roman" w:hAnsi="Times New Roman" w:cs="Times New Roman"/>
                <w:sz w:val="20"/>
                <w:szCs w:val="20"/>
                <w:lang w:eastAsia="en-GB"/>
              </w:rPr>
            </w:pPr>
          </w:p>
        </w:tc>
      </w:tr>
      <w:tr w:rsidR="00F84B77" w:rsidRPr="002616F3" w14:paraId="73E1A564"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3DE5F527" w14:textId="77C6F242" w:rsidR="00F84B77" w:rsidRPr="002616F3" w:rsidRDefault="00F84B77"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186. 17-20 Magazine Street, BT48 6HH LA11/2023/1733/F </w:t>
            </w:r>
          </w:p>
        </w:tc>
        <w:tc>
          <w:tcPr>
            <w:tcW w:w="1022" w:type="dxa"/>
            <w:tcBorders>
              <w:top w:val="nil"/>
              <w:left w:val="nil"/>
              <w:bottom w:val="single" w:sz="4" w:space="0" w:color="auto"/>
              <w:right w:val="single" w:sz="4" w:space="0" w:color="auto"/>
            </w:tcBorders>
            <w:shd w:val="clear" w:color="000000" w:fill="FF9999"/>
            <w:noWrap/>
            <w:vAlign w:val="bottom"/>
            <w:hideMark/>
          </w:tcPr>
          <w:p w14:paraId="39FABF85" w14:textId="529BE690"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63922FCD" w14:textId="23014BA0"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A40A72F" w14:textId="516A6061"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D5A9C81" w14:textId="1C4AAEB9"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832C007" w14:textId="24362267"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DFDAB1B" w14:textId="68A6057A"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799E720" w14:textId="0EFFD4F6" w:rsidR="00F84B77" w:rsidRPr="002616F3" w:rsidRDefault="00F84B77" w:rsidP="00F84B77">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64498EE" w14:textId="2B6B6312" w:rsidR="00F84B77" w:rsidRPr="002616F3" w:rsidRDefault="00F84B77" w:rsidP="00F84B77">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0ABC84A" w14:textId="79D73E95" w:rsidR="00F84B77" w:rsidRPr="002616F3" w:rsidRDefault="00F84B77" w:rsidP="00F84B77">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11</w:t>
            </w:r>
          </w:p>
        </w:tc>
        <w:tc>
          <w:tcPr>
            <w:tcW w:w="266" w:type="dxa"/>
            <w:tcBorders>
              <w:top w:val="nil"/>
              <w:left w:val="nil"/>
              <w:bottom w:val="nil"/>
              <w:right w:val="nil"/>
            </w:tcBorders>
            <w:noWrap/>
            <w:vAlign w:val="bottom"/>
            <w:hideMark/>
          </w:tcPr>
          <w:p w14:paraId="692F92F3" w14:textId="77777777" w:rsidR="00F84B77" w:rsidRPr="002616F3" w:rsidRDefault="00F84B77" w:rsidP="002616F3">
            <w:pPr>
              <w:spacing w:after="0" w:line="240" w:lineRule="auto"/>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61256CD6"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3CD318B"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1F29F9A"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r w:rsidR="00F84B77" w:rsidRPr="002616F3" w14:paraId="4AEE840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3292F45A" w14:textId="0763E0B4" w:rsidR="00F84B77" w:rsidRPr="002616F3" w:rsidRDefault="00F84B77"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187. 8A &amp; 10 Prehen Road LA11/2018/1166/F </w:t>
            </w:r>
          </w:p>
        </w:tc>
        <w:tc>
          <w:tcPr>
            <w:tcW w:w="1022" w:type="dxa"/>
            <w:tcBorders>
              <w:top w:val="nil"/>
              <w:left w:val="nil"/>
              <w:bottom w:val="single" w:sz="4" w:space="0" w:color="auto"/>
              <w:right w:val="single" w:sz="4" w:space="0" w:color="auto"/>
            </w:tcBorders>
            <w:shd w:val="clear" w:color="000000" w:fill="FF9999"/>
            <w:noWrap/>
            <w:vAlign w:val="bottom"/>
            <w:hideMark/>
          </w:tcPr>
          <w:p w14:paraId="4AB4E075" w14:textId="04D39EDE"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1813D873" w14:textId="37BA8845"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C63757D" w14:textId="50EF8C9A"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E9F21B7" w14:textId="29693814"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59DD3322" w14:textId="4079F2F6"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5FF8E66" w14:textId="107B39AA"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80699E1" w14:textId="1590714A"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049F069" w14:textId="5AFE1CB0" w:rsidR="00F84B77" w:rsidRPr="002616F3" w:rsidRDefault="00F84B77"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F988AF1" w14:textId="3DBF560E"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16</w:t>
            </w:r>
          </w:p>
        </w:tc>
        <w:tc>
          <w:tcPr>
            <w:tcW w:w="266" w:type="dxa"/>
            <w:tcBorders>
              <w:top w:val="nil"/>
              <w:left w:val="nil"/>
              <w:bottom w:val="nil"/>
              <w:right w:val="nil"/>
            </w:tcBorders>
            <w:noWrap/>
            <w:vAlign w:val="bottom"/>
            <w:hideMark/>
          </w:tcPr>
          <w:p w14:paraId="0A170C22" w14:textId="77777777" w:rsidR="00F84B77" w:rsidRPr="002616F3" w:rsidRDefault="00F84B77"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31392847"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8CB00E9"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EEED1AC"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r w:rsidR="00F84B77" w:rsidRPr="002616F3" w14:paraId="5A9C59B1"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3B4C0ADC" w14:textId="111190F4" w:rsidR="00F84B77" w:rsidRPr="002616F3" w:rsidRDefault="00F84B77"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188.Garden of No 21. </w:t>
            </w:r>
            <w:proofErr w:type="spellStart"/>
            <w:r w:rsidRPr="002616F3">
              <w:rPr>
                <w:rFonts w:ascii="Calibri" w:eastAsia="Times New Roman" w:hAnsi="Calibri" w:cs="Calibri"/>
                <w:color w:val="000000"/>
                <w:lang w:eastAsia="en-GB"/>
              </w:rPr>
              <w:t>Cashelmore</w:t>
            </w:r>
            <w:proofErr w:type="spellEnd"/>
            <w:r w:rsidRPr="002616F3">
              <w:rPr>
                <w:rFonts w:ascii="Calibri" w:eastAsia="Times New Roman" w:hAnsi="Calibri" w:cs="Calibri"/>
                <w:color w:val="000000"/>
                <w:lang w:eastAsia="en-GB"/>
              </w:rPr>
              <w:t xml:space="preserve"> Park LA11/2021/0856/F </w:t>
            </w:r>
          </w:p>
        </w:tc>
        <w:tc>
          <w:tcPr>
            <w:tcW w:w="1022" w:type="dxa"/>
            <w:tcBorders>
              <w:top w:val="nil"/>
              <w:left w:val="nil"/>
              <w:bottom w:val="single" w:sz="4" w:space="0" w:color="auto"/>
              <w:right w:val="single" w:sz="4" w:space="0" w:color="auto"/>
            </w:tcBorders>
            <w:shd w:val="clear" w:color="000000" w:fill="FF9999"/>
            <w:noWrap/>
            <w:vAlign w:val="bottom"/>
            <w:hideMark/>
          </w:tcPr>
          <w:p w14:paraId="6F497F99" w14:textId="1868A8BF"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1B0FD13" w14:textId="65DAB08D"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DE9C2B5" w14:textId="43C86E60"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7BDF5684" w14:textId="446F324C"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42071212" w14:textId="2C410350"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44D09CB" w14:textId="1E52878F"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A7D6EA3" w14:textId="7D9DDABB"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790A3E66" w14:textId="6029EF2F" w:rsidR="00F84B77" w:rsidRPr="002616F3" w:rsidRDefault="00F84B77"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1908D16F" w14:textId="30F9CBA2"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025744E7" w14:textId="77777777" w:rsidR="00F84B77" w:rsidRPr="002616F3" w:rsidRDefault="00F84B77"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68FB0085"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04FEDC7"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15618E4A"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r w:rsidR="00F84B77" w:rsidRPr="002616F3" w14:paraId="09B64768"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3B29B4F9" w14:textId="4B07E1A4" w:rsidR="00F84B77" w:rsidRPr="002616F3" w:rsidRDefault="00F84B77"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189. 20 Steelstown Road , BT48 8EU LA11/2022/0978/F </w:t>
            </w:r>
          </w:p>
        </w:tc>
        <w:tc>
          <w:tcPr>
            <w:tcW w:w="1022" w:type="dxa"/>
            <w:tcBorders>
              <w:top w:val="nil"/>
              <w:left w:val="nil"/>
              <w:bottom w:val="single" w:sz="4" w:space="0" w:color="auto"/>
              <w:right w:val="single" w:sz="4" w:space="0" w:color="auto"/>
            </w:tcBorders>
            <w:shd w:val="clear" w:color="000000" w:fill="FF9999"/>
            <w:noWrap/>
            <w:vAlign w:val="bottom"/>
            <w:hideMark/>
          </w:tcPr>
          <w:p w14:paraId="4A10800F" w14:textId="1FD1154E"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760DA3DA" w14:textId="143C330C"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0453CB53" w14:textId="7B0A70D2"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DABDCA3" w14:textId="738080F3"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53C1681" w14:textId="5E5EB76F"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D384308" w14:textId="6686D6F3"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02706087" w14:textId="055AA300"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2C33CD9F" w14:textId="0D7B943C" w:rsidR="00F84B77" w:rsidRPr="002616F3" w:rsidRDefault="00F84B77"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A64178B" w14:textId="6BA8F7A6"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1</w:t>
            </w:r>
          </w:p>
        </w:tc>
        <w:tc>
          <w:tcPr>
            <w:tcW w:w="266" w:type="dxa"/>
            <w:tcBorders>
              <w:top w:val="nil"/>
              <w:left w:val="nil"/>
              <w:bottom w:val="nil"/>
              <w:right w:val="nil"/>
            </w:tcBorders>
            <w:noWrap/>
            <w:vAlign w:val="bottom"/>
            <w:hideMark/>
          </w:tcPr>
          <w:p w14:paraId="4CE8049D" w14:textId="77777777" w:rsidR="00F84B77" w:rsidRPr="002616F3" w:rsidRDefault="00F84B77"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7C05E20F"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8BE504A"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81ADDA9"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r w:rsidR="00F84B77" w:rsidRPr="002616F3" w14:paraId="3B2A2FD2" w14:textId="77777777" w:rsidTr="00F84B77">
        <w:trPr>
          <w:trHeight w:val="300"/>
        </w:trPr>
        <w:tc>
          <w:tcPr>
            <w:tcW w:w="11519" w:type="dxa"/>
            <w:tcBorders>
              <w:top w:val="nil"/>
              <w:left w:val="single" w:sz="4" w:space="0" w:color="auto"/>
              <w:bottom w:val="single" w:sz="4" w:space="0" w:color="auto"/>
              <w:right w:val="single" w:sz="4" w:space="0" w:color="auto"/>
            </w:tcBorders>
            <w:shd w:val="clear" w:color="000000" w:fill="FF9999"/>
            <w:vAlign w:val="bottom"/>
            <w:hideMark/>
          </w:tcPr>
          <w:p w14:paraId="30DE1E4C" w14:textId="23505CC5" w:rsidR="00F84B77" w:rsidRPr="002616F3" w:rsidRDefault="00F84B77"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color w:val="000000"/>
                <w:lang w:eastAsia="en-GB"/>
              </w:rPr>
              <w:t xml:space="preserve">191. Building 118 and </w:t>
            </w:r>
            <w:proofErr w:type="spellStart"/>
            <w:r w:rsidRPr="002616F3">
              <w:rPr>
                <w:rFonts w:ascii="Calibri" w:eastAsia="Times New Roman" w:hAnsi="Calibri" w:cs="Calibri"/>
                <w:color w:val="000000"/>
                <w:lang w:eastAsia="en-GB"/>
              </w:rPr>
              <w:t>adj</w:t>
            </w:r>
            <w:proofErr w:type="spellEnd"/>
            <w:r w:rsidRPr="002616F3">
              <w:rPr>
                <w:rFonts w:ascii="Calibri" w:eastAsia="Times New Roman" w:hAnsi="Calibri" w:cs="Calibri"/>
                <w:color w:val="000000"/>
                <w:lang w:eastAsia="en-GB"/>
              </w:rPr>
              <w:t xml:space="preserve"> to the east and west, Limavady Road LA11/2023/1821/F </w:t>
            </w:r>
          </w:p>
        </w:tc>
        <w:tc>
          <w:tcPr>
            <w:tcW w:w="1022" w:type="dxa"/>
            <w:tcBorders>
              <w:top w:val="nil"/>
              <w:left w:val="nil"/>
              <w:bottom w:val="single" w:sz="4" w:space="0" w:color="auto"/>
              <w:right w:val="single" w:sz="4" w:space="0" w:color="auto"/>
            </w:tcBorders>
            <w:shd w:val="clear" w:color="000000" w:fill="FF9999"/>
            <w:noWrap/>
            <w:vAlign w:val="bottom"/>
            <w:hideMark/>
          </w:tcPr>
          <w:p w14:paraId="543D2851" w14:textId="72EA659E"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5" w:type="dxa"/>
            <w:tcBorders>
              <w:top w:val="nil"/>
              <w:left w:val="nil"/>
              <w:bottom w:val="single" w:sz="4" w:space="0" w:color="auto"/>
              <w:right w:val="single" w:sz="4" w:space="0" w:color="auto"/>
            </w:tcBorders>
            <w:shd w:val="clear" w:color="000000" w:fill="FF9999"/>
            <w:noWrap/>
            <w:vAlign w:val="bottom"/>
            <w:hideMark/>
          </w:tcPr>
          <w:p w14:paraId="49409C0B" w14:textId="0A09F3C5"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4EAF2C0F" w14:textId="43AAA7D5"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313A2207" w14:textId="59432A78"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1E383392" w14:textId="0B4AE7E3"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D1F3763" w14:textId="6E23AF6B"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996" w:type="dxa"/>
            <w:tcBorders>
              <w:top w:val="nil"/>
              <w:left w:val="nil"/>
              <w:bottom w:val="single" w:sz="4" w:space="0" w:color="auto"/>
              <w:right w:val="single" w:sz="4" w:space="0" w:color="auto"/>
            </w:tcBorders>
            <w:shd w:val="clear" w:color="000000" w:fill="FF9999"/>
            <w:noWrap/>
            <w:vAlign w:val="bottom"/>
            <w:hideMark/>
          </w:tcPr>
          <w:p w14:paraId="619CB884" w14:textId="26F878ED"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545F7AFD" w14:textId="3684A04E" w:rsidR="00F84B77" w:rsidRPr="002616F3" w:rsidRDefault="00F84B77"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lang w:eastAsia="en-GB"/>
              </w:rPr>
              <w:t>0</w:t>
            </w:r>
          </w:p>
        </w:tc>
        <w:tc>
          <w:tcPr>
            <w:tcW w:w="1164" w:type="dxa"/>
            <w:tcBorders>
              <w:top w:val="nil"/>
              <w:left w:val="nil"/>
              <w:bottom w:val="single" w:sz="4" w:space="0" w:color="auto"/>
              <w:right w:val="single" w:sz="4" w:space="0" w:color="auto"/>
            </w:tcBorders>
            <w:shd w:val="clear" w:color="000000" w:fill="FF9999"/>
            <w:noWrap/>
            <w:vAlign w:val="bottom"/>
            <w:hideMark/>
          </w:tcPr>
          <w:p w14:paraId="6DFE3059" w14:textId="30F4A3ED"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color w:val="000000"/>
                <w:lang w:eastAsia="en-GB"/>
              </w:rPr>
              <w:t>40</w:t>
            </w:r>
          </w:p>
        </w:tc>
        <w:tc>
          <w:tcPr>
            <w:tcW w:w="266" w:type="dxa"/>
            <w:tcBorders>
              <w:top w:val="nil"/>
              <w:left w:val="nil"/>
              <w:bottom w:val="nil"/>
              <w:right w:val="nil"/>
            </w:tcBorders>
            <w:noWrap/>
            <w:vAlign w:val="bottom"/>
            <w:hideMark/>
          </w:tcPr>
          <w:p w14:paraId="4B91AA83" w14:textId="77777777" w:rsidR="00F84B77" w:rsidRPr="002616F3" w:rsidRDefault="00F84B77"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2E4737E3"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D37C033"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5ED56255"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r w:rsidR="00F84B77" w:rsidRPr="002616F3" w14:paraId="05DDC95B" w14:textId="77777777" w:rsidTr="00F84B77">
        <w:trPr>
          <w:trHeight w:val="300"/>
        </w:trPr>
        <w:tc>
          <w:tcPr>
            <w:tcW w:w="11519" w:type="dxa"/>
            <w:tcBorders>
              <w:top w:val="nil"/>
              <w:left w:val="nil"/>
              <w:bottom w:val="nil"/>
              <w:right w:val="nil"/>
            </w:tcBorders>
            <w:vAlign w:val="bottom"/>
            <w:hideMark/>
          </w:tcPr>
          <w:p w14:paraId="5C795611" w14:textId="4ED6DC94" w:rsidR="00F84B77" w:rsidRPr="002616F3" w:rsidRDefault="00F84B77" w:rsidP="002616F3">
            <w:pPr>
              <w:spacing w:after="0" w:line="240" w:lineRule="auto"/>
              <w:rPr>
                <w:rFonts w:ascii="Calibri" w:eastAsia="Times New Roman" w:hAnsi="Calibri" w:cs="Calibri"/>
                <w:color w:val="000000"/>
                <w:lang w:eastAsia="en-GB"/>
              </w:rPr>
            </w:pPr>
            <w:r w:rsidRPr="002616F3">
              <w:rPr>
                <w:rFonts w:ascii="Calibri" w:eastAsia="Times New Roman" w:hAnsi="Calibri" w:cs="Calibri"/>
                <w:b/>
                <w:bCs/>
                <w:color w:val="000000"/>
                <w:lang w:eastAsia="en-GB"/>
              </w:rPr>
              <w:t xml:space="preserve"> Total:</w:t>
            </w:r>
          </w:p>
        </w:tc>
        <w:tc>
          <w:tcPr>
            <w:tcW w:w="1022" w:type="dxa"/>
            <w:tcBorders>
              <w:top w:val="nil"/>
              <w:left w:val="nil"/>
              <w:bottom w:val="nil"/>
              <w:right w:val="nil"/>
            </w:tcBorders>
            <w:noWrap/>
            <w:vAlign w:val="bottom"/>
            <w:hideMark/>
          </w:tcPr>
          <w:p w14:paraId="35E7AEA8" w14:textId="58A10977"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-12</w:t>
            </w:r>
          </w:p>
        </w:tc>
        <w:tc>
          <w:tcPr>
            <w:tcW w:w="995" w:type="dxa"/>
            <w:tcBorders>
              <w:top w:val="nil"/>
              <w:left w:val="nil"/>
              <w:bottom w:val="nil"/>
              <w:right w:val="nil"/>
            </w:tcBorders>
            <w:noWrap/>
            <w:vAlign w:val="bottom"/>
            <w:hideMark/>
          </w:tcPr>
          <w:p w14:paraId="14242CC4" w14:textId="372CA6B7"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77</w:t>
            </w:r>
          </w:p>
        </w:tc>
        <w:tc>
          <w:tcPr>
            <w:tcW w:w="1164" w:type="dxa"/>
            <w:tcBorders>
              <w:top w:val="nil"/>
              <w:left w:val="nil"/>
              <w:bottom w:val="nil"/>
              <w:right w:val="nil"/>
            </w:tcBorders>
            <w:noWrap/>
            <w:vAlign w:val="bottom"/>
            <w:hideMark/>
          </w:tcPr>
          <w:p w14:paraId="4AD6047D" w14:textId="16AF3479"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473</w:t>
            </w:r>
          </w:p>
        </w:tc>
        <w:tc>
          <w:tcPr>
            <w:tcW w:w="996" w:type="dxa"/>
            <w:tcBorders>
              <w:top w:val="nil"/>
              <w:left w:val="nil"/>
              <w:bottom w:val="nil"/>
              <w:right w:val="nil"/>
            </w:tcBorders>
            <w:noWrap/>
            <w:vAlign w:val="bottom"/>
            <w:hideMark/>
          </w:tcPr>
          <w:p w14:paraId="0F770C79" w14:textId="7D10D26F"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13</w:t>
            </w:r>
          </w:p>
        </w:tc>
        <w:tc>
          <w:tcPr>
            <w:tcW w:w="996" w:type="dxa"/>
            <w:tcBorders>
              <w:top w:val="nil"/>
              <w:left w:val="nil"/>
              <w:bottom w:val="nil"/>
              <w:right w:val="nil"/>
            </w:tcBorders>
            <w:noWrap/>
            <w:vAlign w:val="bottom"/>
            <w:hideMark/>
          </w:tcPr>
          <w:p w14:paraId="6526485C" w14:textId="2535B3F8"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90</w:t>
            </w:r>
          </w:p>
        </w:tc>
        <w:tc>
          <w:tcPr>
            <w:tcW w:w="1164" w:type="dxa"/>
            <w:tcBorders>
              <w:top w:val="nil"/>
              <w:left w:val="nil"/>
              <w:bottom w:val="nil"/>
              <w:right w:val="nil"/>
            </w:tcBorders>
            <w:noWrap/>
            <w:vAlign w:val="bottom"/>
            <w:hideMark/>
          </w:tcPr>
          <w:p w14:paraId="08B2D96D" w14:textId="4E4A1098"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542</w:t>
            </w:r>
          </w:p>
        </w:tc>
        <w:tc>
          <w:tcPr>
            <w:tcW w:w="996" w:type="dxa"/>
            <w:tcBorders>
              <w:top w:val="nil"/>
              <w:left w:val="nil"/>
              <w:bottom w:val="nil"/>
              <w:right w:val="nil"/>
            </w:tcBorders>
            <w:noWrap/>
            <w:vAlign w:val="bottom"/>
            <w:hideMark/>
          </w:tcPr>
          <w:p w14:paraId="504BE292" w14:textId="5A6C5520"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52</w:t>
            </w:r>
          </w:p>
        </w:tc>
        <w:tc>
          <w:tcPr>
            <w:tcW w:w="1164" w:type="dxa"/>
            <w:tcBorders>
              <w:top w:val="nil"/>
              <w:left w:val="nil"/>
              <w:bottom w:val="nil"/>
              <w:right w:val="nil"/>
            </w:tcBorders>
            <w:noWrap/>
            <w:vAlign w:val="bottom"/>
            <w:hideMark/>
          </w:tcPr>
          <w:p w14:paraId="0A3FC8D1" w14:textId="6D110B04" w:rsidR="00F84B77" w:rsidRPr="002616F3" w:rsidRDefault="00F84B77" w:rsidP="002616F3">
            <w:pPr>
              <w:spacing w:after="0" w:line="240" w:lineRule="auto"/>
              <w:jc w:val="right"/>
              <w:rPr>
                <w:rFonts w:ascii="Calibri" w:eastAsia="Times New Roman" w:hAnsi="Calibri" w:cs="Calibri"/>
                <w:lang w:eastAsia="en-GB"/>
              </w:rPr>
            </w:pPr>
            <w:r w:rsidRPr="002616F3">
              <w:rPr>
                <w:rFonts w:ascii="Calibri" w:eastAsia="Times New Roman" w:hAnsi="Calibri" w:cs="Calibri"/>
                <w:b/>
                <w:bCs/>
                <w:lang w:eastAsia="en-GB"/>
              </w:rPr>
              <w:t>1</w:t>
            </w:r>
            <w:r w:rsidR="00621562">
              <w:rPr>
                <w:rFonts w:ascii="Calibri" w:eastAsia="Times New Roman" w:hAnsi="Calibri" w:cs="Calibri"/>
                <w:b/>
                <w:bCs/>
                <w:lang w:eastAsia="en-GB"/>
              </w:rPr>
              <w:t>39</w:t>
            </w:r>
          </w:p>
        </w:tc>
        <w:tc>
          <w:tcPr>
            <w:tcW w:w="1164" w:type="dxa"/>
            <w:tcBorders>
              <w:top w:val="nil"/>
              <w:left w:val="nil"/>
              <w:bottom w:val="nil"/>
              <w:right w:val="nil"/>
            </w:tcBorders>
            <w:noWrap/>
            <w:vAlign w:val="bottom"/>
            <w:hideMark/>
          </w:tcPr>
          <w:p w14:paraId="4C07C23B" w14:textId="3FFD44B3" w:rsidR="00F84B77" w:rsidRPr="002616F3" w:rsidRDefault="00F84B77" w:rsidP="002616F3">
            <w:pPr>
              <w:spacing w:after="0" w:line="240" w:lineRule="auto"/>
              <w:jc w:val="right"/>
              <w:rPr>
                <w:rFonts w:ascii="Calibri" w:eastAsia="Times New Roman" w:hAnsi="Calibri" w:cs="Calibri"/>
                <w:color w:val="000000"/>
                <w:lang w:eastAsia="en-GB"/>
              </w:rPr>
            </w:pPr>
            <w:r w:rsidRPr="002616F3">
              <w:rPr>
                <w:rFonts w:ascii="Calibri" w:eastAsia="Times New Roman" w:hAnsi="Calibri" w:cs="Calibri"/>
                <w:b/>
                <w:bCs/>
                <w:lang w:eastAsia="en-GB"/>
              </w:rPr>
              <w:t>6</w:t>
            </w:r>
            <w:r w:rsidR="00BC307F">
              <w:rPr>
                <w:rFonts w:ascii="Calibri" w:eastAsia="Times New Roman" w:hAnsi="Calibri" w:cs="Calibri"/>
                <w:b/>
                <w:bCs/>
                <w:lang w:eastAsia="en-GB"/>
              </w:rPr>
              <w:t>95</w:t>
            </w:r>
          </w:p>
        </w:tc>
        <w:tc>
          <w:tcPr>
            <w:tcW w:w="266" w:type="dxa"/>
            <w:tcBorders>
              <w:top w:val="nil"/>
              <w:left w:val="nil"/>
              <w:bottom w:val="nil"/>
              <w:right w:val="nil"/>
            </w:tcBorders>
            <w:noWrap/>
            <w:vAlign w:val="bottom"/>
            <w:hideMark/>
          </w:tcPr>
          <w:p w14:paraId="60B33623" w14:textId="77777777" w:rsidR="00F84B77" w:rsidRPr="002616F3" w:rsidRDefault="00F84B77" w:rsidP="002616F3">
            <w:pPr>
              <w:spacing w:after="0" w:line="240" w:lineRule="auto"/>
              <w:jc w:val="right"/>
              <w:rPr>
                <w:rFonts w:ascii="Calibri" w:eastAsia="Times New Roman" w:hAnsi="Calibri" w:cs="Calibri"/>
                <w:color w:val="000000"/>
                <w:lang w:eastAsia="en-GB"/>
              </w:rPr>
            </w:pPr>
          </w:p>
        </w:tc>
        <w:tc>
          <w:tcPr>
            <w:tcW w:w="266" w:type="dxa"/>
            <w:tcBorders>
              <w:top w:val="nil"/>
              <w:left w:val="nil"/>
              <w:bottom w:val="nil"/>
              <w:right w:val="nil"/>
            </w:tcBorders>
            <w:noWrap/>
            <w:vAlign w:val="bottom"/>
            <w:hideMark/>
          </w:tcPr>
          <w:p w14:paraId="5630BB59"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6902EFC"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0467315F"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r w:rsidR="00F84B77" w:rsidRPr="002616F3" w14:paraId="4EE43B94" w14:textId="77777777" w:rsidTr="00F84B77">
        <w:trPr>
          <w:trHeight w:val="300"/>
        </w:trPr>
        <w:tc>
          <w:tcPr>
            <w:tcW w:w="11519" w:type="dxa"/>
            <w:tcBorders>
              <w:top w:val="nil"/>
              <w:left w:val="nil"/>
              <w:bottom w:val="nil"/>
              <w:right w:val="nil"/>
            </w:tcBorders>
            <w:noWrap/>
            <w:vAlign w:val="bottom"/>
          </w:tcPr>
          <w:p w14:paraId="2882523F" w14:textId="1541EE6F" w:rsidR="00F84B77" w:rsidRPr="002616F3" w:rsidRDefault="00F84B77" w:rsidP="002616F3">
            <w:pPr>
              <w:spacing w:after="0" w:line="240" w:lineRule="auto"/>
              <w:rPr>
                <w:rFonts w:ascii="Calibri" w:eastAsia="Times New Roman" w:hAnsi="Calibri" w:cs="Calibri"/>
                <w:b/>
                <w:bCs/>
                <w:color w:val="000000"/>
                <w:lang w:eastAsia="en-GB"/>
              </w:rPr>
            </w:pPr>
          </w:p>
        </w:tc>
        <w:tc>
          <w:tcPr>
            <w:tcW w:w="1022" w:type="dxa"/>
            <w:tcBorders>
              <w:top w:val="nil"/>
              <w:left w:val="nil"/>
              <w:bottom w:val="nil"/>
              <w:right w:val="nil"/>
            </w:tcBorders>
            <w:noWrap/>
            <w:vAlign w:val="bottom"/>
          </w:tcPr>
          <w:p w14:paraId="2A99F87B" w14:textId="14622C15" w:rsidR="00F84B77" w:rsidRPr="002616F3" w:rsidRDefault="00F84B77" w:rsidP="002616F3">
            <w:pPr>
              <w:spacing w:after="0" w:line="240" w:lineRule="auto"/>
              <w:jc w:val="right"/>
              <w:rPr>
                <w:rFonts w:ascii="Calibri" w:eastAsia="Times New Roman" w:hAnsi="Calibri" w:cs="Calibri"/>
                <w:b/>
                <w:bCs/>
                <w:lang w:eastAsia="en-GB"/>
              </w:rPr>
            </w:pPr>
          </w:p>
        </w:tc>
        <w:tc>
          <w:tcPr>
            <w:tcW w:w="995" w:type="dxa"/>
            <w:tcBorders>
              <w:top w:val="nil"/>
              <w:left w:val="nil"/>
              <w:bottom w:val="nil"/>
              <w:right w:val="nil"/>
            </w:tcBorders>
            <w:noWrap/>
            <w:vAlign w:val="bottom"/>
          </w:tcPr>
          <w:p w14:paraId="6FDE45FF" w14:textId="3B7F0EA9" w:rsidR="00F84B77" w:rsidRPr="002616F3" w:rsidRDefault="00F84B77" w:rsidP="002616F3">
            <w:pPr>
              <w:spacing w:after="0" w:line="240" w:lineRule="auto"/>
              <w:jc w:val="right"/>
              <w:rPr>
                <w:rFonts w:ascii="Calibri" w:eastAsia="Times New Roman" w:hAnsi="Calibri" w:cs="Calibri"/>
                <w:b/>
                <w:bCs/>
                <w:lang w:eastAsia="en-GB"/>
              </w:rPr>
            </w:pPr>
          </w:p>
        </w:tc>
        <w:tc>
          <w:tcPr>
            <w:tcW w:w="1164" w:type="dxa"/>
            <w:tcBorders>
              <w:top w:val="nil"/>
              <w:left w:val="nil"/>
              <w:bottom w:val="nil"/>
              <w:right w:val="nil"/>
            </w:tcBorders>
            <w:noWrap/>
            <w:vAlign w:val="bottom"/>
          </w:tcPr>
          <w:p w14:paraId="3D303422" w14:textId="2EB39C47" w:rsidR="00F84B77" w:rsidRPr="002616F3" w:rsidRDefault="00F84B77" w:rsidP="002616F3">
            <w:pPr>
              <w:spacing w:after="0" w:line="240" w:lineRule="auto"/>
              <w:jc w:val="right"/>
              <w:rPr>
                <w:rFonts w:ascii="Calibri" w:eastAsia="Times New Roman" w:hAnsi="Calibri" w:cs="Calibri"/>
                <w:b/>
                <w:bCs/>
                <w:lang w:eastAsia="en-GB"/>
              </w:rPr>
            </w:pPr>
          </w:p>
        </w:tc>
        <w:tc>
          <w:tcPr>
            <w:tcW w:w="996" w:type="dxa"/>
            <w:tcBorders>
              <w:top w:val="nil"/>
              <w:left w:val="nil"/>
              <w:bottom w:val="nil"/>
              <w:right w:val="nil"/>
            </w:tcBorders>
            <w:noWrap/>
            <w:vAlign w:val="bottom"/>
          </w:tcPr>
          <w:p w14:paraId="7D4CD6C9" w14:textId="7EC38ADF" w:rsidR="00F84B77" w:rsidRPr="002616F3" w:rsidRDefault="00F84B77" w:rsidP="002616F3">
            <w:pPr>
              <w:spacing w:after="0" w:line="240" w:lineRule="auto"/>
              <w:jc w:val="right"/>
              <w:rPr>
                <w:rFonts w:ascii="Calibri" w:eastAsia="Times New Roman" w:hAnsi="Calibri" w:cs="Calibri"/>
                <w:b/>
                <w:bCs/>
                <w:lang w:eastAsia="en-GB"/>
              </w:rPr>
            </w:pPr>
          </w:p>
        </w:tc>
        <w:tc>
          <w:tcPr>
            <w:tcW w:w="996" w:type="dxa"/>
            <w:tcBorders>
              <w:top w:val="nil"/>
              <w:left w:val="nil"/>
              <w:bottom w:val="nil"/>
              <w:right w:val="nil"/>
            </w:tcBorders>
            <w:noWrap/>
            <w:vAlign w:val="bottom"/>
          </w:tcPr>
          <w:p w14:paraId="07D8E671" w14:textId="3D5EF400" w:rsidR="00F84B77" w:rsidRPr="002616F3" w:rsidRDefault="00F84B77" w:rsidP="002616F3">
            <w:pPr>
              <w:spacing w:after="0" w:line="240" w:lineRule="auto"/>
              <w:jc w:val="right"/>
              <w:rPr>
                <w:rFonts w:ascii="Calibri" w:eastAsia="Times New Roman" w:hAnsi="Calibri" w:cs="Calibri"/>
                <w:b/>
                <w:bCs/>
                <w:lang w:eastAsia="en-GB"/>
              </w:rPr>
            </w:pPr>
          </w:p>
        </w:tc>
        <w:tc>
          <w:tcPr>
            <w:tcW w:w="1164" w:type="dxa"/>
            <w:tcBorders>
              <w:top w:val="nil"/>
              <w:left w:val="nil"/>
              <w:bottom w:val="nil"/>
              <w:right w:val="nil"/>
            </w:tcBorders>
            <w:noWrap/>
            <w:vAlign w:val="bottom"/>
          </w:tcPr>
          <w:p w14:paraId="270D35A0" w14:textId="618EC66B" w:rsidR="00F84B77" w:rsidRPr="002616F3" w:rsidRDefault="00F84B77" w:rsidP="002616F3">
            <w:pPr>
              <w:spacing w:after="0" w:line="240" w:lineRule="auto"/>
              <w:jc w:val="right"/>
              <w:rPr>
                <w:rFonts w:ascii="Calibri" w:eastAsia="Times New Roman" w:hAnsi="Calibri" w:cs="Calibri"/>
                <w:b/>
                <w:bCs/>
                <w:lang w:eastAsia="en-GB"/>
              </w:rPr>
            </w:pPr>
          </w:p>
        </w:tc>
        <w:tc>
          <w:tcPr>
            <w:tcW w:w="996" w:type="dxa"/>
            <w:tcBorders>
              <w:top w:val="nil"/>
              <w:left w:val="nil"/>
              <w:bottom w:val="nil"/>
              <w:right w:val="nil"/>
            </w:tcBorders>
            <w:noWrap/>
            <w:vAlign w:val="bottom"/>
          </w:tcPr>
          <w:p w14:paraId="40CEF3EC" w14:textId="38AD0B14" w:rsidR="00F84B77" w:rsidRPr="002616F3" w:rsidRDefault="00F84B77" w:rsidP="002616F3">
            <w:pPr>
              <w:spacing w:after="0" w:line="240" w:lineRule="auto"/>
              <w:jc w:val="right"/>
              <w:rPr>
                <w:rFonts w:ascii="Calibri" w:eastAsia="Times New Roman" w:hAnsi="Calibri" w:cs="Calibri"/>
                <w:b/>
                <w:bCs/>
                <w:lang w:eastAsia="en-GB"/>
              </w:rPr>
            </w:pPr>
          </w:p>
        </w:tc>
        <w:tc>
          <w:tcPr>
            <w:tcW w:w="1164" w:type="dxa"/>
            <w:tcBorders>
              <w:top w:val="nil"/>
              <w:left w:val="nil"/>
              <w:bottom w:val="nil"/>
              <w:right w:val="nil"/>
            </w:tcBorders>
            <w:noWrap/>
            <w:vAlign w:val="bottom"/>
          </w:tcPr>
          <w:p w14:paraId="5E70726F" w14:textId="409F41D3" w:rsidR="00F84B77" w:rsidRPr="002616F3" w:rsidRDefault="00F84B77" w:rsidP="002616F3">
            <w:pPr>
              <w:spacing w:after="0" w:line="240" w:lineRule="auto"/>
              <w:jc w:val="right"/>
              <w:rPr>
                <w:rFonts w:ascii="Calibri" w:eastAsia="Times New Roman" w:hAnsi="Calibri" w:cs="Calibri"/>
                <w:b/>
                <w:bCs/>
                <w:lang w:eastAsia="en-GB"/>
              </w:rPr>
            </w:pPr>
          </w:p>
        </w:tc>
        <w:tc>
          <w:tcPr>
            <w:tcW w:w="1164" w:type="dxa"/>
            <w:tcBorders>
              <w:top w:val="nil"/>
              <w:left w:val="nil"/>
              <w:bottom w:val="nil"/>
              <w:right w:val="nil"/>
            </w:tcBorders>
            <w:noWrap/>
            <w:vAlign w:val="bottom"/>
          </w:tcPr>
          <w:p w14:paraId="1AE2F407" w14:textId="5273D42A" w:rsidR="00F84B77" w:rsidRPr="002616F3" w:rsidRDefault="00F84B77" w:rsidP="002616F3">
            <w:pPr>
              <w:spacing w:after="0" w:line="240" w:lineRule="auto"/>
              <w:jc w:val="right"/>
              <w:rPr>
                <w:rFonts w:ascii="Calibri" w:eastAsia="Times New Roman" w:hAnsi="Calibri" w:cs="Calibri"/>
                <w:b/>
                <w:bCs/>
                <w:lang w:eastAsia="en-GB"/>
              </w:rPr>
            </w:pPr>
          </w:p>
        </w:tc>
        <w:tc>
          <w:tcPr>
            <w:tcW w:w="266" w:type="dxa"/>
            <w:tcBorders>
              <w:top w:val="nil"/>
              <w:left w:val="nil"/>
              <w:bottom w:val="nil"/>
              <w:right w:val="nil"/>
            </w:tcBorders>
            <w:noWrap/>
            <w:vAlign w:val="bottom"/>
            <w:hideMark/>
          </w:tcPr>
          <w:p w14:paraId="0FB87302" w14:textId="77777777" w:rsidR="00F84B77" w:rsidRPr="002616F3" w:rsidRDefault="00F84B77" w:rsidP="002616F3">
            <w:pPr>
              <w:spacing w:after="0" w:line="240" w:lineRule="auto"/>
              <w:jc w:val="right"/>
              <w:rPr>
                <w:rFonts w:ascii="Calibri" w:eastAsia="Times New Roman" w:hAnsi="Calibri" w:cs="Calibri"/>
                <w:b/>
                <w:bCs/>
                <w:lang w:eastAsia="en-GB"/>
              </w:rPr>
            </w:pPr>
          </w:p>
        </w:tc>
        <w:tc>
          <w:tcPr>
            <w:tcW w:w="266" w:type="dxa"/>
            <w:tcBorders>
              <w:top w:val="nil"/>
              <w:left w:val="nil"/>
              <w:bottom w:val="nil"/>
              <w:right w:val="nil"/>
            </w:tcBorders>
            <w:noWrap/>
            <w:vAlign w:val="bottom"/>
            <w:hideMark/>
          </w:tcPr>
          <w:p w14:paraId="3220CBA0"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2F307FEF"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noWrap/>
            <w:vAlign w:val="bottom"/>
            <w:hideMark/>
          </w:tcPr>
          <w:p w14:paraId="72A8C040" w14:textId="77777777" w:rsidR="00F84B77" w:rsidRPr="002616F3" w:rsidRDefault="00F84B77" w:rsidP="002616F3">
            <w:pPr>
              <w:spacing w:after="0" w:line="240" w:lineRule="auto"/>
              <w:rPr>
                <w:rFonts w:ascii="Times New Roman" w:eastAsia="Times New Roman" w:hAnsi="Times New Roman" w:cs="Times New Roman"/>
                <w:sz w:val="20"/>
                <w:szCs w:val="20"/>
                <w:lang w:eastAsia="en-GB"/>
              </w:rPr>
            </w:pPr>
          </w:p>
        </w:tc>
      </w:tr>
    </w:tbl>
    <w:p w14:paraId="2393C33E" w14:textId="77777777" w:rsidR="000244B6" w:rsidRDefault="000244B6" w:rsidP="00683154">
      <w:pPr>
        <w:rPr>
          <w:i/>
          <w:sz w:val="20"/>
          <w:szCs w:val="20"/>
        </w:rPr>
      </w:pPr>
    </w:p>
    <w:bookmarkEnd w:id="8"/>
    <w:p w14:paraId="2E0F8E4A" w14:textId="11EF1F61" w:rsidR="0004636D" w:rsidRDefault="0004636D" w:rsidP="0004636D">
      <w:pPr>
        <w:rPr>
          <w:i/>
          <w:sz w:val="20"/>
          <w:szCs w:val="20"/>
        </w:rPr>
      </w:pPr>
      <w:r w:rsidRPr="00683154">
        <w:rPr>
          <w:i/>
          <w:sz w:val="20"/>
          <w:szCs w:val="20"/>
        </w:rPr>
        <w:t>*</w:t>
      </w:r>
      <w:r>
        <w:rPr>
          <w:i/>
          <w:sz w:val="20"/>
          <w:szCs w:val="20"/>
        </w:rPr>
        <w:t xml:space="preserve">A </w:t>
      </w:r>
      <w:r w:rsidRPr="00683154">
        <w:rPr>
          <w:i/>
          <w:sz w:val="20"/>
          <w:szCs w:val="20"/>
        </w:rPr>
        <w:t xml:space="preserve">grey entry indicates that this site was not visited in this year’s Monitor, usually because they are an Outline PP, or long-expired. Greyed-out sites will not be visited in future Monitors unless a new </w:t>
      </w:r>
      <w:r w:rsidR="001A3B88">
        <w:rPr>
          <w:i/>
          <w:sz w:val="20"/>
          <w:szCs w:val="20"/>
        </w:rPr>
        <w:t>P</w:t>
      </w:r>
      <w:r w:rsidRPr="00683154">
        <w:rPr>
          <w:i/>
          <w:sz w:val="20"/>
          <w:szCs w:val="20"/>
        </w:rPr>
        <w:t>lanning permission is approved. These sites are however still counted in the Remaining Potential – still being a potential housing site. * This table only includes current / recently active sites. Therefore, those Housing Monitor sites that were already completed before 202</w:t>
      </w:r>
      <w:r w:rsidR="007C027F">
        <w:rPr>
          <w:i/>
          <w:sz w:val="20"/>
          <w:szCs w:val="20"/>
        </w:rPr>
        <w:t>3</w:t>
      </w:r>
      <w:r w:rsidRPr="00683154">
        <w:rPr>
          <w:i/>
          <w:sz w:val="20"/>
          <w:szCs w:val="20"/>
        </w:rPr>
        <w:t>-202</w:t>
      </w:r>
      <w:r w:rsidR="007C027F">
        <w:rPr>
          <w:i/>
          <w:sz w:val="20"/>
          <w:szCs w:val="20"/>
        </w:rPr>
        <w:t>4</w:t>
      </w:r>
      <w:r w:rsidRPr="00683154">
        <w:rPr>
          <w:i/>
          <w:sz w:val="20"/>
          <w:szCs w:val="20"/>
        </w:rPr>
        <w:t xml:space="preserve"> are not included in this table.</w:t>
      </w:r>
    </w:p>
    <w:p w14:paraId="3AA66F7A" w14:textId="77777777" w:rsidR="00B951FF" w:rsidRDefault="00B951FF" w:rsidP="0057751A">
      <w:pPr>
        <w:tabs>
          <w:tab w:val="left" w:pos="2798"/>
        </w:tabs>
      </w:pPr>
    </w:p>
    <w:p w14:paraId="38BE3BD9" w14:textId="77777777" w:rsidR="00B951FF" w:rsidRDefault="00B951FF" w:rsidP="0057751A">
      <w:pPr>
        <w:tabs>
          <w:tab w:val="left" w:pos="2798"/>
        </w:tabs>
      </w:pPr>
    </w:p>
    <w:p w14:paraId="1AE5FE2F" w14:textId="181D57CE" w:rsidR="00EE0864" w:rsidRDefault="0057751A" w:rsidP="0057751A">
      <w:pPr>
        <w:tabs>
          <w:tab w:val="left" w:pos="2798"/>
        </w:tabs>
      </w:pPr>
      <w:r>
        <w:tab/>
      </w:r>
    </w:p>
    <w:p w14:paraId="6916D915" w14:textId="77777777" w:rsidR="00BD7817" w:rsidRDefault="00BD7817" w:rsidP="00EE0864"/>
    <w:tbl>
      <w:tblPr>
        <w:tblW w:w="19562" w:type="dxa"/>
        <w:tblLook w:val="04A0" w:firstRow="1" w:lastRow="0" w:firstColumn="1" w:lastColumn="0" w:noHBand="0" w:noVBand="1"/>
      </w:tblPr>
      <w:tblGrid>
        <w:gridCol w:w="9205"/>
        <w:gridCol w:w="1150"/>
        <w:gridCol w:w="1150"/>
        <w:gridCol w:w="1151"/>
        <w:gridCol w:w="1151"/>
        <w:gridCol w:w="1151"/>
        <w:gridCol w:w="1151"/>
        <w:gridCol w:w="1151"/>
        <w:gridCol w:w="1151"/>
        <w:gridCol w:w="1151"/>
      </w:tblGrid>
      <w:tr w:rsidR="004267D3" w:rsidRPr="004267D3" w14:paraId="031A85B2" w14:textId="77777777" w:rsidTr="00E56793">
        <w:trPr>
          <w:trHeight w:val="300"/>
          <w:tblHeader/>
        </w:trPr>
        <w:tc>
          <w:tcPr>
            <w:tcW w:w="9072" w:type="dxa"/>
            <w:tcBorders>
              <w:top w:val="nil"/>
              <w:left w:val="nil"/>
              <w:bottom w:val="nil"/>
              <w:right w:val="nil"/>
            </w:tcBorders>
            <w:noWrap/>
            <w:vAlign w:val="bottom"/>
            <w:hideMark/>
          </w:tcPr>
          <w:p w14:paraId="53008434" w14:textId="77777777" w:rsidR="004267D3" w:rsidRPr="004267D3" w:rsidRDefault="004267D3" w:rsidP="004267D3">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lastRenderedPageBreak/>
              <w:t xml:space="preserve">Development Sites Strabane  </w:t>
            </w:r>
          </w:p>
        </w:tc>
        <w:tc>
          <w:tcPr>
            <w:tcW w:w="1134" w:type="dxa"/>
            <w:tcBorders>
              <w:top w:val="nil"/>
              <w:left w:val="nil"/>
              <w:bottom w:val="nil"/>
              <w:right w:val="nil"/>
            </w:tcBorders>
            <w:noWrap/>
            <w:vAlign w:val="bottom"/>
            <w:hideMark/>
          </w:tcPr>
          <w:p w14:paraId="55DC99A1" w14:textId="77777777" w:rsidR="004267D3" w:rsidRPr="004267D3" w:rsidRDefault="004267D3" w:rsidP="004267D3">
            <w:pPr>
              <w:spacing w:after="0" w:line="240" w:lineRule="auto"/>
              <w:jc w:val="center"/>
              <w:rPr>
                <w:rFonts w:ascii="Calibri" w:eastAsia="Times New Roman" w:hAnsi="Calibri" w:cs="Calibri"/>
                <w:b/>
                <w:bCs/>
                <w:lang w:eastAsia="en-GB"/>
              </w:rPr>
            </w:pPr>
          </w:p>
        </w:tc>
        <w:tc>
          <w:tcPr>
            <w:tcW w:w="1134" w:type="dxa"/>
            <w:tcBorders>
              <w:top w:val="nil"/>
              <w:left w:val="nil"/>
              <w:bottom w:val="nil"/>
              <w:right w:val="nil"/>
            </w:tcBorders>
            <w:noWrap/>
            <w:vAlign w:val="bottom"/>
            <w:hideMark/>
          </w:tcPr>
          <w:p w14:paraId="0AFE8E0F"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29C7D62"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288311B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74A54CB"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9A3D102"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C95E45C"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D6684D3"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1025F9A"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4267D3" w:rsidRPr="004267D3" w14:paraId="7EA920F0" w14:textId="77777777" w:rsidTr="00E56793">
        <w:trPr>
          <w:trHeight w:val="300"/>
          <w:tblHeader/>
        </w:trPr>
        <w:tc>
          <w:tcPr>
            <w:tcW w:w="9072" w:type="dxa"/>
            <w:tcBorders>
              <w:top w:val="nil"/>
              <w:left w:val="nil"/>
              <w:bottom w:val="nil"/>
              <w:right w:val="nil"/>
            </w:tcBorders>
            <w:shd w:val="clear" w:color="000000" w:fill="FFC000"/>
            <w:vAlign w:val="bottom"/>
            <w:hideMark/>
          </w:tcPr>
          <w:p w14:paraId="2B879CC3"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Development ongoing</w:t>
            </w:r>
          </w:p>
        </w:tc>
        <w:tc>
          <w:tcPr>
            <w:tcW w:w="1134" w:type="dxa"/>
            <w:tcBorders>
              <w:top w:val="nil"/>
              <w:left w:val="nil"/>
              <w:bottom w:val="nil"/>
              <w:right w:val="nil"/>
            </w:tcBorders>
            <w:noWrap/>
            <w:vAlign w:val="bottom"/>
            <w:hideMark/>
          </w:tcPr>
          <w:p w14:paraId="0C95A6EF"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34" w:type="dxa"/>
            <w:tcBorders>
              <w:top w:val="nil"/>
              <w:left w:val="nil"/>
              <w:bottom w:val="nil"/>
              <w:right w:val="nil"/>
            </w:tcBorders>
            <w:noWrap/>
            <w:vAlign w:val="bottom"/>
            <w:hideMark/>
          </w:tcPr>
          <w:p w14:paraId="6431CAE1"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5411272"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C6D912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2667B0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08AB10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3B6528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489D27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65C5155"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4267D3" w:rsidRPr="004267D3" w14:paraId="3E940058" w14:textId="77777777" w:rsidTr="00E56793">
        <w:trPr>
          <w:trHeight w:val="300"/>
          <w:tblHeader/>
        </w:trPr>
        <w:tc>
          <w:tcPr>
            <w:tcW w:w="9072" w:type="dxa"/>
            <w:tcBorders>
              <w:top w:val="nil"/>
              <w:left w:val="nil"/>
              <w:bottom w:val="nil"/>
              <w:right w:val="nil"/>
            </w:tcBorders>
            <w:shd w:val="clear" w:color="000000" w:fill="FF7C80"/>
            <w:vAlign w:val="bottom"/>
            <w:hideMark/>
          </w:tcPr>
          <w:p w14:paraId="3961891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Development not started </w:t>
            </w:r>
          </w:p>
        </w:tc>
        <w:tc>
          <w:tcPr>
            <w:tcW w:w="1134" w:type="dxa"/>
            <w:tcBorders>
              <w:top w:val="nil"/>
              <w:left w:val="nil"/>
              <w:bottom w:val="nil"/>
              <w:right w:val="nil"/>
            </w:tcBorders>
            <w:noWrap/>
            <w:vAlign w:val="bottom"/>
            <w:hideMark/>
          </w:tcPr>
          <w:p w14:paraId="6DD4A1B3"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34" w:type="dxa"/>
            <w:tcBorders>
              <w:top w:val="nil"/>
              <w:left w:val="nil"/>
              <w:bottom w:val="nil"/>
              <w:right w:val="nil"/>
            </w:tcBorders>
            <w:noWrap/>
            <w:vAlign w:val="bottom"/>
            <w:hideMark/>
          </w:tcPr>
          <w:p w14:paraId="114C3D4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4D779FA"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96F339A"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A1B753C"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A6D53EB"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F391F08"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D686CBD"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2A20922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4267D3" w:rsidRPr="004267D3" w14:paraId="26136B0D" w14:textId="77777777" w:rsidTr="00E56793">
        <w:trPr>
          <w:trHeight w:val="300"/>
          <w:tblHeader/>
        </w:trPr>
        <w:tc>
          <w:tcPr>
            <w:tcW w:w="9072" w:type="dxa"/>
            <w:tcBorders>
              <w:top w:val="nil"/>
              <w:left w:val="nil"/>
              <w:bottom w:val="nil"/>
              <w:right w:val="nil"/>
            </w:tcBorders>
            <w:shd w:val="clear" w:color="000000" w:fill="92D050"/>
            <w:vAlign w:val="bottom"/>
            <w:hideMark/>
          </w:tcPr>
          <w:p w14:paraId="4EDDF47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is Completed in 2024 i.e. No Remaining Potential</w:t>
            </w:r>
          </w:p>
        </w:tc>
        <w:tc>
          <w:tcPr>
            <w:tcW w:w="1134" w:type="dxa"/>
            <w:tcBorders>
              <w:top w:val="nil"/>
              <w:left w:val="nil"/>
              <w:bottom w:val="nil"/>
              <w:right w:val="nil"/>
            </w:tcBorders>
            <w:noWrap/>
            <w:vAlign w:val="bottom"/>
            <w:hideMark/>
          </w:tcPr>
          <w:p w14:paraId="33F7E0BB"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34" w:type="dxa"/>
            <w:tcBorders>
              <w:top w:val="nil"/>
              <w:left w:val="nil"/>
              <w:bottom w:val="nil"/>
              <w:right w:val="nil"/>
            </w:tcBorders>
            <w:noWrap/>
            <w:vAlign w:val="bottom"/>
            <w:hideMark/>
          </w:tcPr>
          <w:p w14:paraId="4775309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5D4DADA"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1DCD58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FF89175"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DF1012F"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1C7441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48BDBE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4810E6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4267D3" w:rsidRPr="004267D3" w14:paraId="3C6F21CF" w14:textId="77777777" w:rsidTr="00E56793">
        <w:trPr>
          <w:trHeight w:val="300"/>
          <w:tblHeader/>
        </w:trPr>
        <w:tc>
          <w:tcPr>
            <w:tcW w:w="9072" w:type="dxa"/>
            <w:tcBorders>
              <w:top w:val="nil"/>
              <w:left w:val="nil"/>
              <w:bottom w:val="nil"/>
              <w:right w:val="nil"/>
            </w:tcBorders>
            <w:shd w:val="clear" w:color="000000" w:fill="D9D9D9"/>
            <w:vAlign w:val="bottom"/>
            <w:hideMark/>
          </w:tcPr>
          <w:p w14:paraId="51FEAA70"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visit not necessary for 2023/24 -unless new Full or RM PP is granted</w:t>
            </w:r>
          </w:p>
        </w:tc>
        <w:tc>
          <w:tcPr>
            <w:tcW w:w="1134" w:type="dxa"/>
            <w:tcBorders>
              <w:top w:val="nil"/>
              <w:left w:val="nil"/>
              <w:bottom w:val="nil"/>
              <w:right w:val="nil"/>
            </w:tcBorders>
            <w:noWrap/>
            <w:vAlign w:val="bottom"/>
            <w:hideMark/>
          </w:tcPr>
          <w:p w14:paraId="31DD66ED"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34" w:type="dxa"/>
            <w:tcBorders>
              <w:top w:val="nil"/>
              <w:left w:val="nil"/>
              <w:bottom w:val="nil"/>
              <w:right w:val="nil"/>
            </w:tcBorders>
            <w:noWrap/>
            <w:vAlign w:val="bottom"/>
            <w:hideMark/>
          </w:tcPr>
          <w:p w14:paraId="15C25C94"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5C66625F"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5ED8B0B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A009DB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4AF86F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CDA8E6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794B30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EA49EDB"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4267D3" w:rsidRPr="004267D3" w14:paraId="08E6DBCC" w14:textId="77777777" w:rsidTr="00E56793">
        <w:trPr>
          <w:trHeight w:val="315"/>
          <w:tblHeader/>
        </w:trPr>
        <w:tc>
          <w:tcPr>
            <w:tcW w:w="9072" w:type="dxa"/>
            <w:tcBorders>
              <w:top w:val="nil"/>
              <w:left w:val="nil"/>
              <w:bottom w:val="nil"/>
              <w:right w:val="nil"/>
            </w:tcBorders>
            <w:noWrap/>
            <w:vAlign w:val="bottom"/>
            <w:hideMark/>
          </w:tcPr>
          <w:p w14:paraId="0E70CB8F" w14:textId="5809770A" w:rsidR="004267D3" w:rsidRPr="004267D3" w:rsidRDefault="004267D3" w:rsidP="004267D3">
            <w:pPr>
              <w:spacing w:after="0" w:line="240" w:lineRule="auto"/>
              <w:rPr>
                <w:rFonts w:ascii="Calibri" w:eastAsia="Times New Roman" w:hAnsi="Calibri" w:cs="Calibri"/>
                <w:b/>
                <w:bCs/>
                <w:color w:val="000000"/>
                <w:lang w:eastAsia="en-GB"/>
              </w:rPr>
            </w:pPr>
          </w:p>
        </w:tc>
        <w:tc>
          <w:tcPr>
            <w:tcW w:w="1134" w:type="dxa"/>
            <w:tcBorders>
              <w:top w:val="nil"/>
              <w:left w:val="nil"/>
              <w:bottom w:val="nil"/>
              <w:right w:val="nil"/>
            </w:tcBorders>
            <w:noWrap/>
            <w:vAlign w:val="bottom"/>
            <w:hideMark/>
          </w:tcPr>
          <w:p w14:paraId="183DD9C2" w14:textId="77777777" w:rsidR="004267D3" w:rsidRPr="004267D3" w:rsidRDefault="004267D3" w:rsidP="004267D3">
            <w:pPr>
              <w:spacing w:after="0" w:line="240" w:lineRule="auto"/>
              <w:rPr>
                <w:rFonts w:ascii="Calibri" w:eastAsia="Times New Roman" w:hAnsi="Calibri" w:cs="Calibri"/>
                <w:b/>
                <w:bCs/>
                <w:color w:val="000000"/>
                <w:lang w:eastAsia="en-GB"/>
              </w:rPr>
            </w:pPr>
          </w:p>
        </w:tc>
        <w:tc>
          <w:tcPr>
            <w:tcW w:w="1134" w:type="dxa"/>
            <w:tcBorders>
              <w:top w:val="nil"/>
              <w:left w:val="nil"/>
              <w:bottom w:val="nil"/>
              <w:right w:val="nil"/>
            </w:tcBorders>
            <w:noWrap/>
            <w:vAlign w:val="bottom"/>
            <w:hideMark/>
          </w:tcPr>
          <w:p w14:paraId="17D7B2C8"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8F26B3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706E3B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E5982D8"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AFD833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AA0B53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254FB11"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113066DD"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4267D3" w:rsidRPr="004267D3" w14:paraId="28CB99CA" w14:textId="77777777" w:rsidTr="00E56793">
        <w:trPr>
          <w:cantSplit/>
          <w:trHeight w:val="1281"/>
          <w:tblHeader/>
        </w:trPr>
        <w:tc>
          <w:tcPr>
            <w:tcW w:w="9072" w:type="dxa"/>
            <w:tcBorders>
              <w:top w:val="single" w:sz="4" w:space="0" w:color="auto"/>
              <w:left w:val="single" w:sz="4" w:space="0" w:color="auto"/>
              <w:bottom w:val="single" w:sz="4" w:space="0" w:color="auto"/>
              <w:right w:val="nil"/>
            </w:tcBorders>
            <w:shd w:val="clear" w:color="000000" w:fill="D9D9D9"/>
            <w:vAlign w:val="center"/>
            <w:hideMark/>
          </w:tcPr>
          <w:p w14:paraId="1B8ACB5F"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Site Address/NILUD Reference </w:t>
            </w:r>
          </w:p>
        </w:tc>
        <w:tc>
          <w:tcPr>
            <w:tcW w:w="1134" w:type="dxa"/>
            <w:tcBorders>
              <w:top w:val="single" w:sz="4" w:space="0" w:color="auto"/>
              <w:left w:val="single" w:sz="12" w:space="0" w:color="auto"/>
              <w:bottom w:val="nil"/>
              <w:right w:val="single" w:sz="4" w:space="0" w:color="auto"/>
            </w:tcBorders>
            <w:shd w:val="clear" w:color="000000" w:fill="D9D9D9"/>
            <w:noWrap/>
            <w:textDirection w:val="btLr"/>
            <w:vAlign w:val="bottom"/>
            <w:hideMark/>
          </w:tcPr>
          <w:p w14:paraId="36A8C012" w14:textId="0E772BB8" w:rsidR="004267D3" w:rsidRPr="004267D3" w:rsidRDefault="00E56793"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21/22 Units Complete</w:t>
            </w:r>
          </w:p>
        </w:tc>
        <w:tc>
          <w:tcPr>
            <w:tcW w:w="1134" w:type="dxa"/>
            <w:tcBorders>
              <w:top w:val="single" w:sz="4" w:space="0" w:color="auto"/>
              <w:left w:val="nil"/>
              <w:bottom w:val="nil"/>
              <w:right w:val="single" w:sz="4" w:space="0" w:color="auto"/>
            </w:tcBorders>
            <w:shd w:val="clear" w:color="000000" w:fill="D9D9D9"/>
            <w:noWrap/>
            <w:textDirection w:val="btLr"/>
            <w:vAlign w:val="bottom"/>
            <w:hideMark/>
          </w:tcPr>
          <w:p w14:paraId="02DD541A" w14:textId="5D5D38BF" w:rsidR="004267D3" w:rsidRPr="004267D3" w:rsidRDefault="00E56793"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21/22 Cumulative Total</w:t>
            </w:r>
          </w:p>
        </w:tc>
        <w:tc>
          <w:tcPr>
            <w:tcW w:w="1134" w:type="dxa"/>
            <w:tcBorders>
              <w:top w:val="single" w:sz="4" w:space="0" w:color="auto"/>
              <w:left w:val="nil"/>
              <w:bottom w:val="nil"/>
              <w:right w:val="single" w:sz="12" w:space="0" w:color="auto"/>
            </w:tcBorders>
            <w:shd w:val="clear" w:color="000000" w:fill="D9D9D9"/>
            <w:noWrap/>
            <w:textDirection w:val="btLr"/>
            <w:vAlign w:val="bottom"/>
            <w:hideMark/>
          </w:tcPr>
          <w:p w14:paraId="7FF00996" w14:textId="0AC202F1" w:rsidR="004267D3" w:rsidRPr="004267D3" w:rsidRDefault="00E56793"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21/22 Remaining Potential</w:t>
            </w:r>
          </w:p>
        </w:tc>
        <w:tc>
          <w:tcPr>
            <w:tcW w:w="1134"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36ACBCC7" w14:textId="68A5A5CE" w:rsidR="004267D3" w:rsidRPr="004267D3" w:rsidRDefault="00E56793"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22/23 Units Complete</w:t>
            </w:r>
          </w:p>
        </w:tc>
        <w:tc>
          <w:tcPr>
            <w:tcW w:w="1134" w:type="dxa"/>
            <w:tcBorders>
              <w:top w:val="single" w:sz="4" w:space="0" w:color="auto"/>
              <w:left w:val="nil"/>
              <w:bottom w:val="single" w:sz="4" w:space="0" w:color="auto"/>
              <w:right w:val="single" w:sz="4" w:space="0" w:color="auto"/>
            </w:tcBorders>
            <w:shd w:val="clear" w:color="000000" w:fill="D9D9D9"/>
            <w:noWrap/>
            <w:textDirection w:val="btLr"/>
            <w:vAlign w:val="center"/>
            <w:hideMark/>
          </w:tcPr>
          <w:p w14:paraId="1BD2DD76" w14:textId="0A5A1F71" w:rsidR="004267D3" w:rsidRPr="004267D3" w:rsidRDefault="00E56793"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22/23 Cumulative Total</w:t>
            </w:r>
          </w:p>
        </w:tc>
        <w:tc>
          <w:tcPr>
            <w:tcW w:w="1134" w:type="dxa"/>
            <w:tcBorders>
              <w:top w:val="single" w:sz="4" w:space="0" w:color="auto"/>
              <w:left w:val="nil"/>
              <w:bottom w:val="single" w:sz="4" w:space="0" w:color="auto"/>
              <w:right w:val="nil"/>
            </w:tcBorders>
            <w:shd w:val="clear" w:color="000000" w:fill="D9D9D9"/>
            <w:noWrap/>
            <w:textDirection w:val="btLr"/>
            <w:vAlign w:val="center"/>
            <w:hideMark/>
          </w:tcPr>
          <w:p w14:paraId="0386B011" w14:textId="25B01C8E" w:rsidR="004267D3" w:rsidRPr="004267D3" w:rsidRDefault="00E56793"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22/23 Remaining Potential</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hideMark/>
          </w:tcPr>
          <w:p w14:paraId="611D387E" w14:textId="3A1A086D" w:rsidR="004267D3" w:rsidRPr="004267D3" w:rsidRDefault="004267D3" w:rsidP="00E56793">
            <w:pPr>
              <w:spacing w:after="0" w:line="240" w:lineRule="auto"/>
              <w:ind w:left="113" w:right="113"/>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Pr="004267D3">
              <w:rPr>
                <w:rFonts w:ascii="Calibri" w:eastAsia="Times New Roman" w:hAnsi="Calibri" w:cs="Calibri"/>
                <w:b/>
                <w:bCs/>
                <w:color w:val="000000"/>
                <w:lang w:eastAsia="en-GB"/>
              </w:rPr>
              <w:t>23/24 Units Complete</w:t>
            </w:r>
          </w:p>
        </w:tc>
        <w:tc>
          <w:tcPr>
            <w:tcW w:w="1134" w:type="dxa"/>
            <w:tcBorders>
              <w:top w:val="single" w:sz="8" w:space="0" w:color="auto"/>
              <w:left w:val="nil"/>
              <w:bottom w:val="single" w:sz="8" w:space="0" w:color="auto"/>
              <w:right w:val="nil"/>
            </w:tcBorders>
            <w:shd w:val="clear" w:color="000000" w:fill="D9D9D9"/>
            <w:noWrap/>
            <w:textDirection w:val="btLr"/>
            <w:vAlign w:val="center"/>
            <w:hideMark/>
          </w:tcPr>
          <w:p w14:paraId="390D1C15" w14:textId="15695F17" w:rsidR="004267D3" w:rsidRPr="004267D3" w:rsidRDefault="004267D3" w:rsidP="00E56793">
            <w:pPr>
              <w:spacing w:after="0" w:line="240" w:lineRule="auto"/>
              <w:ind w:left="113" w:right="113"/>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Pr="004267D3">
              <w:rPr>
                <w:rFonts w:ascii="Calibri" w:eastAsia="Times New Roman" w:hAnsi="Calibri" w:cs="Calibri"/>
                <w:b/>
                <w:bCs/>
                <w:color w:val="000000"/>
                <w:lang w:eastAsia="en-GB"/>
              </w:rPr>
              <w:t>23/24 Cumulative Total</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textDirection w:val="btLr"/>
            <w:vAlign w:val="center"/>
            <w:hideMark/>
          </w:tcPr>
          <w:p w14:paraId="46FB1118" w14:textId="50EB2A9C" w:rsidR="004267D3" w:rsidRPr="004267D3" w:rsidRDefault="004267D3" w:rsidP="00E56793">
            <w:pPr>
              <w:spacing w:after="0" w:line="240" w:lineRule="auto"/>
              <w:ind w:left="113" w:right="113"/>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Pr="004267D3">
              <w:rPr>
                <w:rFonts w:ascii="Calibri" w:eastAsia="Times New Roman" w:hAnsi="Calibri" w:cs="Calibri"/>
                <w:b/>
                <w:bCs/>
                <w:color w:val="000000"/>
                <w:lang w:eastAsia="en-GB"/>
              </w:rPr>
              <w:t>23/24 Remaining Potential</w:t>
            </w:r>
          </w:p>
        </w:tc>
      </w:tr>
      <w:tr w:rsidR="004267D3" w:rsidRPr="004267D3" w14:paraId="0BE12562"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25D7AC95"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to </w:t>
            </w:r>
            <w:proofErr w:type="spellStart"/>
            <w:r w:rsidRPr="004267D3">
              <w:rPr>
                <w:rFonts w:ascii="Calibri" w:eastAsia="Times New Roman" w:hAnsi="Calibri" w:cs="Calibri"/>
                <w:color w:val="000000"/>
                <w:lang w:eastAsia="en-GB"/>
              </w:rPr>
              <w:t>Ardnalee</w:t>
            </w:r>
            <w:proofErr w:type="spellEnd"/>
            <w:r w:rsidRPr="004267D3">
              <w:rPr>
                <w:rFonts w:ascii="Calibri" w:eastAsia="Times New Roman" w:hAnsi="Calibri" w:cs="Calibri"/>
                <w:color w:val="000000"/>
                <w:lang w:eastAsia="en-GB"/>
              </w:rPr>
              <w:t xml:space="preserve"> Park- 22483</w:t>
            </w:r>
          </w:p>
        </w:tc>
        <w:tc>
          <w:tcPr>
            <w:tcW w:w="1134" w:type="dxa"/>
            <w:tcBorders>
              <w:top w:val="single" w:sz="8" w:space="0" w:color="auto"/>
              <w:left w:val="single" w:sz="12" w:space="0" w:color="auto"/>
              <w:bottom w:val="single" w:sz="4" w:space="0" w:color="auto"/>
              <w:right w:val="single" w:sz="4" w:space="0" w:color="auto"/>
            </w:tcBorders>
            <w:shd w:val="clear" w:color="000000" w:fill="FF7C80"/>
            <w:noWrap/>
            <w:vAlign w:val="bottom"/>
            <w:hideMark/>
          </w:tcPr>
          <w:p w14:paraId="5E048D9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8" w:space="0" w:color="auto"/>
              <w:left w:val="nil"/>
              <w:bottom w:val="single" w:sz="4" w:space="0" w:color="auto"/>
              <w:right w:val="single" w:sz="4" w:space="0" w:color="auto"/>
            </w:tcBorders>
            <w:shd w:val="clear" w:color="000000" w:fill="FF7C80"/>
            <w:noWrap/>
            <w:vAlign w:val="bottom"/>
            <w:hideMark/>
          </w:tcPr>
          <w:p w14:paraId="6FB7F1C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8" w:space="0" w:color="auto"/>
              <w:left w:val="nil"/>
              <w:bottom w:val="single" w:sz="4" w:space="0" w:color="auto"/>
              <w:right w:val="single" w:sz="8" w:space="0" w:color="auto"/>
            </w:tcBorders>
            <w:shd w:val="clear" w:color="000000" w:fill="FF7C80"/>
            <w:noWrap/>
            <w:vAlign w:val="bottom"/>
            <w:hideMark/>
          </w:tcPr>
          <w:p w14:paraId="7EC3540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120</w:t>
            </w:r>
          </w:p>
        </w:tc>
        <w:tc>
          <w:tcPr>
            <w:tcW w:w="1134" w:type="dxa"/>
            <w:tcBorders>
              <w:top w:val="nil"/>
              <w:left w:val="nil"/>
              <w:bottom w:val="single" w:sz="4" w:space="0" w:color="auto"/>
              <w:right w:val="single" w:sz="4" w:space="0" w:color="auto"/>
            </w:tcBorders>
            <w:shd w:val="clear" w:color="000000" w:fill="FF7C80"/>
            <w:noWrap/>
            <w:vAlign w:val="bottom"/>
            <w:hideMark/>
          </w:tcPr>
          <w:p w14:paraId="267B90B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6D6CC12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003A15B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120</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4F5FB15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524639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000CF35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120</w:t>
            </w:r>
          </w:p>
        </w:tc>
      </w:tr>
      <w:tr w:rsidR="004267D3" w:rsidRPr="004267D3" w14:paraId="349BD972" w14:textId="77777777" w:rsidTr="00E56793">
        <w:trPr>
          <w:trHeight w:val="300"/>
        </w:trPr>
        <w:tc>
          <w:tcPr>
            <w:tcW w:w="9072" w:type="dxa"/>
            <w:tcBorders>
              <w:top w:val="nil"/>
              <w:left w:val="single" w:sz="4" w:space="0" w:color="auto"/>
              <w:bottom w:val="single" w:sz="4" w:space="0" w:color="auto"/>
              <w:right w:val="nil"/>
            </w:tcBorders>
            <w:shd w:val="clear" w:color="000000" w:fill="92D050"/>
            <w:vAlign w:val="bottom"/>
            <w:hideMark/>
          </w:tcPr>
          <w:p w14:paraId="5763D7F9"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25m south of 29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Road- 22323- LA11/2018/0799/F</w:t>
            </w:r>
          </w:p>
        </w:tc>
        <w:tc>
          <w:tcPr>
            <w:tcW w:w="1134" w:type="dxa"/>
            <w:tcBorders>
              <w:top w:val="nil"/>
              <w:left w:val="single" w:sz="12" w:space="0" w:color="auto"/>
              <w:bottom w:val="single" w:sz="4" w:space="0" w:color="auto"/>
              <w:right w:val="single" w:sz="4" w:space="0" w:color="auto"/>
            </w:tcBorders>
            <w:shd w:val="clear" w:color="000000" w:fill="92D050"/>
            <w:noWrap/>
            <w:vAlign w:val="bottom"/>
            <w:hideMark/>
          </w:tcPr>
          <w:p w14:paraId="2C615BD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92D050"/>
            <w:noWrap/>
            <w:vAlign w:val="bottom"/>
            <w:hideMark/>
          </w:tcPr>
          <w:p w14:paraId="2E0E374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92D050"/>
            <w:noWrap/>
            <w:vAlign w:val="bottom"/>
            <w:hideMark/>
          </w:tcPr>
          <w:p w14:paraId="726C752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92D050"/>
            <w:noWrap/>
            <w:vAlign w:val="bottom"/>
            <w:hideMark/>
          </w:tcPr>
          <w:p w14:paraId="45D6BCB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92D050"/>
            <w:noWrap/>
            <w:vAlign w:val="bottom"/>
            <w:hideMark/>
          </w:tcPr>
          <w:p w14:paraId="5A11D19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92D050"/>
            <w:noWrap/>
            <w:vAlign w:val="bottom"/>
            <w:hideMark/>
          </w:tcPr>
          <w:p w14:paraId="78A2F21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92D050"/>
            <w:noWrap/>
            <w:vAlign w:val="bottom"/>
            <w:hideMark/>
          </w:tcPr>
          <w:p w14:paraId="1E2E1A7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92D050"/>
            <w:noWrap/>
            <w:vAlign w:val="bottom"/>
            <w:hideMark/>
          </w:tcPr>
          <w:p w14:paraId="69BA5DC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nil"/>
            </w:tcBorders>
            <w:shd w:val="clear" w:color="000000" w:fill="92D050"/>
            <w:noWrap/>
            <w:vAlign w:val="bottom"/>
            <w:hideMark/>
          </w:tcPr>
          <w:p w14:paraId="2DABD87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4267D3" w:rsidRPr="004267D3" w14:paraId="77D2F280"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59F1B531"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3m west of 46 Ashgrove Park,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-23663- J/2007/0808/O  and J/1993/0095</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28C0FD4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0EC17CE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2FE0E01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6102959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3B31D8F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025E238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7086903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75569BF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16A94BF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40F24BF0"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72AE212B"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adjacent to 81 </w:t>
            </w:r>
            <w:proofErr w:type="spellStart"/>
            <w:r w:rsidRPr="004267D3">
              <w:rPr>
                <w:rFonts w:ascii="Calibri" w:eastAsia="Times New Roman" w:hAnsi="Calibri" w:cs="Calibri"/>
                <w:color w:val="000000"/>
                <w:lang w:eastAsia="en-GB"/>
              </w:rPr>
              <w:t>Ballycolman</w:t>
            </w:r>
            <w:proofErr w:type="spellEnd"/>
            <w:r w:rsidRPr="004267D3">
              <w:rPr>
                <w:rFonts w:ascii="Calibri" w:eastAsia="Times New Roman" w:hAnsi="Calibri" w:cs="Calibri"/>
                <w:color w:val="000000"/>
                <w:lang w:eastAsia="en-GB"/>
              </w:rPr>
              <w:t xml:space="preserve"> Road- 23337- J/2007/0247/F</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1D3B547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082393E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57EE9DE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782C603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5974DC4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73335AA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1429576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110A5D1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55A1F2F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62FBE103"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2A58131A" w14:textId="77777777" w:rsidR="004267D3" w:rsidRPr="004267D3" w:rsidRDefault="004267D3" w:rsidP="004267D3">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Meenashesk</w:t>
            </w:r>
            <w:proofErr w:type="spellEnd"/>
            <w:r w:rsidRPr="004267D3">
              <w:rPr>
                <w:rFonts w:ascii="Calibri" w:eastAsia="Times New Roman" w:hAnsi="Calibri" w:cs="Calibri"/>
                <w:color w:val="000000"/>
                <w:lang w:eastAsia="en-GB"/>
              </w:rPr>
              <w:t xml:space="preserve"> Place- 23723- J/2008/0327/F </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0FE188E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5A4E42E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0768DC0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5CCEB38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00CAA6A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79680F4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281E58D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2F429A2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29209B8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0759598A"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73F40EC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adjacent to  northern side of 1 Dublin Road- 23335- j/2007/0438/O</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74E898B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1A37F1B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6F409A5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1C6F24C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6EE1A58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619711D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7B94462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02538F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5AA8588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3E409DD6"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09CCBE7B"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7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Road- 23707- J/2008/0269/F</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0EB422C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2FA687E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22B791F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nil"/>
              <w:bottom w:val="single" w:sz="4" w:space="0" w:color="auto"/>
              <w:right w:val="single" w:sz="4" w:space="0" w:color="auto"/>
            </w:tcBorders>
            <w:shd w:val="clear" w:color="000000" w:fill="D9D9D9"/>
            <w:noWrap/>
            <w:vAlign w:val="bottom"/>
            <w:hideMark/>
          </w:tcPr>
          <w:p w14:paraId="77667DC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31F5049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1FBE6DC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678618F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1E79E73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45A74CF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4267D3" w:rsidRPr="004267D3" w14:paraId="0D479054"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4FF3E91E"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to No.19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Road- 23336- J/2007/0651/F</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5B42FD9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34074D9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17387B7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nil"/>
              <w:bottom w:val="single" w:sz="4" w:space="0" w:color="auto"/>
              <w:right w:val="single" w:sz="4" w:space="0" w:color="auto"/>
            </w:tcBorders>
            <w:shd w:val="clear" w:color="000000" w:fill="D9D9D9"/>
            <w:noWrap/>
            <w:vAlign w:val="bottom"/>
            <w:hideMark/>
          </w:tcPr>
          <w:p w14:paraId="6CE637E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56FAD24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6F61233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7C91BF4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7E6360F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458B54F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4267D3" w:rsidRPr="004267D3" w14:paraId="51DA3325" w14:textId="77777777" w:rsidTr="00161E79">
        <w:trPr>
          <w:trHeight w:val="300"/>
        </w:trPr>
        <w:tc>
          <w:tcPr>
            <w:tcW w:w="9072" w:type="dxa"/>
            <w:tcBorders>
              <w:top w:val="nil"/>
              <w:left w:val="single" w:sz="4" w:space="0" w:color="auto"/>
              <w:bottom w:val="single" w:sz="4" w:space="0" w:color="auto"/>
              <w:right w:val="nil"/>
            </w:tcBorders>
            <w:shd w:val="clear" w:color="auto" w:fill="D9D9D9" w:themeFill="background1" w:themeFillShade="D9"/>
            <w:vAlign w:val="bottom"/>
            <w:hideMark/>
          </w:tcPr>
          <w:p w14:paraId="0D789F0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opposite No.75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Road- 21191- J/2001/0399/F</w:t>
            </w:r>
          </w:p>
        </w:tc>
        <w:tc>
          <w:tcPr>
            <w:tcW w:w="1134" w:type="dxa"/>
            <w:tcBorders>
              <w:top w:val="nil"/>
              <w:left w:val="single" w:sz="12" w:space="0" w:color="auto"/>
              <w:bottom w:val="single" w:sz="4" w:space="0" w:color="auto"/>
              <w:right w:val="single" w:sz="4" w:space="0" w:color="auto"/>
            </w:tcBorders>
            <w:shd w:val="clear" w:color="auto" w:fill="D9D9D9" w:themeFill="background1" w:themeFillShade="D9"/>
            <w:noWrap/>
            <w:vAlign w:val="bottom"/>
            <w:hideMark/>
          </w:tcPr>
          <w:p w14:paraId="67790E4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A25B1F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0329AB2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09796C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2808FE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191CD36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1E6EB6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12E1251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6257801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r>
      <w:tr w:rsidR="004267D3" w:rsidRPr="004267D3" w14:paraId="78D0A14E"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3AE8FA25"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adjacent to NW boundary of No.50 Fountain Street- 23946- J/2005/1130/F</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16D11FE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6FC1BF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76D00E8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c>
          <w:tcPr>
            <w:tcW w:w="1134" w:type="dxa"/>
            <w:tcBorders>
              <w:top w:val="nil"/>
              <w:left w:val="nil"/>
              <w:bottom w:val="single" w:sz="4" w:space="0" w:color="auto"/>
              <w:right w:val="single" w:sz="4" w:space="0" w:color="auto"/>
            </w:tcBorders>
            <w:shd w:val="clear" w:color="000000" w:fill="FF7C80"/>
            <w:noWrap/>
            <w:vAlign w:val="bottom"/>
            <w:hideMark/>
          </w:tcPr>
          <w:p w14:paraId="26C9D0D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75CCD4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2E3CC19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6BDC78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03FB55E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5C1A523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r>
      <w:tr w:rsidR="004267D3" w:rsidRPr="004267D3" w14:paraId="02A83104"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76C9164F"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East of 34b Fountain Street 23342</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1B69C0F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31CD61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444D1A3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34" w:type="dxa"/>
            <w:tcBorders>
              <w:top w:val="nil"/>
              <w:left w:val="nil"/>
              <w:bottom w:val="single" w:sz="4" w:space="0" w:color="auto"/>
              <w:right w:val="single" w:sz="4" w:space="0" w:color="auto"/>
            </w:tcBorders>
            <w:shd w:val="clear" w:color="000000" w:fill="FF7C80"/>
            <w:noWrap/>
            <w:vAlign w:val="bottom"/>
            <w:hideMark/>
          </w:tcPr>
          <w:p w14:paraId="5CF2F01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6EF0985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1F11051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6AFE1CB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319FDFD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5D5AE24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4267D3" w:rsidRPr="004267D3" w14:paraId="0B01B294"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096D0AC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20m S of No's 22.24 and 26 Townsend Street on back row 23091- J/2006/1045/F LA11/2021/0266/F</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3743EB4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3A527D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31F5809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single" w:sz="4" w:space="0" w:color="auto"/>
            </w:tcBorders>
            <w:shd w:val="clear" w:color="000000" w:fill="FF7C80"/>
            <w:noWrap/>
            <w:vAlign w:val="bottom"/>
            <w:hideMark/>
          </w:tcPr>
          <w:p w14:paraId="325266B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1E3B2FC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5FA3DE9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2C9E709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5530E4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6E56979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4267D3" w:rsidRPr="004267D3" w14:paraId="6C78FE32"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5B2C990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to 23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LA11/2019/0432/F</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58F7836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A78C27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75C8091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FF7C80"/>
            <w:noWrap/>
            <w:vAlign w:val="bottom"/>
            <w:hideMark/>
          </w:tcPr>
          <w:p w14:paraId="1612BA3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677E7C4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A71FD9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021A6F3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B2A217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2A53D0A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232A3DA9" w14:textId="77777777" w:rsidTr="00E56793">
        <w:trPr>
          <w:trHeight w:val="300"/>
        </w:trPr>
        <w:tc>
          <w:tcPr>
            <w:tcW w:w="9072" w:type="dxa"/>
            <w:tcBorders>
              <w:top w:val="nil"/>
              <w:left w:val="single" w:sz="4" w:space="0" w:color="auto"/>
              <w:bottom w:val="single" w:sz="4" w:space="0" w:color="auto"/>
              <w:right w:val="nil"/>
            </w:tcBorders>
            <w:shd w:val="clear" w:color="000000" w:fill="FFC000"/>
            <w:vAlign w:val="bottom"/>
            <w:hideMark/>
          </w:tcPr>
          <w:p w14:paraId="78BCA85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Derry Road/Victoria Road – 3736- J/2013/0031/F </w:t>
            </w:r>
          </w:p>
        </w:tc>
        <w:tc>
          <w:tcPr>
            <w:tcW w:w="1134" w:type="dxa"/>
            <w:tcBorders>
              <w:top w:val="nil"/>
              <w:left w:val="single" w:sz="12" w:space="0" w:color="auto"/>
              <w:bottom w:val="single" w:sz="4" w:space="0" w:color="auto"/>
              <w:right w:val="single" w:sz="4" w:space="0" w:color="auto"/>
            </w:tcBorders>
            <w:shd w:val="clear" w:color="000000" w:fill="FFC000"/>
            <w:noWrap/>
            <w:vAlign w:val="bottom"/>
            <w:hideMark/>
          </w:tcPr>
          <w:p w14:paraId="78930C4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3C4A4D8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single" w:sz="8" w:space="0" w:color="auto"/>
            </w:tcBorders>
            <w:shd w:val="clear" w:color="000000" w:fill="FFC000"/>
            <w:noWrap/>
            <w:vAlign w:val="bottom"/>
            <w:hideMark/>
          </w:tcPr>
          <w:p w14:paraId="098C9F7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single" w:sz="4" w:space="0" w:color="auto"/>
            </w:tcBorders>
            <w:shd w:val="clear" w:color="000000" w:fill="FFC000"/>
            <w:noWrap/>
            <w:vAlign w:val="bottom"/>
            <w:hideMark/>
          </w:tcPr>
          <w:p w14:paraId="72CD676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4D049A7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nil"/>
            </w:tcBorders>
            <w:shd w:val="clear" w:color="000000" w:fill="FFC000"/>
            <w:noWrap/>
            <w:vAlign w:val="bottom"/>
            <w:hideMark/>
          </w:tcPr>
          <w:p w14:paraId="44A7463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603D64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2E38F50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nil"/>
            </w:tcBorders>
            <w:shd w:val="clear" w:color="000000" w:fill="FFC000"/>
            <w:noWrap/>
            <w:vAlign w:val="bottom"/>
            <w:hideMark/>
          </w:tcPr>
          <w:p w14:paraId="5A1CEFD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r>
      <w:tr w:rsidR="004267D3" w:rsidRPr="004267D3" w14:paraId="2F4197CA"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268C507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13 Derry Road – 23334 – J/2007/0403/F</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6FF7B76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0D44B46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1FC9AB2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34" w:type="dxa"/>
            <w:tcBorders>
              <w:top w:val="nil"/>
              <w:left w:val="nil"/>
              <w:bottom w:val="single" w:sz="4" w:space="0" w:color="auto"/>
              <w:right w:val="single" w:sz="4" w:space="0" w:color="auto"/>
            </w:tcBorders>
            <w:shd w:val="clear" w:color="000000" w:fill="D9D9D9"/>
            <w:noWrap/>
            <w:vAlign w:val="bottom"/>
            <w:hideMark/>
          </w:tcPr>
          <w:p w14:paraId="16B8124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2EA1BAC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0D86683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34" w:type="dxa"/>
            <w:tcBorders>
              <w:top w:val="nil"/>
              <w:left w:val="single" w:sz="4" w:space="0" w:color="auto"/>
              <w:bottom w:val="single" w:sz="4" w:space="0" w:color="auto"/>
              <w:right w:val="single" w:sz="4" w:space="0" w:color="auto"/>
            </w:tcBorders>
            <w:shd w:val="clear" w:color="000000" w:fill="E7E6E6"/>
            <w:noWrap/>
            <w:vAlign w:val="bottom"/>
            <w:hideMark/>
          </w:tcPr>
          <w:p w14:paraId="7858C13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E7E6E6"/>
            <w:noWrap/>
            <w:vAlign w:val="bottom"/>
            <w:hideMark/>
          </w:tcPr>
          <w:p w14:paraId="7FFA81B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484F8F8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4267D3" w:rsidRPr="004267D3" w14:paraId="7644C9C5"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0268FC40"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Between Lower Main Street &amp; Railway Street – 3729</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10A1CAE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9F143A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27BE333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nil"/>
              <w:bottom w:val="single" w:sz="4" w:space="0" w:color="auto"/>
              <w:right w:val="single" w:sz="4" w:space="0" w:color="auto"/>
            </w:tcBorders>
            <w:shd w:val="clear" w:color="000000" w:fill="FF7C80"/>
            <w:noWrap/>
            <w:vAlign w:val="bottom"/>
            <w:hideMark/>
          </w:tcPr>
          <w:p w14:paraId="46BEB57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1D4582A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0EB33A3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0CCDCE4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E6FB31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2E365AC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4267D3" w:rsidRPr="004267D3" w14:paraId="29BB1BB1" w14:textId="77777777" w:rsidTr="008945AE">
        <w:trPr>
          <w:trHeight w:val="300"/>
        </w:trPr>
        <w:tc>
          <w:tcPr>
            <w:tcW w:w="9072" w:type="dxa"/>
            <w:tcBorders>
              <w:top w:val="nil"/>
              <w:left w:val="single" w:sz="4" w:space="0" w:color="auto"/>
              <w:bottom w:val="single" w:sz="4" w:space="0" w:color="auto"/>
              <w:right w:val="nil"/>
            </w:tcBorders>
            <w:shd w:val="clear" w:color="auto" w:fill="D9D9D9" w:themeFill="background1" w:themeFillShade="D9"/>
            <w:vAlign w:val="bottom"/>
            <w:hideMark/>
          </w:tcPr>
          <w:p w14:paraId="47FD901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Rear of 15 Woodend Road – 21784 – J/2004/0959/O</w:t>
            </w:r>
          </w:p>
        </w:tc>
        <w:tc>
          <w:tcPr>
            <w:tcW w:w="1134" w:type="dxa"/>
            <w:tcBorders>
              <w:top w:val="nil"/>
              <w:left w:val="single" w:sz="12" w:space="0" w:color="auto"/>
              <w:bottom w:val="single" w:sz="4" w:space="0" w:color="auto"/>
              <w:right w:val="single" w:sz="4" w:space="0" w:color="auto"/>
            </w:tcBorders>
            <w:shd w:val="clear" w:color="auto" w:fill="D9D9D9" w:themeFill="background1" w:themeFillShade="D9"/>
            <w:noWrap/>
            <w:vAlign w:val="bottom"/>
            <w:hideMark/>
          </w:tcPr>
          <w:p w14:paraId="658D903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2E2108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35A0EBA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97C382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D826D7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7FAEEEB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5088C9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40659F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62B736B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1558FA52" w14:textId="77777777" w:rsidTr="008945AE">
        <w:trPr>
          <w:trHeight w:val="300"/>
        </w:trPr>
        <w:tc>
          <w:tcPr>
            <w:tcW w:w="9072" w:type="dxa"/>
            <w:tcBorders>
              <w:top w:val="nil"/>
              <w:left w:val="single" w:sz="4" w:space="0" w:color="auto"/>
              <w:bottom w:val="single" w:sz="4" w:space="0" w:color="auto"/>
              <w:right w:val="nil"/>
            </w:tcBorders>
            <w:shd w:val="clear" w:color="auto" w:fill="D9D9D9" w:themeFill="background1" w:themeFillShade="D9"/>
            <w:vAlign w:val="bottom"/>
            <w:hideMark/>
          </w:tcPr>
          <w:p w14:paraId="0A222FE5"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Rear of 75 Derry Road – 23703 – J/2008/0606/F</w:t>
            </w:r>
          </w:p>
        </w:tc>
        <w:tc>
          <w:tcPr>
            <w:tcW w:w="1134" w:type="dxa"/>
            <w:tcBorders>
              <w:top w:val="nil"/>
              <w:left w:val="single" w:sz="12" w:space="0" w:color="auto"/>
              <w:bottom w:val="single" w:sz="4" w:space="0" w:color="auto"/>
              <w:right w:val="single" w:sz="4" w:space="0" w:color="auto"/>
            </w:tcBorders>
            <w:shd w:val="clear" w:color="auto" w:fill="D9D9D9" w:themeFill="background1" w:themeFillShade="D9"/>
            <w:noWrap/>
            <w:vAlign w:val="bottom"/>
            <w:hideMark/>
          </w:tcPr>
          <w:p w14:paraId="5C94087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615470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6953695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FFCB0C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C16A66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6BFA644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FE6E89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875C43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38F475D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4190FB4E" w14:textId="77777777" w:rsidTr="008945AE">
        <w:trPr>
          <w:trHeight w:val="300"/>
        </w:trPr>
        <w:tc>
          <w:tcPr>
            <w:tcW w:w="9072" w:type="dxa"/>
            <w:tcBorders>
              <w:top w:val="nil"/>
              <w:left w:val="single" w:sz="4" w:space="0" w:color="auto"/>
              <w:bottom w:val="single" w:sz="4" w:space="0" w:color="auto"/>
              <w:right w:val="nil"/>
            </w:tcBorders>
            <w:shd w:val="clear" w:color="auto" w:fill="D9D9D9" w:themeFill="background1" w:themeFillShade="D9"/>
            <w:vAlign w:val="bottom"/>
            <w:hideMark/>
          </w:tcPr>
          <w:p w14:paraId="1187C70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17 Nancy’s Lane – 22760 – J/2005/0081/O</w:t>
            </w:r>
          </w:p>
        </w:tc>
        <w:tc>
          <w:tcPr>
            <w:tcW w:w="1134" w:type="dxa"/>
            <w:tcBorders>
              <w:top w:val="nil"/>
              <w:left w:val="single" w:sz="12" w:space="0" w:color="auto"/>
              <w:bottom w:val="single" w:sz="4" w:space="0" w:color="auto"/>
              <w:right w:val="single" w:sz="4" w:space="0" w:color="auto"/>
            </w:tcBorders>
            <w:shd w:val="clear" w:color="auto" w:fill="D9D9D9" w:themeFill="background1" w:themeFillShade="D9"/>
            <w:noWrap/>
            <w:vAlign w:val="bottom"/>
            <w:hideMark/>
          </w:tcPr>
          <w:p w14:paraId="20EB039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2F5FD4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6202F19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5FC56C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C99C6F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1273C8A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EE67CD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B506F2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07C5927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4B8B7B37" w14:textId="77777777" w:rsidTr="008945AE">
        <w:trPr>
          <w:trHeight w:val="300"/>
        </w:trPr>
        <w:tc>
          <w:tcPr>
            <w:tcW w:w="9072" w:type="dxa"/>
            <w:tcBorders>
              <w:top w:val="nil"/>
              <w:left w:val="single" w:sz="4" w:space="0" w:color="auto"/>
              <w:bottom w:val="nil"/>
              <w:right w:val="nil"/>
            </w:tcBorders>
            <w:shd w:val="clear" w:color="auto" w:fill="D9D9D9" w:themeFill="background1" w:themeFillShade="D9"/>
            <w:vAlign w:val="bottom"/>
            <w:hideMark/>
          </w:tcPr>
          <w:p w14:paraId="7205C6E2"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21-23 Eden Terrace – 23344 – J/2007/0364/F</w:t>
            </w:r>
          </w:p>
        </w:tc>
        <w:tc>
          <w:tcPr>
            <w:tcW w:w="1134" w:type="dxa"/>
            <w:tcBorders>
              <w:top w:val="nil"/>
              <w:left w:val="single" w:sz="12" w:space="0" w:color="auto"/>
              <w:bottom w:val="nil"/>
              <w:right w:val="single" w:sz="4" w:space="0" w:color="auto"/>
            </w:tcBorders>
            <w:shd w:val="clear" w:color="auto" w:fill="D9D9D9" w:themeFill="background1" w:themeFillShade="D9"/>
            <w:noWrap/>
            <w:vAlign w:val="bottom"/>
            <w:hideMark/>
          </w:tcPr>
          <w:p w14:paraId="62ABCD5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3F1DC4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209C367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3E1F5D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EA193B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07ADE14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4A820E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10436E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09BA4F9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4267D3" w:rsidRPr="004267D3" w14:paraId="2B6C6258" w14:textId="77777777" w:rsidTr="008945AE">
        <w:trPr>
          <w:trHeight w:val="300"/>
        </w:trPr>
        <w:tc>
          <w:tcPr>
            <w:tcW w:w="9072"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14:paraId="4102CB6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22 Castle Street – J/2008/0155/F – 23706</w:t>
            </w:r>
          </w:p>
        </w:tc>
        <w:tc>
          <w:tcPr>
            <w:tcW w:w="1134"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bottom"/>
            <w:hideMark/>
          </w:tcPr>
          <w:p w14:paraId="2341901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540ED1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46D44A1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92A6FA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C0A2EB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3DAEDC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8417EF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3AFC02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086BD23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30DDDE51" w14:textId="77777777" w:rsidTr="008945AE">
        <w:trPr>
          <w:trHeight w:val="300"/>
        </w:trPr>
        <w:tc>
          <w:tcPr>
            <w:tcW w:w="9072" w:type="dxa"/>
            <w:tcBorders>
              <w:top w:val="nil"/>
              <w:left w:val="single" w:sz="4" w:space="0" w:color="auto"/>
              <w:bottom w:val="single" w:sz="4" w:space="0" w:color="auto"/>
              <w:right w:val="nil"/>
            </w:tcBorders>
            <w:shd w:val="clear" w:color="auto" w:fill="D9D9D9" w:themeFill="background1" w:themeFillShade="D9"/>
            <w:vAlign w:val="bottom"/>
            <w:hideMark/>
          </w:tcPr>
          <w:p w14:paraId="7805A60D"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To rear of 39 Bowling Green – 23661 – J/2008/0040/F</w:t>
            </w:r>
          </w:p>
        </w:tc>
        <w:tc>
          <w:tcPr>
            <w:tcW w:w="1134" w:type="dxa"/>
            <w:tcBorders>
              <w:top w:val="nil"/>
              <w:left w:val="single" w:sz="12" w:space="0" w:color="auto"/>
              <w:bottom w:val="single" w:sz="4" w:space="0" w:color="auto"/>
              <w:right w:val="single" w:sz="4" w:space="0" w:color="auto"/>
            </w:tcBorders>
            <w:shd w:val="clear" w:color="auto" w:fill="D9D9D9" w:themeFill="background1" w:themeFillShade="D9"/>
            <w:noWrap/>
            <w:vAlign w:val="bottom"/>
            <w:hideMark/>
          </w:tcPr>
          <w:p w14:paraId="0BC049F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AE3661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auto" w:fill="D9D9D9" w:themeFill="background1" w:themeFillShade="D9"/>
            <w:noWrap/>
            <w:vAlign w:val="bottom"/>
            <w:hideMark/>
          </w:tcPr>
          <w:p w14:paraId="30D18CB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21090E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094369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50FE900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0E8223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475ED8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auto" w:fill="D9D9D9" w:themeFill="background1" w:themeFillShade="D9"/>
            <w:noWrap/>
            <w:vAlign w:val="bottom"/>
            <w:hideMark/>
          </w:tcPr>
          <w:p w14:paraId="6B26217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r>
      <w:tr w:rsidR="004267D3" w:rsidRPr="004267D3" w14:paraId="48E0ECF7"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4AA6A36A"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104-110 Main Street – 23089 – J/2005/1053/F &amp; LA11/2015/0644/F </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75D7F91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97CC50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42A02C6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134" w:type="dxa"/>
            <w:tcBorders>
              <w:top w:val="nil"/>
              <w:left w:val="nil"/>
              <w:bottom w:val="single" w:sz="4" w:space="0" w:color="auto"/>
              <w:right w:val="single" w:sz="4" w:space="0" w:color="auto"/>
            </w:tcBorders>
            <w:shd w:val="clear" w:color="000000" w:fill="FF7C80"/>
            <w:noWrap/>
            <w:vAlign w:val="bottom"/>
            <w:hideMark/>
          </w:tcPr>
          <w:p w14:paraId="15D483E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14D4DA8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44D0744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0C0A0F6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8FDB80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388B08E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r>
      <w:tr w:rsidR="004267D3" w:rsidRPr="004267D3" w14:paraId="677C3421" w14:textId="77777777" w:rsidTr="00E56793">
        <w:trPr>
          <w:trHeight w:val="300"/>
        </w:trPr>
        <w:tc>
          <w:tcPr>
            <w:tcW w:w="9072" w:type="dxa"/>
            <w:tcBorders>
              <w:top w:val="nil"/>
              <w:left w:val="single" w:sz="4" w:space="0" w:color="auto"/>
              <w:bottom w:val="single" w:sz="4" w:space="0" w:color="auto"/>
              <w:right w:val="nil"/>
            </w:tcBorders>
            <w:shd w:val="clear" w:color="000000" w:fill="FFC000"/>
            <w:vAlign w:val="bottom"/>
            <w:hideMark/>
          </w:tcPr>
          <w:p w14:paraId="77EFAD46" w14:textId="77777777" w:rsidR="004267D3" w:rsidRPr="004267D3" w:rsidRDefault="004267D3" w:rsidP="004267D3">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Curleyhill</w:t>
            </w:r>
            <w:proofErr w:type="spellEnd"/>
            <w:r w:rsidRPr="004267D3">
              <w:rPr>
                <w:rFonts w:ascii="Calibri" w:eastAsia="Times New Roman" w:hAnsi="Calibri" w:cs="Calibri"/>
                <w:color w:val="000000"/>
                <w:lang w:eastAsia="en-GB"/>
              </w:rPr>
              <w:t xml:space="preserve"> Rd West – 3739 – J/96/0219</w:t>
            </w:r>
          </w:p>
        </w:tc>
        <w:tc>
          <w:tcPr>
            <w:tcW w:w="1134" w:type="dxa"/>
            <w:tcBorders>
              <w:top w:val="nil"/>
              <w:left w:val="single" w:sz="12" w:space="0" w:color="auto"/>
              <w:bottom w:val="single" w:sz="4" w:space="0" w:color="auto"/>
              <w:right w:val="single" w:sz="4" w:space="0" w:color="auto"/>
            </w:tcBorders>
            <w:shd w:val="clear" w:color="000000" w:fill="FFC000"/>
            <w:noWrap/>
            <w:vAlign w:val="bottom"/>
            <w:hideMark/>
          </w:tcPr>
          <w:p w14:paraId="40D745B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1D99B3D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8" w:space="0" w:color="auto"/>
            </w:tcBorders>
            <w:shd w:val="clear" w:color="000000" w:fill="FFC000"/>
            <w:noWrap/>
            <w:vAlign w:val="bottom"/>
            <w:hideMark/>
          </w:tcPr>
          <w:p w14:paraId="2C9490A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44</w:t>
            </w:r>
          </w:p>
        </w:tc>
        <w:tc>
          <w:tcPr>
            <w:tcW w:w="1134" w:type="dxa"/>
            <w:tcBorders>
              <w:top w:val="nil"/>
              <w:left w:val="nil"/>
              <w:bottom w:val="single" w:sz="4" w:space="0" w:color="auto"/>
              <w:right w:val="single" w:sz="4" w:space="0" w:color="auto"/>
            </w:tcBorders>
            <w:shd w:val="clear" w:color="000000" w:fill="FFC000"/>
            <w:noWrap/>
            <w:vAlign w:val="bottom"/>
            <w:hideMark/>
          </w:tcPr>
          <w:p w14:paraId="5A7E18D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328B65C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nil"/>
            </w:tcBorders>
            <w:shd w:val="clear" w:color="000000" w:fill="FFC000"/>
            <w:noWrap/>
            <w:vAlign w:val="bottom"/>
            <w:hideMark/>
          </w:tcPr>
          <w:p w14:paraId="28CBE77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44</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317CBE1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19945E3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nil"/>
            </w:tcBorders>
            <w:shd w:val="clear" w:color="000000" w:fill="FFC000"/>
            <w:noWrap/>
            <w:vAlign w:val="bottom"/>
            <w:hideMark/>
          </w:tcPr>
          <w:p w14:paraId="6BEFBEE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44</w:t>
            </w:r>
          </w:p>
        </w:tc>
      </w:tr>
      <w:tr w:rsidR="004267D3" w:rsidRPr="004267D3" w14:paraId="3D8445A1" w14:textId="77777777" w:rsidTr="00E56793">
        <w:trPr>
          <w:trHeight w:val="300"/>
        </w:trPr>
        <w:tc>
          <w:tcPr>
            <w:tcW w:w="9072" w:type="dxa"/>
            <w:tcBorders>
              <w:top w:val="nil"/>
              <w:left w:val="single" w:sz="4" w:space="0" w:color="auto"/>
              <w:bottom w:val="single" w:sz="4" w:space="0" w:color="auto"/>
              <w:right w:val="nil"/>
            </w:tcBorders>
            <w:shd w:val="clear" w:color="000000" w:fill="FFC000"/>
            <w:vAlign w:val="bottom"/>
            <w:hideMark/>
          </w:tcPr>
          <w:p w14:paraId="22E8D272" w14:textId="77777777" w:rsidR="004267D3" w:rsidRPr="004267D3" w:rsidRDefault="004267D3" w:rsidP="004267D3">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Curleyhill</w:t>
            </w:r>
            <w:proofErr w:type="spellEnd"/>
            <w:r w:rsidRPr="004267D3">
              <w:rPr>
                <w:rFonts w:ascii="Calibri" w:eastAsia="Times New Roman" w:hAnsi="Calibri" w:cs="Calibri"/>
                <w:color w:val="000000"/>
                <w:lang w:eastAsia="en-GB"/>
              </w:rPr>
              <w:t xml:space="preserve"> Rd NW – 3740 – J/2001/0258/F</w:t>
            </w:r>
          </w:p>
        </w:tc>
        <w:tc>
          <w:tcPr>
            <w:tcW w:w="1134" w:type="dxa"/>
            <w:tcBorders>
              <w:top w:val="nil"/>
              <w:left w:val="single" w:sz="12" w:space="0" w:color="auto"/>
              <w:bottom w:val="single" w:sz="4" w:space="0" w:color="auto"/>
              <w:right w:val="single" w:sz="4" w:space="0" w:color="auto"/>
            </w:tcBorders>
            <w:shd w:val="clear" w:color="000000" w:fill="FFC000"/>
            <w:noWrap/>
            <w:vAlign w:val="bottom"/>
            <w:hideMark/>
          </w:tcPr>
          <w:p w14:paraId="58DE2DF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5E9537D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72</w:t>
            </w:r>
          </w:p>
        </w:tc>
        <w:tc>
          <w:tcPr>
            <w:tcW w:w="1134" w:type="dxa"/>
            <w:tcBorders>
              <w:top w:val="nil"/>
              <w:left w:val="nil"/>
              <w:bottom w:val="single" w:sz="4" w:space="0" w:color="auto"/>
              <w:right w:val="single" w:sz="8" w:space="0" w:color="auto"/>
            </w:tcBorders>
            <w:shd w:val="clear" w:color="000000" w:fill="FFC000"/>
            <w:noWrap/>
            <w:vAlign w:val="bottom"/>
            <w:hideMark/>
          </w:tcPr>
          <w:p w14:paraId="1D8B086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c>
          <w:tcPr>
            <w:tcW w:w="1134" w:type="dxa"/>
            <w:tcBorders>
              <w:top w:val="nil"/>
              <w:left w:val="nil"/>
              <w:bottom w:val="single" w:sz="4" w:space="0" w:color="auto"/>
              <w:right w:val="single" w:sz="4" w:space="0" w:color="auto"/>
            </w:tcBorders>
            <w:shd w:val="clear" w:color="000000" w:fill="FFC000"/>
            <w:noWrap/>
            <w:vAlign w:val="bottom"/>
            <w:hideMark/>
          </w:tcPr>
          <w:p w14:paraId="79CED34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0E8B2B0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72</w:t>
            </w:r>
          </w:p>
        </w:tc>
        <w:tc>
          <w:tcPr>
            <w:tcW w:w="1134" w:type="dxa"/>
            <w:tcBorders>
              <w:top w:val="nil"/>
              <w:left w:val="nil"/>
              <w:bottom w:val="single" w:sz="4" w:space="0" w:color="auto"/>
              <w:right w:val="nil"/>
            </w:tcBorders>
            <w:shd w:val="clear" w:color="000000" w:fill="FFC000"/>
            <w:noWrap/>
            <w:vAlign w:val="bottom"/>
            <w:hideMark/>
          </w:tcPr>
          <w:p w14:paraId="0BFF3B5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5993184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7B16EF5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72</w:t>
            </w:r>
          </w:p>
        </w:tc>
        <w:tc>
          <w:tcPr>
            <w:tcW w:w="1134" w:type="dxa"/>
            <w:tcBorders>
              <w:top w:val="nil"/>
              <w:left w:val="nil"/>
              <w:bottom w:val="single" w:sz="4" w:space="0" w:color="auto"/>
              <w:right w:val="nil"/>
            </w:tcBorders>
            <w:shd w:val="clear" w:color="000000" w:fill="FFC000"/>
            <w:noWrap/>
            <w:vAlign w:val="bottom"/>
            <w:hideMark/>
          </w:tcPr>
          <w:p w14:paraId="39E912D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r>
      <w:tr w:rsidR="004267D3" w:rsidRPr="004267D3" w14:paraId="66AF45D5" w14:textId="77777777" w:rsidTr="00E56793">
        <w:trPr>
          <w:trHeight w:val="300"/>
        </w:trPr>
        <w:tc>
          <w:tcPr>
            <w:tcW w:w="9072" w:type="dxa"/>
            <w:tcBorders>
              <w:top w:val="nil"/>
              <w:left w:val="single" w:sz="4" w:space="0" w:color="auto"/>
              <w:bottom w:val="single" w:sz="4" w:space="0" w:color="auto"/>
              <w:right w:val="nil"/>
            </w:tcBorders>
            <w:shd w:val="clear" w:color="000000" w:fill="D9D9D9"/>
            <w:vAlign w:val="bottom"/>
            <w:hideMark/>
          </w:tcPr>
          <w:p w14:paraId="166FF992"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at 47 </w:t>
            </w:r>
            <w:proofErr w:type="spellStart"/>
            <w:r w:rsidRPr="004267D3">
              <w:rPr>
                <w:rFonts w:ascii="Calibri" w:eastAsia="Times New Roman" w:hAnsi="Calibri" w:cs="Calibri"/>
                <w:color w:val="000000"/>
                <w:lang w:eastAsia="en-GB"/>
              </w:rPr>
              <w:t>Curleyhill</w:t>
            </w:r>
            <w:proofErr w:type="spellEnd"/>
            <w:r w:rsidRPr="004267D3">
              <w:rPr>
                <w:rFonts w:ascii="Calibri" w:eastAsia="Times New Roman" w:hAnsi="Calibri" w:cs="Calibri"/>
                <w:color w:val="000000"/>
                <w:lang w:eastAsia="en-GB"/>
              </w:rPr>
              <w:t xml:space="preserve"> Rd – 22786 – LA11/2018/0349/O</w:t>
            </w:r>
          </w:p>
        </w:tc>
        <w:tc>
          <w:tcPr>
            <w:tcW w:w="1134" w:type="dxa"/>
            <w:tcBorders>
              <w:top w:val="nil"/>
              <w:left w:val="single" w:sz="12" w:space="0" w:color="auto"/>
              <w:bottom w:val="single" w:sz="4" w:space="0" w:color="auto"/>
              <w:right w:val="single" w:sz="4" w:space="0" w:color="auto"/>
            </w:tcBorders>
            <w:shd w:val="clear" w:color="000000" w:fill="D9D9D9"/>
            <w:noWrap/>
            <w:vAlign w:val="bottom"/>
            <w:hideMark/>
          </w:tcPr>
          <w:p w14:paraId="60C625D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2CA66DB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D9D9D9"/>
            <w:noWrap/>
            <w:vAlign w:val="bottom"/>
            <w:hideMark/>
          </w:tcPr>
          <w:p w14:paraId="07CCD43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57F4F7D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D9D9D9"/>
            <w:noWrap/>
            <w:vAlign w:val="bottom"/>
            <w:hideMark/>
          </w:tcPr>
          <w:p w14:paraId="6BD430F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D9D9D9"/>
            <w:noWrap/>
            <w:vAlign w:val="bottom"/>
            <w:hideMark/>
          </w:tcPr>
          <w:p w14:paraId="46667ED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E7E6E6"/>
            <w:noWrap/>
            <w:vAlign w:val="bottom"/>
            <w:hideMark/>
          </w:tcPr>
          <w:p w14:paraId="651CF08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E7E6E6"/>
            <w:noWrap/>
            <w:vAlign w:val="bottom"/>
            <w:hideMark/>
          </w:tcPr>
          <w:p w14:paraId="2244062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E7E6E6"/>
            <w:noWrap/>
            <w:vAlign w:val="bottom"/>
            <w:hideMark/>
          </w:tcPr>
          <w:p w14:paraId="26AD700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04799A56" w14:textId="77777777" w:rsidTr="00E56793">
        <w:trPr>
          <w:trHeight w:val="300"/>
        </w:trPr>
        <w:tc>
          <w:tcPr>
            <w:tcW w:w="9072" w:type="dxa"/>
            <w:tcBorders>
              <w:top w:val="nil"/>
              <w:left w:val="single" w:sz="4" w:space="0" w:color="auto"/>
              <w:bottom w:val="single" w:sz="4" w:space="0" w:color="auto"/>
              <w:right w:val="nil"/>
            </w:tcBorders>
            <w:shd w:val="clear" w:color="000000" w:fill="FFC000"/>
            <w:vAlign w:val="bottom"/>
            <w:hideMark/>
          </w:tcPr>
          <w:p w14:paraId="6D16EA4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Glenview Park </w:t>
            </w:r>
            <w:proofErr w:type="spellStart"/>
            <w:r w:rsidRPr="004267D3">
              <w:rPr>
                <w:rFonts w:ascii="Calibri" w:eastAsia="Times New Roman" w:hAnsi="Calibri" w:cs="Calibri"/>
                <w:color w:val="000000"/>
                <w:lang w:eastAsia="en-GB"/>
              </w:rPr>
              <w:t>Curleyhill</w:t>
            </w:r>
            <w:proofErr w:type="spellEnd"/>
            <w:r w:rsidRPr="004267D3">
              <w:rPr>
                <w:rFonts w:ascii="Calibri" w:eastAsia="Times New Roman" w:hAnsi="Calibri" w:cs="Calibri"/>
                <w:color w:val="000000"/>
                <w:lang w:eastAsia="en-GB"/>
              </w:rPr>
              <w:t xml:space="preserve"> Rd – SW – 3741 - LA11/2018/0115/F  and LA11/2015/0709/F</w:t>
            </w:r>
          </w:p>
        </w:tc>
        <w:tc>
          <w:tcPr>
            <w:tcW w:w="1134" w:type="dxa"/>
            <w:tcBorders>
              <w:top w:val="nil"/>
              <w:left w:val="single" w:sz="12" w:space="0" w:color="auto"/>
              <w:bottom w:val="single" w:sz="4" w:space="0" w:color="auto"/>
              <w:right w:val="single" w:sz="4" w:space="0" w:color="auto"/>
            </w:tcBorders>
            <w:shd w:val="clear" w:color="000000" w:fill="FFC000"/>
            <w:noWrap/>
            <w:vAlign w:val="bottom"/>
            <w:hideMark/>
          </w:tcPr>
          <w:p w14:paraId="2327515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single" w:sz="4" w:space="0" w:color="auto"/>
            </w:tcBorders>
            <w:shd w:val="clear" w:color="000000" w:fill="FFC000"/>
            <w:noWrap/>
            <w:vAlign w:val="bottom"/>
            <w:hideMark/>
          </w:tcPr>
          <w:p w14:paraId="3668F1B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244</w:t>
            </w:r>
          </w:p>
        </w:tc>
        <w:tc>
          <w:tcPr>
            <w:tcW w:w="1134" w:type="dxa"/>
            <w:tcBorders>
              <w:top w:val="nil"/>
              <w:left w:val="nil"/>
              <w:bottom w:val="single" w:sz="4" w:space="0" w:color="auto"/>
              <w:right w:val="single" w:sz="8" w:space="0" w:color="auto"/>
            </w:tcBorders>
            <w:shd w:val="clear" w:color="000000" w:fill="FFC000"/>
            <w:noWrap/>
            <w:vAlign w:val="bottom"/>
            <w:hideMark/>
          </w:tcPr>
          <w:p w14:paraId="730CE0C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87</w:t>
            </w:r>
          </w:p>
        </w:tc>
        <w:tc>
          <w:tcPr>
            <w:tcW w:w="1134" w:type="dxa"/>
            <w:tcBorders>
              <w:top w:val="nil"/>
              <w:left w:val="nil"/>
              <w:bottom w:val="single" w:sz="4" w:space="0" w:color="auto"/>
              <w:right w:val="single" w:sz="4" w:space="0" w:color="auto"/>
            </w:tcBorders>
            <w:shd w:val="clear" w:color="000000" w:fill="FFC000"/>
            <w:noWrap/>
            <w:vAlign w:val="bottom"/>
            <w:hideMark/>
          </w:tcPr>
          <w:p w14:paraId="5018051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34" w:type="dxa"/>
            <w:tcBorders>
              <w:top w:val="nil"/>
              <w:left w:val="nil"/>
              <w:bottom w:val="single" w:sz="4" w:space="0" w:color="auto"/>
              <w:right w:val="single" w:sz="4" w:space="0" w:color="auto"/>
            </w:tcBorders>
            <w:shd w:val="clear" w:color="000000" w:fill="FFC000"/>
            <w:noWrap/>
            <w:vAlign w:val="bottom"/>
            <w:hideMark/>
          </w:tcPr>
          <w:p w14:paraId="4488124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250</w:t>
            </w:r>
          </w:p>
        </w:tc>
        <w:tc>
          <w:tcPr>
            <w:tcW w:w="1134" w:type="dxa"/>
            <w:tcBorders>
              <w:top w:val="nil"/>
              <w:left w:val="nil"/>
              <w:bottom w:val="single" w:sz="4" w:space="0" w:color="auto"/>
              <w:right w:val="nil"/>
            </w:tcBorders>
            <w:shd w:val="clear" w:color="000000" w:fill="FFC000"/>
            <w:noWrap/>
            <w:vAlign w:val="bottom"/>
            <w:hideMark/>
          </w:tcPr>
          <w:p w14:paraId="33312BB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81</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0066FF1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0A551FF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250</w:t>
            </w:r>
          </w:p>
        </w:tc>
        <w:tc>
          <w:tcPr>
            <w:tcW w:w="1134" w:type="dxa"/>
            <w:tcBorders>
              <w:top w:val="nil"/>
              <w:left w:val="nil"/>
              <w:bottom w:val="single" w:sz="4" w:space="0" w:color="auto"/>
              <w:right w:val="nil"/>
            </w:tcBorders>
            <w:shd w:val="clear" w:color="000000" w:fill="FFC000"/>
            <w:noWrap/>
            <w:vAlign w:val="bottom"/>
            <w:hideMark/>
          </w:tcPr>
          <w:p w14:paraId="7EB86EA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81</w:t>
            </w:r>
          </w:p>
        </w:tc>
      </w:tr>
      <w:tr w:rsidR="004267D3" w:rsidRPr="004267D3" w14:paraId="609450F2" w14:textId="77777777" w:rsidTr="00E56793">
        <w:trPr>
          <w:trHeight w:val="300"/>
        </w:trPr>
        <w:tc>
          <w:tcPr>
            <w:tcW w:w="9072" w:type="dxa"/>
            <w:tcBorders>
              <w:top w:val="nil"/>
              <w:left w:val="single" w:sz="4" w:space="0" w:color="auto"/>
              <w:bottom w:val="single" w:sz="4" w:space="0" w:color="auto"/>
              <w:right w:val="nil"/>
            </w:tcBorders>
            <w:shd w:val="clear" w:color="000000" w:fill="FFC000"/>
            <w:vAlign w:val="bottom"/>
            <w:hideMark/>
          </w:tcPr>
          <w:p w14:paraId="482276E3"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Park Road – 3751 – J/2001/0251/F</w:t>
            </w:r>
          </w:p>
        </w:tc>
        <w:tc>
          <w:tcPr>
            <w:tcW w:w="1134" w:type="dxa"/>
            <w:tcBorders>
              <w:top w:val="nil"/>
              <w:left w:val="single" w:sz="12" w:space="0" w:color="auto"/>
              <w:bottom w:val="single" w:sz="4" w:space="0" w:color="auto"/>
              <w:right w:val="single" w:sz="4" w:space="0" w:color="auto"/>
            </w:tcBorders>
            <w:shd w:val="clear" w:color="000000" w:fill="FFC000"/>
            <w:noWrap/>
            <w:vAlign w:val="bottom"/>
            <w:hideMark/>
          </w:tcPr>
          <w:p w14:paraId="6D37AB4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0BB34B5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46</w:t>
            </w:r>
          </w:p>
        </w:tc>
        <w:tc>
          <w:tcPr>
            <w:tcW w:w="1134" w:type="dxa"/>
            <w:tcBorders>
              <w:top w:val="nil"/>
              <w:left w:val="nil"/>
              <w:bottom w:val="single" w:sz="4" w:space="0" w:color="auto"/>
              <w:right w:val="single" w:sz="8" w:space="0" w:color="auto"/>
            </w:tcBorders>
            <w:shd w:val="clear" w:color="000000" w:fill="FFC000"/>
            <w:noWrap/>
            <w:vAlign w:val="bottom"/>
            <w:hideMark/>
          </w:tcPr>
          <w:p w14:paraId="785F170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34" w:type="dxa"/>
            <w:tcBorders>
              <w:top w:val="nil"/>
              <w:left w:val="nil"/>
              <w:bottom w:val="single" w:sz="4" w:space="0" w:color="auto"/>
              <w:right w:val="single" w:sz="4" w:space="0" w:color="auto"/>
            </w:tcBorders>
            <w:shd w:val="clear" w:color="000000" w:fill="FFC000"/>
            <w:noWrap/>
            <w:vAlign w:val="bottom"/>
            <w:hideMark/>
          </w:tcPr>
          <w:p w14:paraId="73029AF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45FFDDA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46</w:t>
            </w:r>
          </w:p>
        </w:tc>
        <w:tc>
          <w:tcPr>
            <w:tcW w:w="1134" w:type="dxa"/>
            <w:tcBorders>
              <w:top w:val="nil"/>
              <w:left w:val="nil"/>
              <w:bottom w:val="single" w:sz="4" w:space="0" w:color="auto"/>
              <w:right w:val="nil"/>
            </w:tcBorders>
            <w:shd w:val="clear" w:color="000000" w:fill="FFC000"/>
            <w:noWrap/>
            <w:vAlign w:val="bottom"/>
            <w:hideMark/>
          </w:tcPr>
          <w:p w14:paraId="03E74D7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5B93F3D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55FDA97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46</w:t>
            </w:r>
          </w:p>
        </w:tc>
        <w:tc>
          <w:tcPr>
            <w:tcW w:w="1134" w:type="dxa"/>
            <w:tcBorders>
              <w:top w:val="nil"/>
              <w:left w:val="nil"/>
              <w:bottom w:val="single" w:sz="4" w:space="0" w:color="auto"/>
              <w:right w:val="nil"/>
            </w:tcBorders>
            <w:shd w:val="clear" w:color="000000" w:fill="FFC000"/>
            <w:noWrap/>
            <w:vAlign w:val="bottom"/>
            <w:hideMark/>
          </w:tcPr>
          <w:p w14:paraId="7F5AFC7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4267D3" w:rsidRPr="004267D3" w14:paraId="114B5B58" w14:textId="77777777" w:rsidTr="00E56793">
        <w:trPr>
          <w:trHeight w:val="300"/>
        </w:trPr>
        <w:tc>
          <w:tcPr>
            <w:tcW w:w="9072" w:type="dxa"/>
            <w:tcBorders>
              <w:top w:val="nil"/>
              <w:left w:val="single" w:sz="4" w:space="0" w:color="auto"/>
              <w:bottom w:val="single" w:sz="4" w:space="0" w:color="auto"/>
              <w:right w:val="nil"/>
            </w:tcBorders>
            <w:shd w:val="clear" w:color="000000" w:fill="FFC000"/>
            <w:vAlign w:val="center"/>
            <w:hideMark/>
          </w:tcPr>
          <w:p w14:paraId="34F24D86"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of former Strabane Hospital – 23329 – LA11/2017/0299/F -LA11/2020/0286/F </w:t>
            </w:r>
          </w:p>
        </w:tc>
        <w:tc>
          <w:tcPr>
            <w:tcW w:w="1134" w:type="dxa"/>
            <w:tcBorders>
              <w:top w:val="nil"/>
              <w:left w:val="single" w:sz="12" w:space="0" w:color="auto"/>
              <w:bottom w:val="single" w:sz="4" w:space="0" w:color="auto"/>
              <w:right w:val="single" w:sz="4" w:space="0" w:color="auto"/>
            </w:tcBorders>
            <w:shd w:val="clear" w:color="000000" w:fill="FFC000"/>
            <w:noWrap/>
            <w:vAlign w:val="bottom"/>
            <w:hideMark/>
          </w:tcPr>
          <w:p w14:paraId="4E94DFF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nil"/>
              <w:bottom w:val="single" w:sz="4" w:space="0" w:color="auto"/>
              <w:right w:val="single" w:sz="4" w:space="0" w:color="auto"/>
            </w:tcBorders>
            <w:shd w:val="clear" w:color="000000" w:fill="FFC000"/>
            <w:noWrap/>
            <w:vAlign w:val="bottom"/>
            <w:hideMark/>
          </w:tcPr>
          <w:p w14:paraId="4060580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c>
          <w:tcPr>
            <w:tcW w:w="1134" w:type="dxa"/>
            <w:tcBorders>
              <w:top w:val="nil"/>
              <w:left w:val="nil"/>
              <w:bottom w:val="single" w:sz="4" w:space="0" w:color="auto"/>
              <w:right w:val="single" w:sz="8" w:space="0" w:color="auto"/>
            </w:tcBorders>
            <w:shd w:val="clear" w:color="000000" w:fill="FFC000"/>
            <w:noWrap/>
            <w:vAlign w:val="bottom"/>
            <w:hideMark/>
          </w:tcPr>
          <w:p w14:paraId="4B1EBE5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34" w:type="dxa"/>
            <w:tcBorders>
              <w:top w:val="nil"/>
              <w:left w:val="nil"/>
              <w:bottom w:val="single" w:sz="4" w:space="0" w:color="auto"/>
              <w:right w:val="single" w:sz="4" w:space="0" w:color="auto"/>
            </w:tcBorders>
            <w:shd w:val="clear" w:color="000000" w:fill="FFC000"/>
            <w:noWrap/>
            <w:vAlign w:val="bottom"/>
            <w:hideMark/>
          </w:tcPr>
          <w:p w14:paraId="757904B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3EB6DD0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c>
          <w:tcPr>
            <w:tcW w:w="1134" w:type="dxa"/>
            <w:tcBorders>
              <w:top w:val="nil"/>
              <w:left w:val="nil"/>
              <w:bottom w:val="single" w:sz="4" w:space="0" w:color="auto"/>
              <w:right w:val="nil"/>
            </w:tcBorders>
            <w:shd w:val="clear" w:color="000000" w:fill="FFC000"/>
            <w:noWrap/>
            <w:vAlign w:val="bottom"/>
            <w:hideMark/>
          </w:tcPr>
          <w:p w14:paraId="084991B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0968A46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nil"/>
              <w:bottom w:val="single" w:sz="4" w:space="0" w:color="auto"/>
              <w:right w:val="single" w:sz="4" w:space="0" w:color="auto"/>
            </w:tcBorders>
            <w:shd w:val="clear" w:color="000000" w:fill="FFC000"/>
            <w:noWrap/>
            <w:vAlign w:val="bottom"/>
            <w:hideMark/>
          </w:tcPr>
          <w:p w14:paraId="0E76D0D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c>
          <w:tcPr>
            <w:tcW w:w="1134" w:type="dxa"/>
            <w:tcBorders>
              <w:top w:val="nil"/>
              <w:left w:val="nil"/>
              <w:bottom w:val="single" w:sz="4" w:space="0" w:color="auto"/>
              <w:right w:val="nil"/>
            </w:tcBorders>
            <w:shd w:val="clear" w:color="000000" w:fill="FFC000"/>
            <w:noWrap/>
            <w:vAlign w:val="bottom"/>
            <w:hideMark/>
          </w:tcPr>
          <w:p w14:paraId="7F378DE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4267D3" w:rsidRPr="004267D3" w14:paraId="4277DFA7"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12FBE7A8"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19 </w:t>
            </w:r>
            <w:proofErr w:type="spellStart"/>
            <w:r w:rsidRPr="004267D3">
              <w:rPr>
                <w:rFonts w:ascii="Calibri" w:eastAsia="Times New Roman" w:hAnsi="Calibri" w:cs="Calibri"/>
                <w:color w:val="000000"/>
                <w:lang w:eastAsia="en-GB"/>
              </w:rPr>
              <w:t>Tulacorr</w:t>
            </w:r>
            <w:proofErr w:type="spellEnd"/>
            <w:r w:rsidRPr="004267D3">
              <w:rPr>
                <w:rFonts w:ascii="Calibri" w:eastAsia="Times New Roman" w:hAnsi="Calibri" w:cs="Calibri"/>
                <w:color w:val="000000"/>
                <w:lang w:eastAsia="en-GB"/>
              </w:rPr>
              <w:t xml:space="preserve"> Drive – 23104 – J/2011/0245/O</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64F2E3B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516822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5B8AEAA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nil"/>
              <w:bottom w:val="single" w:sz="4" w:space="0" w:color="auto"/>
              <w:right w:val="single" w:sz="4" w:space="0" w:color="auto"/>
            </w:tcBorders>
            <w:shd w:val="clear" w:color="000000" w:fill="FF7C80"/>
            <w:noWrap/>
            <w:vAlign w:val="bottom"/>
            <w:hideMark/>
          </w:tcPr>
          <w:p w14:paraId="7B57F6A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89D7E0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4CF83F4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6AA0B9A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32FEDEE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6B96C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4267D3" w:rsidRPr="004267D3" w14:paraId="2C17C7B4"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0BCBD353"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5 Church St – 24352 – J/2013/0273/F</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2576DFD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C75CF8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2EA8915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nil"/>
              <w:bottom w:val="single" w:sz="4" w:space="0" w:color="auto"/>
              <w:right w:val="single" w:sz="4" w:space="0" w:color="auto"/>
            </w:tcBorders>
            <w:shd w:val="clear" w:color="000000" w:fill="FF7C80"/>
            <w:noWrap/>
            <w:vAlign w:val="bottom"/>
            <w:hideMark/>
          </w:tcPr>
          <w:p w14:paraId="13DCA22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1244989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6C9DBE9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7AA50DA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90AA4D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1863148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4267D3" w:rsidRPr="004267D3" w14:paraId="5EA8B209"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27550881"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Barrack Street – 24434 – LA11/2016/0140</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0433F49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83BE3E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0CA30FF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FF7C80"/>
            <w:noWrap/>
            <w:vAlign w:val="bottom"/>
            <w:hideMark/>
          </w:tcPr>
          <w:p w14:paraId="66A7C0D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C9E7AC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6D83F3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60FDF98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0A5B3E5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69723D5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5834DEE1"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08C2E548"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First floor 68-72 Main St. - 24422 – LA11/2018/0292</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37E29EB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0BF0E9F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344B934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nil"/>
              <w:bottom w:val="single" w:sz="4" w:space="0" w:color="auto"/>
              <w:right w:val="single" w:sz="4" w:space="0" w:color="auto"/>
            </w:tcBorders>
            <w:shd w:val="clear" w:color="000000" w:fill="FF7C80"/>
            <w:noWrap/>
            <w:vAlign w:val="bottom"/>
            <w:hideMark/>
          </w:tcPr>
          <w:p w14:paraId="525CC9C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CB5B4B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1E330D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33D4955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D714B1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E59DB0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4267D3" w:rsidRPr="004267D3" w14:paraId="1749D424"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7F574C41"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Nancy’s Lane – 22469</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531556B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4AD9E0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4395293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134" w:type="dxa"/>
            <w:tcBorders>
              <w:top w:val="nil"/>
              <w:left w:val="nil"/>
              <w:bottom w:val="single" w:sz="4" w:space="0" w:color="auto"/>
              <w:right w:val="single" w:sz="4" w:space="0" w:color="auto"/>
            </w:tcBorders>
            <w:shd w:val="clear" w:color="000000" w:fill="FF7C80"/>
            <w:noWrap/>
            <w:vAlign w:val="bottom"/>
            <w:hideMark/>
          </w:tcPr>
          <w:p w14:paraId="4C5A404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3D619B5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649162D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3889FD8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0D087C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AF4AAC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r>
      <w:tr w:rsidR="004267D3" w:rsidRPr="004267D3" w14:paraId="3C6EB32E"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065C362F"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lastRenderedPageBreak/>
              <w:t>Mount Carmel Heights – LA11/2019/0503/RM</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1A97590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3B3F44F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0545DFB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34" w:type="dxa"/>
            <w:tcBorders>
              <w:top w:val="nil"/>
              <w:left w:val="nil"/>
              <w:bottom w:val="single" w:sz="4" w:space="0" w:color="auto"/>
              <w:right w:val="single" w:sz="4" w:space="0" w:color="auto"/>
            </w:tcBorders>
            <w:shd w:val="clear" w:color="000000" w:fill="FF7C80"/>
            <w:noWrap/>
            <w:vAlign w:val="bottom"/>
            <w:hideMark/>
          </w:tcPr>
          <w:p w14:paraId="64A478D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14BC0E79"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0D83E6F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183F5AC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189889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2449C09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4267D3" w:rsidRPr="004267D3" w14:paraId="29F3110B" w14:textId="77777777" w:rsidTr="00E56793">
        <w:trPr>
          <w:trHeight w:val="300"/>
        </w:trPr>
        <w:tc>
          <w:tcPr>
            <w:tcW w:w="9072" w:type="dxa"/>
            <w:tcBorders>
              <w:top w:val="nil"/>
              <w:left w:val="single" w:sz="4" w:space="0" w:color="auto"/>
              <w:bottom w:val="single" w:sz="4" w:space="0" w:color="auto"/>
              <w:right w:val="nil"/>
            </w:tcBorders>
            <w:shd w:val="clear" w:color="000000" w:fill="92D050"/>
            <w:vAlign w:val="bottom"/>
            <w:hideMark/>
          </w:tcPr>
          <w:p w14:paraId="7DDCC060"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7a </w:t>
            </w:r>
            <w:proofErr w:type="spellStart"/>
            <w:r w:rsidRPr="004267D3">
              <w:rPr>
                <w:rFonts w:ascii="Calibri" w:eastAsia="Times New Roman" w:hAnsi="Calibri" w:cs="Calibri"/>
                <w:color w:val="000000"/>
                <w:lang w:eastAsia="en-GB"/>
              </w:rPr>
              <w:t>Glenevish</w:t>
            </w:r>
            <w:proofErr w:type="spellEnd"/>
            <w:r w:rsidRPr="004267D3">
              <w:rPr>
                <w:rFonts w:ascii="Calibri" w:eastAsia="Times New Roman" w:hAnsi="Calibri" w:cs="Calibri"/>
                <w:color w:val="000000"/>
                <w:lang w:eastAsia="en-GB"/>
              </w:rPr>
              <w:t xml:space="preserve"> Hill – LA11/2020/0749/F</w:t>
            </w:r>
          </w:p>
        </w:tc>
        <w:tc>
          <w:tcPr>
            <w:tcW w:w="1134" w:type="dxa"/>
            <w:tcBorders>
              <w:top w:val="nil"/>
              <w:left w:val="single" w:sz="12" w:space="0" w:color="auto"/>
              <w:bottom w:val="single" w:sz="4" w:space="0" w:color="auto"/>
              <w:right w:val="single" w:sz="4" w:space="0" w:color="auto"/>
            </w:tcBorders>
            <w:shd w:val="clear" w:color="000000" w:fill="92D050"/>
            <w:noWrap/>
            <w:vAlign w:val="bottom"/>
            <w:hideMark/>
          </w:tcPr>
          <w:p w14:paraId="18CD2CD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92D050"/>
            <w:noWrap/>
            <w:vAlign w:val="bottom"/>
            <w:hideMark/>
          </w:tcPr>
          <w:p w14:paraId="123D373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92D050"/>
            <w:noWrap/>
            <w:vAlign w:val="bottom"/>
            <w:hideMark/>
          </w:tcPr>
          <w:p w14:paraId="517B813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92D050"/>
            <w:noWrap/>
            <w:vAlign w:val="bottom"/>
            <w:hideMark/>
          </w:tcPr>
          <w:p w14:paraId="0A19AF3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92D050"/>
            <w:noWrap/>
            <w:vAlign w:val="bottom"/>
            <w:hideMark/>
          </w:tcPr>
          <w:p w14:paraId="1664AC3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92D050"/>
            <w:noWrap/>
            <w:vAlign w:val="bottom"/>
            <w:hideMark/>
          </w:tcPr>
          <w:p w14:paraId="2F2EEFB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92D050"/>
            <w:noWrap/>
            <w:vAlign w:val="bottom"/>
            <w:hideMark/>
          </w:tcPr>
          <w:p w14:paraId="36AF8C2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92D050"/>
            <w:noWrap/>
            <w:vAlign w:val="bottom"/>
            <w:hideMark/>
          </w:tcPr>
          <w:p w14:paraId="07A1CA3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nil"/>
            </w:tcBorders>
            <w:shd w:val="clear" w:color="000000" w:fill="92D050"/>
            <w:noWrap/>
            <w:vAlign w:val="bottom"/>
            <w:hideMark/>
          </w:tcPr>
          <w:p w14:paraId="64D712A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4267D3" w:rsidRPr="004267D3" w14:paraId="2CD49937" w14:textId="77777777" w:rsidTr="00E56793">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6CE1A950"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11 </w:t>
            </w:r>
            <w:proofErr w:type="spellStart"/>
            <w:r w:rsidRPr="004267D3">
              <w:rPr>
                <w:rFonts w:ascii="Calibri" w:eastAsia="Times New Roman" w:hAnsi="Calibri" w:cs="Calibri"/>
                <w:color w:val="000000"/>
                <w:lang w:eastAsia="en-GB"/>
              </w:rPr>
              <w:t>Curleyhill</w:t>
            </w:r>
            <w:proofErr w:type="spellEnd"/>
            <w:r w:rsidRPr="004267D3">
              <w:rPr>
                <w:rFonts w:ascii="Calibri" w:eastAsia="Times New Roman" w:hAnsi="Calibri" w:cs="Calibri"/>
                <w:color w:val="000000"/>
                <w:lang w:eastAsia="en-GB"/>
              </w:rPr>
              <w:t xml:space="preserve"> Road – LA11/2019/0127/F</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2829457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25BCE1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26FEF21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34" w:type="dxa"/>
            <w:tcBorders>
              <w:top w:val="nil"/>
              <w:left w:val="nil"/>
              <w:bottom w:val="single" w:sz="4" w:space="0" w:color="auto"/>
              <w:right w:val="single" w:sz="4" w:space="0" w:color="auto"/>
            </w:tcBorders>
            <w:shd w:val="clear" w:color="000000" w:fill="FF7C80"/>
            <w:noWrap/>
            <w:vAlign w:val="bottom"/>
            <w:hideMark/>
          </w:tcPr>
          <w:p w14:paraId="1D9B62F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6D3026B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6B4A594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1E4EE88F"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43C769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2E9F358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r>
      <w:tr w:rsidR="004267D3" w:rsidRPr="004267D3" w14:paraId="6DCBCFBF" w14:textId="77777777" w:rsidTr="00B62847">
        <w:trPr>
          <w:trHeight w:val="300"/>
        </w:trPr>
        <w:tc>
          <w:tcPr>
            <w:tcW w:w="9072" w:type="dxa"/>
            <w:tcBorders>
              <w:top w:val="nil"/>
              <w:left w:val="single" w:sz="4" w:space="0" w:color="auto"/>
              <w:bottom w:val="single" w:sz="4" w:space="0" w:color="auto"/>
              <w:right w:val="nil"/>
            </w:tcBorders>
            <w:shd w:val="clear" w:color="000000" w:fill="FF7C80"/>
            <w:vAlign w:val="bottom"/>
            <w:hideMark/>
          </w:tcPr>
          <w:p w14:paraId="7306966A"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SW of 46 Glen Road- LA11/2021/0950/RM</w:t>
            </w:r>
          </w:p>
        </w:tc>
        <w:tc>
          <w:tcPr>
            <w:tcW w:w="1134" w:type="dxa"/>
            <w:tcBorders>
              <w:top w:val="nil"/>
              <w:left w:val="single" w:sz="12" w:space="0" w:color="auto"/>
              <w:bottom w:val="single" w:sz="4" w:space="0" w:color="auto"/>
              <w:right w:val="single" w:sz="4" w:space="0" w:color="auto"/>
            </w:tcBorders>
            <w:shd w:val="clear" w:color="000000" w:fill="FF7C80"/>
            <w:noWrap/>
            <w:vAlign w:val="bottom"/>
            <w:hideMark/>
          </w:tcPr>
          <w:p w14:paraId="5EC54CA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2199A8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3B49DEF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single" w:sz="4" w:space="0" w:color="auto"/>
              <w:right w:val="single" w:sz="4" w:space="0" w:color="auto"/>
            </w:tcBorders>
            <w:shd w:val="clear" w:color="000000" w:fill="FF7C80"/>
            <w:noWrap/>
            <w:vAlign w:val="bottom"/>
            <w:hideMark/>
          </w:tcPr>
          <w:p w14:paraId="1BFAC2B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E0C569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3A62F1F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00E8739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0A7DEF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7321ABE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2146C819" w14:textId="77777777" w:rsidTr="00B62847">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3EEDB9B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NW </w:t>
            </w:r>
            <w:proofErr w:type="spellStart"/>
            <w:r w:rsidRPr="004267D3">
              <w:rPr>
                <w:rFonts w:ascii="Calibri" w:eastAsia="Times New Roman" w:hAnsi="Calibri" w:cs="Calibri"/>
                <w:color w:val="000000"/>
                <w:lang w:eastAsia="en-GB"/>
              </w:rPr>
              <w:t>Evish</w:t>
            </w:r>
            <w:proofErr w:type="spellEnd"/>
            <w:r w:rsidRPr="004267D3">
              <w:rPr>
                <w:rFonts w:ascii="Calibri" w:eastAsia="Times New Roman" w:hAnsi="Calibri" w:cs="Calibri"/>
                <w:color w:val="000000"/>
                <w:lang w:eastAsia="en-GB"/>
              </w:rPr>
              <w:t xml:space="preserve"> Road and East of Mount Carmel Heights- LA11/2021/0743/F</w:t>
            </w:r>
          </w:p>
        </w:tc>
        <w:tc>
          <w:tcPr>
            <w:tcW w:w="1134" w:type="dxa"/>
            <w:tcBorders>
              <w:top w:val="nil"/>
              <w:left w:val="single" w:sz="4" w:space="0" w:color="auto"/>
              <w:bottom w:val="nil"/>
              <w:right w:val="single" w:sz="4" w:space="0" w:color="auto"/>
            </w:tcBorders>
            <w:shd w:val="clear" w:color="000000" w:fill="FFC000"/>
            <w:noWrap/>
            <w:vAlign w:val="bottom"/>
            <w:hideMark/>
          </w:tcPr>
          <w:p w14:paraId="40FA678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FFC000"/>
            <w:noWrap/>
            <w:vAlign w:val="bottom"/>
            <w:hideMark/>
          </w:tcPr>
          <w:p w14:paraId="6162EC9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8" w:space="0" w:color="auto"/>
            </w:tcBorders>
            <w:shd w:val="clear" w:color="000000" w:fill="FFC000"/>
            <w:noWrap/>
            <w:vAlign w:val="bottom"/>
            <w:hideMark/>
          </w:tcPr>
          <w:p w14:paraId="2B1BB72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70</w:t>
            </w:r>
          </w:p>
        </w:tc>
        <w:tc>
          <w:tcPr>
            <w:tcW w:w="1134" w:type="dxa"/>
            <w:tcBorders>
              <w:top w:val="nil"/>
              <w:left w:val="nil"/>
              <w:bottom w:val="single" w:sz="4" w:space="0" w:color="auto"/>
              <w:right w:val="single" w:sz="4" w:space="0" w:color="auto"/>
            </w:tcBorders>
            <w:shd w:val="clear" w:color="000000" w:fill="FFC000"/>
            <w:noWrap/>
            <w:vAlign w:val="bottom"/>
            <w:hideMark/>
          </w:tcPr>
          <w:p w14:paraId="614CFEA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C000"/>
            <w:noWrap/>
            <w:vAlign w:val="bottom"/>
            <w:hideMark/>
          </w:tcPr>
          <w:p w14:paraId="61D2E13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C000"/>
            <w:noWrap/>
            <w:vAlign w:val="bottom"/>
            <w:hideMark/>
          </w:tcPr>
          <w:p w14:paraId="7217589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70</w:t>
            </w:r>
          </w:p>
        </w:tc>
        <w:tc>
          <w:tcPr>
            <w:tcW w:w="1134" w:type="dxa"/>
            <w:tcBorders>
              <w:top w:val="nil"/>
              <w:left w:val="single" w:sz="4" w:space="0" w:color="auto"/>
              <w:bottom w:val="single" w:sz="4" w:space="0" w:color="auto"/>
              <w:right w:val="single" w:sz="4" w:space="0" w:color="auto"/>
            </w:tcBorders>
            <w:shd w:val="clear" w:color="000000" w:fill="FFC000"/>
            <w:noWrap/>
            <w:vAlign w:val="bottom"/>
            <w:hideMark/>
          </w:tcPr>
          <w:p w14:paraId="04AF8A7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34</w:t>
            </w:r>
          </w:p>
        </w:tc>
        <w:tc>
          <w:tcPr>
            <w:tcW w:w="1134" w:type="dxa"/>
            <w:tcBorders>
              <w:top w:val="nil"/>
              <w:left w:val="nil"/>
              <w:bottom w:val="single" w:sz="4" w:space="0" w:color="auto"/>
              <w:right w:val="single" w:sz="4" w:space="0" w:color="auto"/>
            </w:tcBorders>
            <w:shd w:val="clear" w:color="000000" w:fill="FFC000"/>
            <w:noWrap/>
            <w:vAlign w:val="bottom"/>
            <w:hideMark/>
          </w:tcPr>
          <w:p w14:paraId="5D60458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34</w:t>
            </w:r>
          </w:p>
        </w:tc>
        <w:tc>
          <w:tcPr>
            <w:tcW w:w="1134" w:type="dxa"/>
            <w:tcBorders>
              <w:top w:val="nil"/>
              <w:left w:val="nil"/>
              <w:bottom w:val="single" w:sz="4" w:space="0" w:color="auto"/>
              <w:right w:val="nil"/>
            </w:tcBorders>
            <w:shd w:val="clear" w:color="000000" w:fill="FFC000"/>
            <w:noWrap/>
            <w:vAlign w:val="bottom"/>
            <w:hideMark/>
          </w:tcPr>
          <w:p w14:paraId="5157683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r>
      <w:tr w:rsidR="004267D3" w:rsidRPr="004267D3" w14:paraId="46D373E4" w14:textId="77777777" w:rsidTr="00B62847">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33773C0D"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5 Butcher Street, Strabane, BT82 8BJ LA11/2023/1406/F </w:t>
            </w:r>
          </w:p>
        </w:tc>
        <w:tc>
          <w:tcPr>
            <w:tcW w:w="1134"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04797D1"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7C80"/>
            <w:noWrap/>
            <w:vAlign w:val="bottom"/>
            <w:hideMark/>
          </w:tcPr>
          <w:p w14:paraId="5597DF4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8" w:space="0" w:color="auto"/>
            </w:tcBorders>
            <w:shd w:val="clear" w:color="000000" w:fill="FF7C80"/>
            <w:noWrap/>
            <w:vAlign w:val="bottom"/>
            <w:hideMark/>
          </w:tcPr>
          <w:p w14:paraId="3E5D830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478A2C6"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430949B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65EC04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0C0293B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59E8E6D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56EC6B0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4267D3" w:rsidRPr="004267D3" w14:paraId="0864C461" w14:textId="77777777" w:rsidTr="00B62847">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3911C513"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comprising former Convent Grammar School at </w:t>
            </w:r>
            <w:proofErr w:type="spellStart"/>
            <w:r w:rsidRPr="004267D3">
              <w:rPr>
                <w:rFonts w:ascii="Calibri" w:eastAsia="Times New Roman" w:hAnsi="Calibri" w:cs="Calibri"/>
                <w:color w:val="000000"/>
                <w:lang w:eastAsia="en-GB"/>
              </w:rPr>
              <w:t>Curlyhill</w:t>
            </w:r>
            <w:proofErr w:type="spellEnd"/>
            <w:r w:rsidRPr="004267D3">
              <w:rPr>
                <w:rFonts w:ascii="Calibri" w:eastAsia="Times New Roman" w:hAnsi="Calibri" w:cs="Calibri"/>
                <w:color w:val="000000"/>
                <w:lang w:eastAsia="en-GB"/>
              </w:rPr>
              <w:t xml:space="preserve"> Road LA11/2023/1249/F </w:t>
            </w:r>
          </w:p>
        </w:tc>
        <w:tc>
          <w:tcPr>
            <w:tcW w:w="1134" w:type="dxa"/>
            <w:tcBorders>
              <w:top w:val="nil"/>
              <w:left w:val="single" w:sz="4" w:space="0" w:color="auto"/>
              <w:bottom w:val="single" w:sz="4" w:space="0" w:color="auto"/>
              <w:right w:val="single" w:sz="4" w:space="0" w:color="auto"/>
            </w:tcBorders>
            <w:shd w:val="clear" w:color="000000" w:fill="FF7C80"/>
            <w:noWrap/>
            <w:vAlign w:val="bottom"/>
            <w:hideMark/>
          </w:tcPr>
          <w:p w14:paraId="79C23C2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B8B4EC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8" w:space="0" w:color="auto"/>
            </w:tcBorders>
            <w:shd w:val="clear" w:color="000000" w:fill="FF7C80"/>
            <w:noWrap/>
            <w:vAlign w:val="bottom"/>
            <w:hideMark/>
          </w:tcPr>
          <w:p w14:paraId="1A593C2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6C6639B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28C0807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C0C1EA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77FFED7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000000" w:fill="FF7C80"/>
            <w:noWrap/>
            <w:vAlign w:val="bottom"/>
            <w:hideMark/>
          </w:tcPr>
          <w:p w14:paraId="3044D1B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single" w:sz="4" w:space="0" w:color="auto"/>
              <w:right w:val="nil"/>
            </w:tcBorders>
            <w:shd w:val="clear" w:color="000000" w:fill="FF7C80"/>
            <w:noWrap/>
            <w:vAlign w:val="bottom"/>
            <w:hideMark/>
          </w:tcPr>
          <w:p w14:paraId="5B2DD58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78</w:t>
            </w:r>
          </w:p>
        </w:tc>
      </w:tr>
      <w:tr w:rsidR="004267D3" w:rsidRPr="004267D3" w14:paraId="5801D063" w14:textId="77777777" w:rsidTr="00B62847">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CCE8326"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45 Eden Terrace -  LA11/2023/1670/F </w:t>
            </w:r>
          </w:p>
        </w:tc>
        <w:tc>
          <w:tcPr>
            <w:tcW w:w="1134" w:type="dxa"/>
            <w:tcBorders>
              <w:top w:val="nil"/>
              <w:left w:val="single" w:sz="4" w:space="0" w:color="auto"/>
              <w:bottom w:val="nil"/>
              <w:right w:val="single" w:sz="4" w:space="0" w:color="auto"/>
            </w:tcBorders>
            <w:shd w:val="clear" w:color="000000" w:fill="92D050"/>
            <w:noWrap/>
            <w:vAlign w:val="bottom"/>
            <w:hideMark/>
          </w:tcPr>
          <w:p w14:paraId="398A0E5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92D050"/>
            <w:noWrap/>
            <w:vAlign w:val="bottom"/>
            <w:hideMark/>
          </w:tcPr>
          <w:p w14:paraId="0054E8A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92D050"/>
            <w:noWrap/>
            <w:vAlign w:val="bottom"/>
            <w:hideMark/>
          </w:tcPr>
          <w:p w14:paraId="546E790E"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92D050"/>
            <w:noWrap/>
            <w:vAlign w:val="bottom"/>
            <w:hideMark/>
          </w:tcPr>
          <w:p w14:paraId="2D26E9E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92D050"/>
            <w:noWrap/>
            <w:vAlign w:val="bottom"/>
            <w:hideMark/>
          </w:tcPr>
          <w:p w14:paraId="48E70BC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92D050"/>
            <w:noWrap/>
            <w:vAlign w:val="bottom"/>
            <w:hideMark/>
          </w:tcPr>
          <w:p w14:paraId="62BC4748"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nil"/>
              <w:left w:val="nil"/>
              <w:bottom w:val="nil"/>
              <w:right w:val="single" w:sz="4" w:space="0" w:color="auto"/>
            </w:tcBorders>
            <w:shd w:val="clear" w:color="000000" w:fill="92D050"/>
            <w:noWrap/>
            <w:vAlign w:val="bottom"/>
            <w:hideMark/>
          </w:tcPr>
          <w:p w14:paraId="6C077B82"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nil"/>
              <w:right w:val="single" w:sz="4" w:space="0" w:color="auto"/>
            </w:tcBorders>
            <w:shd w:val="clear" w:color="000000" w:fill="92D050"/>
            <w:noWrap/>
            <w:vAlign w:val="bottom"/>
            <w:hideMark/>
          </w:tcPr>
          <w:p w14:paraId="761A08B5"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34" w:type="dxa"/>
            <w:tcBorders>
              <w:top w:val="nil"/>
              <w:left w:val="nil"/>
              <w:bottom w:val="nil"/>
              <w:right w:val="nil"/>
            </w:tcBorders>
            <w:shd w:val="clear" w:color="000000" w:fill="92D050"/>
            <w:noWrap/>
            <w:vAlign w:val="bottom"/>
            <w:hideMark/>
          </w:tcPr>
          <w:p w14:paraId="5FCD09E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4267D3" w:rsidRPr="004267D3" w14:paraId="4DACDAAB" w14:textId="77777777" w:rsidTr="00B62847">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8A44E4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at east 10-32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South </w:t>
            </w:r>
            <w:proofErr w:type="spellStart"/>
            <w:r w:rsidRPr="004267D3">
              <w:rPr>
                <w:rFonts w:ascii="Calibri" w:eastAsia="Times New Roman" w:hAnsi="Calibri" w:cs="Calibri"/>
                <w:color w:val="000000"/>
                <w:lang w:eastAsia="en-GB"/>
              </w:rPr>
              <w:t>Beechmount</w:t>
            </w:r>
            <w:proofErr w:type="spellEnd"/>
            <w:r w:rsidRPr="004267D3">
              <w:rPr>
                <w:rFonts w:ascii="Calibri" w:eastAsia="Times New Roman" w:hAnsi="Calibri" w:cs="Calibri"/>
                <w:color w:val="000000"/>
                <w:lang w:eastAsia="en-GB"/>
              </w:rPr>
              <w:t xml:space="preserve"> Ave (Adria Site) - LA11/2019/0880/F</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325B5A8D"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75AD908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1E8DE1C3"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441AA62B"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4D659F87"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4EA5EB10"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4E37A9AA"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74</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4874CB54"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74</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14:paraId="43A936EC" w14:textId="77777777" w:rsidR="004267D3" w:rsidRPr="004267D3" w:rsidRDefault="004267D3" w:rsidP="004267D3">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84</w:t>
            </w:r>
          </w:p>
        </w:tc>
      </w:tr>
      <w:tr w:rsidR="004267D3" w:rsidRPr="004267D3" w14:paraId="6711F709" w14:textId="77777777" w:rsidTr="00E56793">
        <w:trPr>
          <w:trHeight w:val="300"/>
        </w:trPr>
        <w:tc>
          <w:tcPr>
            <w:tcW w:w="9072" w:type="dxa"/>
            <w:tcBorders>
              <w:top w:val="nil"/>
              <w:left w:val="nil"/>
              <w:bottom w:val="nil"/>
              <w:right w:val="nil"/>
            </w:tcBorders>
            <w:vAlign w:val="bottom"/>
            <w:hideMark/>
          </w:tcPr>
          <w:p w14:paraId="7B4DB147"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34" w:type="dxa"/>
            <w:tcBorders>
              <w:top w:val="nil"/>
              <w:left w:val="nil"/>
              <w:bottom w:val="nil"/>
              <w:right w:val="nil"/>
            </w:tcBorders>
            <w:noWrap/>
            <w:vAlign w:val="bottom"/>
            <w:hideMark/>
          </w:tcPr>
          <w:p w14:paraId="6E96E4DB"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134" w:type="dxa"/>
            <w:tcBorders>
              <w:top w:val="nil"/>
              <w:left w:val="nil"/>
              <w:bottom w:val="nil"/>
              <w:right w:val="nil"/>
            </w:tcBorders>
            <w:noWrap/>
            <w:vAlign w:val="bottom"/>
            <w:hideMark/>
          </w:tcPr>
          <w:p w14:paraId="2DD68D56"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408</w:t>
            </w:r>
          </w:p>
        </w:tc>
        <w:tc>
          <w:tcPr>
            <w:tcW w:w="1134" w:type="dxa"/>
            <w:tcBorders>
              <w:top w:val="nil"/>
              <w:left w:val="nil"/>
              <w:bottom w:val="nil"/>
              <w:right w:val="nil"/>
            </w:tcBorders>
            <w:noWrap/>
            <w:vAlign w:val="bottom"/>
            <w:hideMark/>
          </w:tcPr>
          <w:p w14:paraId="1AF8E5C0"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512</w:t>
            </w:r>
          </w:p>
        </w:tc>
        <w:tc>
          <w:tcPr>
            <w:tcW w:w="1134" w:type="dxa"/>
            <w:tcBorders>
              <w:top w:val="nil"/>
              <w:left w:val="nil"/>
              <w:bottom w:val="nil"/>
              <w:right w:val="nil"/>
            </w:tcBorders>
            <w:noWrap/>
            <w:vAlign w:val="bottom"/>
            <w:hideMark/>
          </w:tcPr>
          <w:p w14:paraId="5992B17E"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6</w:t>
            </w:r>
          </w:p>
        </w:tc>
        <w:tc>
          <w:tcPr>
            <w:tcW w:w="1134" w:type="dxa"/>
            <w:tcBorders>
              <w:top w:val="nil"/>
              <w:left w:val="nil"/>
              <w:bottom w:val="nil"/>
              <w:right w:val="nil"/>
            </w:tcBorders>
            <w:noWrap/>
            <w:vAlign w:val="bottom"/>
            <w:hideMark/>
          </w:tcPr>
          <w:p w14:paraId="6BB01832"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414</w:t>
            </w:r>
          </w:p>
        </w:tc>
        <w:tc>
          <w:tcPr>
            <w:tcW w:w="1134" w:type="dxa"/>
            <w:tcBorders>
              <w:top w:val="nil"/>
              <w:left w:val="nil"/>
              <w:bottom w:val="nil"/>
              <w:right w:val="nil"/>
            </w:tcBorders>
            <w:noWrap/>
            <w:vAlign w:val="bottom"/>
            <w:hideMark/>
          </w:tcPr>
          <w:p w14:paraId="5D9D25CE"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502</w:t>
            </w:r>
          </w:p>
        </w:tc>
        <w:tc>
          <w:tcPr>
            <w:tcW w:w="1134" w:type="dxa"/>
            <w:tcBorders>
              <w:top w:val="nil"/>
              <w:left w:val="nil"/>
              <w:bottom w:val="nil"/>
              <w:right w:val="nil"/>
            </w:tcBorders>
            <w:noWrap/>
            <w:vAlign w:val="bottom"/>
            <w:hideMark/>
          </w:tcPr>
          <w:p w14:paraId="70C0428C"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113</w:t>
            </w:r>
          </w:p>
        </w:tc>
        <w:tc>
          <w:tcPr>
            <w:tcW w:w="1134" w:type="dxa"/>
            <w:tcBorders>
              <w:top w:val="nil"/>
              <w:left w:val="nil"/>
              <w:bottom w:val="nil"/>
              <w:right w:val="nil"/>
            </w:tcBorders>
            <w:noWrap/>
            <w:vAlign w:val="bottom"/>
            <w:hideMark/>
          </w:tcPr>
          <w:p w14:paraId="1AC5F896"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527</w:t>
            </w:r>
          </w:p>
        </w:tc>
        <w:tc>
          <w:tcPr>
            <w:tcW w:w="1134" w:type="dxa"/>
            <w:tcBorders>
              <w:top w:val="nil"/>
              <w:left w:val="nil"/>
              <w:bottom w:val="nil"/>
              <w:right w:val="nil"/>
            </w:tcBorders>
            <w:noWrap/>
            <w:vAlign w:val="bottom"/>
            <w:hideMark/>
          </w:tcPr>
          <w:p w14:paraId="37DE528F"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627</w:t>
            </w:r>
          </w:p>
        </w:tc>
      </w:tr>
    </w:tbl>
    <w:p w14:paraId="1CBFC31E" w14:textId="77777777" w:rsidR="00713B5D" w:rsidRDefault="00713B5D" w:rsidP="00EE0864"/>
    <w:p w14:paraId="25D27A36" w14:textId="12293C2D" w:rsidR="0004636D" w:rsidRDefault="0004636D" w:rsidP="0004636D">
      <w:pPr>
        <w:rPr>
          <w:i/>
          <w:sz w:val="20"/>
          <w:szCs w:val="20"/>
        </w:rPr>
      </w:pPr>
      <w:r w:rsidRPr="00683154">
        <w:rPr>
          <w:i/>
          <w:sz w:val="20"/>
          <w:szCs w:val="20"/>
        </w:rPr>
        <w:t>*</w:t>
      </w:r>
      <w:r>
        <w:rPr>
          <w:i/>
          <w:sz w:val="20"/>
          <w:szCs w:val="20"/>
        </w:rPr>
        <w:t xml:space="preserve">A </w:t>
      </w:r>
      <w:r w:rsidRPr="00683154">
        <w:rPr>
          <w:i/>
          <w:sz w:val="20"/>
          <w:szCs w:val="20"/>
        </w:rPr>
        <w:t xml:space="preserve">grey entry indicates that this site was not visited in this year’s Monitor, usually because they are an Outline PP, or long-expired. Greyed-out sites will not be visited in future Monitors unless a new </w:t>
      </w:r>
      <w:r w:rsidR="001A3B88">
        <w:rPr>
          <w:i/>
          <w:sz w:val="20"/>
          <w:szCs w:val="20"/>
        </w:rPr>
        <w:t>P</w:t>
      </w:r>
      <w:r w:rsidRPr="00683154">
        <w:rPr>
          <w:i/>
          <w:sz w:val="20"/>
          <w:szCs w:val="20"/>
        </w:rPr>
        <w:t>lanning permission is approved. These sites are however still counted in the Remaining Potential – still being a potential housing site. * This table only includes current / recently active sites. Therefore, those Housing Monitor sites that were already completed before 202</w:t>
      </w:r>
      <w:r w:rsidR="007C027F">
        <w:rPr>
          <w:i/>
          <w:sz w:val="20"/>
          <w:szCs w:val="20"/>
        </w:rPr>
        <w:t>3</w:t>
      </w:r>
      <w:r w:rsidRPr="00683154">
        <w:rPr>
          <w:i/>
          <w:sz w:val="20"/>
          <w:szCs w:val="20"/>
        </w:rPr>
        <w:t>-202</w:t>
      </w:r>
      <w:r w:rsidR="007C027F">
        <w:rPr>
          <w:i/>
          <w:sz w:val="20"/>
          <w:szCs w:val="20"/>
        </w:rPr>
        <w:t>4</w:t>
      </w:r>
      <w:r w:rsidRPr="00683154">
        <w:rPr>
          <w:i/>
          <w:sz w:val="20"/>
          <w:szCs w:val="20"/>
        </w:rPr>
        <w:t xml:space="preserve"> are not included in this table.</w:t>
      </w:r>
    </w:p>
    <w:p w14:paraId="22BD3D7C" w14:textId="77777777" w:rsidR="00713B5D" w:rsidRDefault="00713B5D" w:rsidP="00EE0864"/>
    <w:p w14:paraId="05A90796" w14:textId="77777777" w:rsidR="00656C27" w:rsidRDefault="00656C27" w:rsidP="00EE0864"/>
    <w:p w14:paraId="15E2F351" w14:textId="77777777" w:rsidR="00256FC8" w:rsidRDefault="00256FC8" w:rsidP="00EE0864"/>
    <w:p w14:paraId="465A9F52" w14:textId="77777777" w:rsidR="003C71BD" w:rsidRDefault="003C71BD">
      <w:r>
        <w:br w:type="page"/>
      </w:r>
    </w:p>
    <w:tbl>
      <w:tblPr>
        <w:tblW w:w="21089" w:type="dxa"/>
        <w:tblLook w:val="04A0" w:firstRow="1" w:lastRow="0" w:firstColumn="1" w:lastColumn="0" w:noHBand="0" w:noVBand="1"/>
      </w:tblPr>
      <w:tblGrid>
        <w:gridCol w:w="2552"/>
        <w:gridCol w:w="7209"/>
        <w:gridCol w:w="1108"/>
        <w:gridCol w:w="1108"/>
        <w:gridCol w:w="1115"/>
        <w:gridCol w:w="1108"/>
        <w:gridCol w:w="1115"/>
        <w:gridCol w:w="1115"/>
        <w:gridCol w:w="1477"/>
        <w:gridCol w:w="1636"/>
        <w:gridCol w:w="1546"/>
      </w:tblGrid>
      <w:tr w:rsidR="00C37040" w:rsidRPr="004267D3" w14:paraId="133134FA" w14:textId="77777777" w:rsidTr="006852C9">
        <w:trPr>
          <w:trHeight w:val="300"/>
        </w:trPr>
        <w:tc>
          <w:tcPr>
            <w:tcW w:w="10869" w:type="dxa"/>
            <w:gridSpan w:val="3"/>
            <w:tcBorders>
              <w:top w:val="nil"/>
              <w:left w:val="nil"/>
              <w:bottom w:val="nil"/>
              <w:right w:val="nil"/>
            </w:tcBorders>
            <w:noWrap/>
            <w:vAlign w:val="bottom"/>
            <w:hideMark/>
          </w:tcPr>
          <w:p w14:paraId="4647A2B3"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lastRenderedPageBreak/>
              <w:t xml:space="preserve">Development Sites in Other Settlements </w:t>
            </w:r>
          </w:p>
        </w:tc>
        <w:tc>
          <w:tcPr>
            <w:tcW w:w="1108" w:type="dxa"/>
            <w:tcBorders>
              <w:top w:val="nil"/>
              <w:left w:val="nil"/>
              <w:bottom w:val="nil"/>
              <w:right w:val="nil"/>
            </w:tcBorders>
            <w:noWrap/>
            <w:vAlign w:val="bottom"/>
            <w:hideMark/>
          </w:tcPr>
          <w:p w14:paraId="45399028"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p>
        </w:tc>
        <w:tc>
          <w:tcPr>
            <w:tcW w:w="1115" w:type="dxa"/>
            <w:tcBorders>
              <w:top w:val="nil"/>
              <w:left w:val="nil"/>
              <w:bottom w:val="nil"/>
              <w:right w:val="nil"/>
            </w:tcBorders>
            <w:noWrap/>
            <w:vAlign w:val="bottom"/>
            <w:hideMark/>
          </w:tcPr>
          <w:p w14:paraId="4C5C344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84EA1A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B9B2714"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A370DB3"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4D1540ED"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4368A714"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20DE8215"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C37040" w:rsidRPr="004267D3" w14:paraId="0EA8BD75" w14:textId="77777777" w:rsidTr="006852C9">
        <w:trPr>
          <w:trHeight w:val="300"/>
        </w:trPr>
        <w:tc>
          <w:tcPr>
            <w:tcW w:w="2552" w:type="dxa"/>
            <w:tcBorders>
              <w:top w:val="nil"/>
              <w:left w:val="nil"/>
              <w:bottom w:val="nil"/>
              <w:right w:val="nil"/>
            </w:tcBorders>
            <w:noWrap/>
            <w:vAlign w:val="bottom"/>
            <w:hideMark/>
          </w:tcPr>
          <w:p w14:paraId="61CA0A0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7209" w:type="dxa"/>
            <w:tcBorders>
              <w:top w:val="nil"/>
              <w:left w:val="nil"/>
              <w:bottom w:val="nil"/>
              <w:right w:val="nil"/>
            </w:tcBorders>
            <w:noWrap/>
            <w:vAlign w:val="bottom"/>
            <w:hideMark/>
          </w:tcPr>
          <w:p w14:paraId="1EEF72A8"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30E4EC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6F1078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7BA9AB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CCE1BB3"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A0964DC"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56F4D0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29EAB7D2"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2C9AC88F"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490CE48C"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C37040" w:rsidRPr="004267D3" w14:paraId="7AE1FA13" w14:textId="77777777" w:rsidTr="006852C9">
        <w:trPr>
          <w:trHeight w:val="300"/>
        </w:trPr>
        <w:tc>
          <w:tcPr>
            <w:tcW w:w="2552" w:type="dxa"/>
            <w:tcBorders>
              <w:top w:val="nil"/>
              <w:left w:val="nil"/>
              <w:bottom w:val="nil"/>
              <w:right w:val="nil"/>
            </w:tcBorders>
            <w:shd w:val="clear" w:color="000000" w:fill="FF7C80"/>
            <w:noWrap/>
            <w:vAlign w:val="bottom"/>
            <w:hideMark/>
          </w:tcPr>
          <w:p w14:paraId="7A78E8DF" w14:textId="77777777" w:rsidR="004267D3" w:rsidRPr="004267D3" w:rsidRDefault="004267D3" w:rsidP="006852C9">
            <w:pPr>
              <w:spacing w:after="0" w:line="240" w:lineRule="auto"/>
              <w:ind w:right="-270"/>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Development Not Started</w:t>
            </w:r>
          </w:p>
        </w:tc>
        <w:tc>
          <w:tcPr>
            <w:tcW w:w="7209" w:type="dxa"/>
            <w:tcBorders>
              <w:top w:val="nil"/>
              <w:left w:val="nil"/>
              <w:bottom w:val="nil"/>
              <w:right w:val="nil"/>
            </w:tcBorders>
            <w:shd w:val="clear" w:color="000000" w:fill="FF7C80"/>
            <w:noWrap/>
            <w:vAlign w:val="bottom"/>
            <w:hideMark/>
          </w:tcPr>
          <w:p w14:paraId="0B8ABC22"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nil"/>
              <w:right w:val="nil"/>
            </w:tcBorders>
            <w:noWrap/>
            <w:vAlign w:val="bottom"/>
            <w:hideMark/>
          </w:tcPr>
          <w:p w14:paraId="64602769"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08" w:type="dxa"/>
            <w:tcBorders>
              <w:top w:val="nil"/>
              <w:left w:val="nil"/>
              <w:bottom w:val="nil"/>
              <w:right w:val="nil"/>
            </w:tcBorders>
            <w:noWrap/>
            <w:vAlign w:val="bottom"/>
            <w:hideMark/>
          </w:tcPr>
          <w:p w14:paraId="57D4D6C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B40CF9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0687CEB"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38D0B8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50010D0"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5E91BC13"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17E90DC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62C356B3"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C37040" w:rsidRPr="004267D3" w14:paraId="120AB5F7" w14:textId="77777777" w:rsidTr="006852C9">
        <w:trPr>
          <w:trHeight w:val="300"/>
        </w:trPr>
        <w:tc>
          <w:tcPr>
            <w:tcW w:w="2552" w:type="dxa"/>
            <w:tcBorders>
              <w:top w:val="nil"/>
              <w:left w:val="nil"/>
              <w:bottom w:val="nil"/>
              <w:right w:val="nil"/>
            </w:tcBorders>
            <w:shd w:val="clear" w:color="000000" w:fill="FFC000"/>
            <w:noWrap/>
            <w:vAlign w:val="bottom"/>
            <w:hideMark/>
          </w:tcPr>
          <w:p w14:paraId="4A439E11"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Development Ongoing</w:t>
            </w:r>
          </w:p>
        </w:tc>
        <w:tc>
          <w:tcPr>
            <w:tcW w:w="7209" w:type="dxa"/>
            <w:tcBorders>
              <w:top w:val="nil"/>
              <w:left w:val="nil"/>
              <w:bottom w:val="nil"/>
              <w:right w:val="nil"/>
            </w:tcBorders>
            <w:shd w:val="clear" w:color="000000" w:fill="FFC000"/>
            <w:noWrap/>
            <w:vAlign w:val="bottom"/>
            <w:hideMark/>
          </w:tcPr>
          <w:p w14:paraId="1F13D30F"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nil"/>
              <w:right w:val="nil"/>
            </w:tcBorders>
            <w:noWrap/>
            <w:vAlign w:val="bottom"/>
            <w:hideMark/>
          </w:tcPr>
          <w:p w14:paraId="5694BAF8"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08" w:type="dxa"/>
            <w:tcBorders>
              <w:top w:val="nil"/>
              <w:left w:val="nil"/>
              <w:bottom w:val="nil"/>
              <w:right w:val="nil"/>
            </w:tcBorders>
            <w:noWrap/>
            <w:vAlign w:val="bottom"/>
            <w:hideMark/>
          </w:tcPr>
          <w:p w14:paraId="22D591BD"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644CABC"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8228EA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0C755FC"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A3AA30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268D0E6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0C6E2424"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786D3EAF"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C37040" w:rsidRPr="004267D3" w14:paraId="26C6A8C6" w14:textId="77777777" w:rsidTr="006852C9">
        <w:trPr>
          <w:trHeight w:val="300"/>
        </w:trPr>
        <w:tc>
          <w:tcPr>
            <w:tcW w:w="9761" w:type="dxa"/>
            <w:gridSpan w:val="2"/>
            <w:tcBorders>
              <w:top w:val="nil"/>
              <w:left w:val="nil"/>
              <w:bottom w:val="nil"/>
              <w:right w:val="nil"/>
            </w:tcBorders>
            <w:shd w:val="clear" w:color="000000" w:fill="92D050"/>
            <w:noWrap/>
            <w:vAlign w:val="bottom"/>
            <w:hideMark/>
          </w:tcPr>
          <w:p w14:paraId="3FF377E8"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Site is Completed in 2023/24 i.e. No Remaining Potential</w:t>
            </w:r>
          </w:p>
        </w:tc>
        <w:tc>
          <w:tcPr>
            <w:tcW w:w="1108" w:type="dxa"/>
            <w:tcBorders>
              <w:top w:val="nil"/>
              <w:left w:val="nil"/>
              <w:bottom w:val="nil"/>
              <w:right w:val="nil"/>
            </w:tcBorders>
            <w:noWrap/>
            <w:vAlign w:val="bottom"/>
            <w:hideMark/>
          </w:tcPr>
          <w:p w14:paraId="7A4BDB71" w14:textId="77777777" w:rsidR="004267D3" w:rsidRPr="004267D3" w:rsidRDefault="004267D3" w:rsidP="004267D3">
            <w:pPr>
              <w:spacing w:after="0" w:line="240" w:lineRule="auto"/>
              <w:rPr>
                <w:rFonts w:ascii="Calibri" w:eastAsia="Times New Roman" w:hAnsi="Calibri" w:cs="Calibri"/>
                <w:b/>
                <w:bCs/>
                <w:color w:val="000000"/>
                <w:lang w:eastAsia="en-GB"/>
              </w:rPr>
            </w:pPr>
          </w:p>
        </w:tc>
        <w:tc>
          <w:tcPr>
            <w:tcW w:w="1108" w:type="dxa"/>
            <w:tcBorders>
              <w:top w:val="nil"/>
              <w:left w:val="nil"/>
              <w:bottom w:val="nil"/>
              <w:right w:val="nil"/>
            </w:tcBorders>
            <w:noWrap/>
            <w:vAlign w:val="bottom"/>
            <w:hideMark/>
          </w:tcPr>
          <w:p w14:paraId="4B2E67ED"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E55BBE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A16475D"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3BC8856"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2C72503"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2CE3886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2FF5C17A"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020C23D1"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C37040" w:rsidRPr="004267D3" w14:paraId="6DDAC010" w14:textId="77777777" w:rsidTr="006852C9">
        <w:trPr>
          <w:trHeight w:val="300"/>
        </w:trPr>
        <w:tc>
          <w:tcPr>
            <w:tcW w:w="9761" w:type="dxa"/>
            <w:gridSpan w:val="2"/>
            <w:tcBorders>
              <w:top w:val="nil"/>
              <w:left w:val="nil"/>
              <w:bottom w:val="nil"/>
              <w:right w:val="nil"/>
            </w:tcBorders>
            <w:shd w:val="clear" w:color="000000" w:fill="D9D9D9"/>
            <w:noWrap/>
            <w:vAlign w:val="bottom"/>
            <w:hideMark/>
          </w:tcPr>
          <w:p w14:paraId="2E456EFA"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Site Visit not Necessary for 2023/24 -unless new Full or RM PP is granted</w:t>
            </w:r>
          </w:p>
        </w:tc>
        <w:tc>
          <w:tcPr>
            <w:tcW w:w="1108" w:type="dxa"/>
            <w:tcBorders>
              <w:top w:val="nil"/>
              <w:left w:val="nil"/>
              <w:bottom w:val="nil"/>
              <w:right w:val="nil"/>
            </w:tcBorders>
            <w:noWrap/>
            <w:vAlign w:val="bottom"/>
            <w:hideMark/>
          </w:tcPr>
          <w:p w14:paraId="38BF3C65" w14:textId="77777777" w:rsidR="004267D3" w:rsidRPr="004267D3" w:rsidRDefault="004267D3" w:rsidP="004267D3">
            <w:pPr>
              <w:spacing w:after="0" w:line="240" w:lineRule="auto"/>
              <w:rPr>
                <w:rFonts w:ascii="Calibri" w:eastAsia="Times New Roman" w:hAnsi="Calibri" w:cs="Calibri"/>
                <w:b/>
                <w:bCs/>
                <w:color w:val="000000"/>
                <w:lang w:eastAsia="en-GB"/>
              </w:rPr>
            </w:pPr>
          </w:p>
        </w:tc>
        <w:tc>
          <w:tcPr>
            <w:tcW w:w="1108" w:type="dxa"/>
            <w:tcBorders>
              <w:top w:val="nil"/>
              <w:left w:val="nil"/>
              <w:bottom w:val="nil"/>
              <w:right w:val="nil"/>
            </w:tcBorders>
            <w:shd w:val="clear" w:color="000000" w:fill="FFFFFF"/>
            <w:noWrap/>
            <w:vAlign w:val="bottom"/>
            <w:hideMark/>
          </w:tcPr>
          <w:p w14:paraId="1B7CC4C9"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nil"/>
              <w:right w:val="nil"/>
            </w:tcBorders>
            <w:noWrap/>
            <w:vAlign w:val="bottom"/>
            <w:hideMark/>
          </w:tcPr>
          <w:p w14:paraId="1C96218C" w14:textId="77777777" w:rsidR="004267D3" w:rsidRPr="004267D3" w:rsidRDefault="004267D3" w:rsidP="004267D3">
            <w:pPr>
              <w:spacing w:after="0" w:line="240" w:lineRule="auto"/>
              <w:rPr>
                <w:rFonts w:ascii="Calibri" w:eastAsia="Times New Roman" w:hAnsi="Calibri" w:cs="Calibri"/>
                <w:color w:val="000000"/>
                <w:lang w:eastAsia="en-GB"/>
              </w:rPr>
            </w:pPr>
          </w:p>
        </w:tc>
        <w:tc>
          <w:tcPr>
            <w:tcW w:w="1108" w:type="dxa"/>
            <w:tcBorders>
              <w:top w:val="nil"/>
              <w:left w:val="nil"/>
              <w:bottom w:val="nil"/>
              <w:right w:val="nil"/>
            </w:tcBorders>
            <w:noWrap/>
            <w:vAlign w:val="bottom"/>
            <w:hideMark/>
          </w:tcPr>
          <w:p w14:paraId="4691B91F"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F77BC1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F78AD48"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239C699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428B95CE"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7FFED267"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r>
      <w:tr w:rsidR="00C37040" w:rsidRPr="004267D3" w14:paraId="4D0BECF7" w14:textId="77777777" w:rsidTr="006852C9">
        <w:trPr>
          <w:trHeight w:val="1701"/>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070F62"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Settlement Name</w:t>
            </w:r>
          </w:p>
        </w:tc>
        <w:tc>
          <w:tcPr>
            <w:tcW w:w="7209" w:type="dxa"/>
            <w:tcBorders>
              <w:top w:val="single" w:sz="4" w:space="0" w:color="auto"/>
              <w:left w:val="nil"/>
              <w:bottom w:val="single" w:sz="4" w:space="0" w:color="auto"/>
              <w:right w:val="single" w:sz="4" w:space="0" w:color="auto"/>
            </w:tcBorders>
            <w:shd w:val="clear" w:color="000000" w:fill="D9D9D9"/>
            <w:vAlign w:val="center"/>
            <w:hideMark/>
          </w:tcPr>
          <w:p w14:paraId="35E62042"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58704EFB" w14:textId="08CECB7F" w:rsidR="004267D3" w:rsidRPr="004267D3" w:rsidRDefault="007C027F"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792C634" w14:textId="72BD476F" w:rsidR="004267D3" w:rsidRPr="004267D3" w:rsidRDefault="007C027F"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2021/22 </w:t>
            </w:r>
            <w:r w:rsidR="004267D3" w:rsidRPr="004267D3">
              <w:rPr>
                <w:rFonts w:ascii="Calibri" w:eastAsia="Times New Roman" w:hAnsi="Calibri" w:cs="Calibri"/>
                <w:b/>
                <w:bCs/>
                <w:color w:val="000000"/>
                <w:lang w:eastAsia="en-GB"/>
              </w:rPr>
              <w:t>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04CA9CA0" w14:textId="172C9E7D" w:rsidR="004267D3" w:rsidRPr="004267D3" w:rsidRDefault="007C027F"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2021/22 </w:t>
            </w:r>
            <w:r w:rsidR="004267D3" w:rsidRPr="004267D3">
              <w:rPr>
                <w:rFonts w:ascii="Calibri" w:eastAsia="Times New Roman" w:hAnsi="Calibri" w:cs="Calibri"/>
                <w:b/>
                <w:bCs/>
                <w:color w:val="000000"/>
                <w:lang w:eastAsia="en-GB"/>
              </w:rPr>
              <w:t>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hideMark/>
          </w:tcPr>
          <w:p w14:paraId="6BE75088" w14:textId="27C675AB" w:rsidR="004267D3" w:rsidRPr="004267D3" w:rsidRDefault="007C027F"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hideMark/>
          </w:tcPr>
          <w:p w14:paraId="24096A45" w14:textId="36941537" w:rsidR="004267D3" w:rsidRPr="004267D3" w:rsidRDefault="007C027F"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hideMark/>
          </w:tcPr>
          <w:p w14:paraId="183E8C18" w14:textId="1C32EDF9" w:rsidR="004267D3" w:rsidRPr="004267D3" w:rsidRDefault="007C027F" w:rsidP="004267D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w:t>
            </w:r>
            <w:r w:rsidR="004267D3" w:rsidRPr="004267D3">
              <w:rPr>
                <w:rFonts w:ascii="Calibri" w:eastAsia="Times New Roman" w:hAnsi="Calibri" w:cs="Calibri"/>
                <w:b/>
                <w:bCs/>
                <w:color w:val="000000"/>
                <w:lang w:eastAsia="en-GB"/>
              </w:rPr>
              <w:t>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hideMark/>
          </w:tcPr>
          <w:p w14:paraId="329142F2"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hideMark/>
          </w:tcPr>
          <w:p w14:paraId="09C209AC"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hideMark/>
          </w:tcPr>
          <w:p w14:paraId="73F9B118" w14:textId="77777777" w:rsidR="004267D3" w:rsidRPr="004267D3" w:rsidRDefault="004267D3" w:rsidP="00B45C6A">
            <w:pPr>
              <w:tabs>
                <w:tab w:val="left" w:pos="4606"/>
              </w:tabs>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2023/24 Remaining Potential</w:t>
            </w:r>
          </w:p>
        </w:tc>
      </w:tr>
      <w:tr w:rsidR="00C37040" w:rsidRPr="004267D3" w14:paraId="3FD1FF3F" w14:textId="77777777" w:rsidTr="006852C9">
        <w:trPr>
          <w:trHeight w:val="300"/>
        </w:trPr>
        <w:tc>
          <w:tcPr>
            <w:tcW w:w="2552" w:type="dxa"/>
            <w:tcBorders>
              <w:top w:val="nil"/>
              <w:left w:val="nil"/>
              <w:bottom w:val="nil"/>
              <w:right w:val="nil"/>
            </w:tcBorders>
            <w:noWrap/>
            <w:vAlign w:val="bottom"/>
            <w:hideMark/>
          </w:tcPr>
          <w:p w14:paraId="5D8E9453"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41DD10C4"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8D8F629" w14:textId="77777777" w:rsidR="004267D3" w:rsidRPr="004267D3" w:rsidRDefault="004267D3" w:rsidP="004267D3">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6685D43" w14:textId="77777777" w:rsidR="004267D3" w:rsidRPr="004267D3" w:rsidRDefault="004267D3" w:rsidP="004267D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CCE8910" w14:textId="77777777" w:rsidR="004267D3" w:rsidRPr="004267D3" w:rsidRDefault="004267D3" w:rsidP="004267D3">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A6D0DB7" w14:textId="77777777" w:rsidR="004267D3" w:rsidRPr="004267D3" w:rsidRDefault="004267D3" w:rsidP="004267D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4B41CB2" w14:textId="77777777" w:rsidR="004267D3" w:rsidRPr="004267D3" w:rsidRDefault="004267D3" w:rsidP="004267D3">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CBD8BC4" w14:textId="77777777" w:rsidR="004267D3" w:rsidRPr="004267D3" w:rsidRDefault="004267D3" w:rsidP="004267D3">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single" w:sz="4" w:space="0" w:color="auto"/>
              <w:bottom w:val="single" w:sz="4" w:space="0" w:color="auto"/>
              <w:right w:val="single" w:sz="4" w:space="0" w:color="auto"/>
            </w:tcBorders>
            <w:noWrap/>
            <w:vAlign w:val="bottom"/>
            <w:hideMark/>
          </w:tcPr>
          <w:p w14:paraId="7EA7B365"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single" w:sz="4" w:space="0" w:color="auto"/>
            </w:tcBorders>
            <w:noWrap/>
            <w:vAlign w:val="bottom"/>
            <w:hideMark/>
          </w:tcPr>
          <w:p w14:paraId="029A17B1"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single" w:sz="4" w:space="0" w:color="auto"/>
            </w:tcBorders>
            <w:noWrap/>
            <w:vAlign w:val="bottom"/>
            <w:hideMark/>
          </w:tcPr>
          <w:p w14:paraId="6C8B8749"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C37040" w:rsidRPr="004267D3" w14:paraId="45417654" w14:textId="77777777" w:rsidTr="00D026BB">
        <w:trPr>
          <w:trHeight w:val="375"/>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7639EAE0"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Castlederg </w:t>
            </w:r>
          </w:p>
        </w:tc>
        <w:tc>
          <w:tcPr>
            <w:tcW w:w="7209" w:type="dxa"/>
            <w:tcBorders>
              <w:top w:val="single" w:sz="4" w:space="0" w:color="auto"/>
              <w:left w:val="nil"/>
              <w:bottom w:val="single" w:sz="4" w:space="0" w:color="auto"/>
              <w:right w:val="single" w:sz="4" w:space="0" w:color="auto"/>
            </w:tcBorders>
            <w:shd w:val="clear" w:color="000000" w:fill="FFC000"/>
            <w:noWrap/>
            <w:vAlign w:val="bottom"/>
            <w:hideMark/>
          </w:tcPr>
          <w:p w14:paraId="26F48F29" w14:textId="77777777" w:rsidR="004267D3" w:rsidRPr="004267D3" w:rsidRDefault="004267D3" w:rsidP="004267D3">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Castlefin</w:t>
            </w:r>
            <w:proofErr w:type="spellEnd"/>
            <w:r w:rsidRPr="004267D3">
              <w:rPr>
                <w:rFonts w:ascii="Calibri" w:eastAsia="Times New Roman" w:hAnsi="Calibri" w:cs="Calibri"/>
                <w:color w:val="000000"/>
                <w:lang w:eastAsia="en-GB"/>
              </w:rPr>
              <w:t xml:space="preserve"> Road West - 3837 - J/2003/0606/F and J/1994/0431</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0F24CE1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1202488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80</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7CA5418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11</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6ACFB3C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3D2FD98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81</w:t>
            </w:r>
          </w:p>
        </w:tc>
        <w:tc>
          <w:tcPr>
            <w:tcW w:w="1115" w:type="dxa"/>
            <w:tcBorders>
              <w:top w:val="single" w:sz="4" w:space="0" w:color="auto"/>
              <w:left w:val="nil"/>
              <w:bottom w:val="single" w:sz="4" w:space="0" w:color="auto"/>
              <w:right w:val="nil"/>
            </w:tcBorders>
            <w:shd w:val="clear" w:color="000000" w:fill="FFC000"/>
            <w:noWrap/>
            <w:vAlign w:val="bottom"/>
            <w:hideMark/>
          </w:tcPr>
          <w:p w14:paraId="6FB968A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36F0F9F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55B1E87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81</w:t>
            </w:r>
          </w:p>
        </w:tc>
        <w:tc>
          <w:tcPr>
            <w:tcW w:w="1546" w:type="dxa"/>
            <w:tcBorders>
              <w:top w:val="nil"/>
              <w:left w:val="nil"/>
              <w:bottom w:val="single" w:sz="4" w:space="0" w:color="auto"/>
              <w:right w:val="single" w:sz="4" w:space="0" w:color="auto"/>
            </w:tcBorders>
            <w:shd w:val="clear" w:color="000000" w:fill="FFC000"/>
            <w:noWrap/>
            <w:vAlign w:val="bottom"/>
            <w:hideMark/>
          </w:tcPr>
          <w:p w14:paraId="253033D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C37040" w:rsidRPr="004267D3" w14:paraId="308BE185" w14:textId="77777777" w:rsidTr="006852C9">
        <w:trPr>
          <w:trHeight w:val="300"/>
        </w:trPr>
        <w:tc>
          <w:tcPr>
            <w:tcW w:w="2552" w:type="dxa"/>
            <w:tcBorders>
              <w:top w:val="nil"/>
              <w:left w:val="nil"/>
              <w:bottom w:val="nil"/>
              <w:right w:val="nil"/>
            </w:tcBorders>
            <w:noWrap/>
            <w:vAlign w:val="bottom"/>
            <w:hideMark/>
          </w:tcPr>
          <w:p w14:paraId="7B654955"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77BB336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Hospital Road- 3840</w:t>
            </w:r>
          </w:p>
        </w:tc>
        <w:tc>
          <w:tcPr>
            <w:tcW w:w="1108" w:type="dxa"/>
            <w:tcBorders>
              <w:top w:val="nil"/>
              <w:left w:val="nil"/>
              <w:bottom w:val="single" w:sz="4" w:space="0" w:color="auto"/>
              <w:right w:val="single" w:sz="4" w:space="0" w:color="auto"/>
            </w:tcBorders>
            <w:shd w:val="clear" w:color="000000" w:fill="D9D9D9"/>
            <w:noWrap/>
            <w:vAlign w:val="bottom"/>
            <w:hideMark/>
          </w:tcPr>
          <w:p w14:paraId="63AF8AB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069BDB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3A0D00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108" w:type="dxa"/>
            <w:tcBorders>
              <w:top w:val="nil"/>
              <w:left w:val="nil"/>
              <w:bottom w:val="single" w:sz="4" w:space="0" w:color="auto"/>
              <w:right w:val="single" w:sz="4" w:space="0" w:color="auto"/>
            </w:tcBorders>
            <w:shd w:val="clear" w:color="000000" w:fill="D9D9D9"/>
            <w:noWrap/>
            <w:vAlign w:val="bottom"/>
            <w:hideMark/>
          </w:tcPr>
          <w:p w14:paraId="5B598A9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5277C5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26DA884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8ABB24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5DE2885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5695167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r>
      <w:tr w:rsidR="00C37040" w:rsidRPr="004267D3" w14:paraId="3C55EF66" w14:textId="77777777" w:rsidTr="006852C9">
        <w:trPr>
          <w:trHeight w:val="300"/>
        </w:trPr>
        <w:tc>
          <w:tcPr>
            <w:tcW w:w="2552" w:type="dxa"/>
            <w:tcBorders>
              <w:top w:val="nil"/>
              <w:left w:val="nil"/>
              <w:bottom w:val="nil"/>
              <w:right w:val="nil"/>
            </w:tcBorders>
            <w:noWrap/>
            <w:vAlign w:val="bottom"/>
            <w:hideMark/>
          </w:tcPr>
          <w:p w14:paraId="015782B0"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153D4579"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Hospital Road East/Strabane Road (Mount Bernard Rise) - 3841 -LA11/2020/0845/F LA11/2022/1289/F</w:t>
            </w:r>
          </w:p>
        </w:tc>
        <w:tc>
          <w:tcPr>
            <w:tcW w:w="1108" w:type="dxa"/>
            <w:tcBorders>
              <w:top w:val="nil"/>
              <w:left w:val="nil"/>
              <w:bottom w:val="single" w:sz="4" w:space="0" w:color="auto"/>
              <w:right w:val="single" w:sz="4" w:space="0" w:color="auto"/>
            </w:tcBorders>
            <w:shd w:val="clear" w:color="000000" w:fill="FFC000"/>
            <w:noWrap/>
            <w:vAlign w:val="bottom"/>
            <w:hideMark/>
          </w:tcPr>
          <w:p w14:paraId="6A9EFAE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08" w:type="dxa"/>
            <w:tcBorders>
              <w:top w:val="nil"/>
              <w:left w:val="nil"/>
              <w:bottom w:val="single" w:sz="4" w:space="0" w:color="auto"/>
              <w:right w:val="single" w:sz="4" w:space="0" w:color="auto"/>
            </w:tcBorders>
            <w:shd w:val="clear" w:color="000000" w:fill="FFC000"/>
            <w:noWrap/>
            <w:vAlign w:val="bottom"/>
            <w:hideMark/>
          </w:tcPr>
          <w:p w14:paraId="700BCA3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27</w:t>
            </w:r>
          </w:p>
        </w:tc>
        <w:tc>
          <w:tcPr>
            <w:tcW w:w="1115" w:type="dxa"/>
            <w:tcBorders>
              <w:top w:val="nil"/>
              <w:left w:val="nil"/>
              <w:bottom w:val="single" w:sz="4" w:space="0" w:color="auto"/>
              <w:right w:val="single" w:sz="4" w:space="0" w:color="auto"/>
            </w:tcBorders>
            <w:shd w:val="clear" w:color="000000" w:fill="FFC000"/>
            <w:noWrap/>
            <w:vAlign w:val="bottom"/>
            <w:hideMark/>
          </w:tcPr>
          <w:p w14:paraId="0F58955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210</w:t>
            </w:r>
          </w:p>
        </w:tc>
        <w:tc>
          <w:tcPr>
            <w:tcW w:w="1108" w:type="dxa"/>
            <w:tcBorders>
              <w:top w:val="nil"/>
              <w:left w:val="nil"/>
              <w:bottom w:val="single" w:sz="4" w:space="0" w:color="auto"/>
              <w:right w:val="single" w:sz="4" w:space="0" w:color="auto"/>
            </w:tcBorders>
            <w:shd w:val="clear" w:color="000000" w:fill="FFC000"/>
            <w:noWrap/>
            <w:vAlign w:val="bottom"/>
            <w:hideMark/>
          </w:tcPr>
          <w:p w14:paraId="5466E96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15" w:type="dxa"/>
            <w:tcBorders>
              <w:top w:val="nil"/>
              <w:left w:val="nil"/>
              <w:bottom w:val="single" w:sz="4" w:space="0" w:color="auto"/>
              <w:right w:val="single" w:sz="4" w:space="0" w:color="auto"/>
            </w:tcBorders>
            <w:shd w:val="clear" w:color="000000" w:fill="FFC000"/>
            <w:noWrap/>
            <w:vAlign w:val="bottom"/>
            <w:hideMark/>
          </w:tcPr>
          <w:p w14:paraId="0B15CFD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34</w:t>
            </w:r>
          </w:p>
        </w:tc>
        <w:tc>
          <w:tcPr>
            <w:tcW w:w="1115" w:type="dxa"/>
            <w:tcBorders>
              <w:top w:val="nil"/>
              <w:left w:val="nil"/>
              <w:bottom w:val="single" w:sz="4" w:space="0" w:color="auto"/>
              <w:right w:val="nil"/>
            </w:tcBorders>
            <w:shd w:val="clear" w:color="000000" w:fill="FFC000"/>
            <w:noWrap/>
            <w:vAlign w:val="bottom"/>
            <w:hideMark/>
          </w:tcPr>
          <w:p w14:paraId="5ED4463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203</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1097CD7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636" w:type="dxa"/>
            <w:tcBorders>
              <w:top w:val="nil"/>
              <w:left w:val="nil"/>
              <w:bottom w:val="single" w:sz="4" w:space="0" w:color="auto"/>
              <w:right w:val="single" w:sz="4" w:space="0" w:color="auto"/>
            </w:tcBorders>
            <w:shd w:val="clear" w:color="000000" w:fill="FFC000"/>
            <w:noWrap/>
            <w:vAlign w:val="bottom"/>
            <w:hideMark/>
          </w:tcPr>
          <w:p w14:paraId="2AB2C56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38</w:t>
            </w:r>
          </w:p>
        </w:tc>
        <w:tc>
          <w:tcPr>
            <w:tcW w:w="1546" w:type="dxa"/>
            <w:tcBorders>
              <w:top w:val="nil"/>
              <w:left w:val="nil"/>
              <w:bottom w:val="single" w:sz="4" w:space="0" w:color="auto"/>
              <w:right w:val="single" w:sz="4" w:space="0" w:color="auto"/>
            </w:tcBorders>
            <w:shd w:val="clear" w:color="000000" w:fill="FFC000"/>
            <w:noWrap/>
            <w:vAlign w:val="bottom"/>
            <w:hideMark/>
          </w:tcPr>
          <w:p w14:paraId="274C7CA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199</w:t>
            </w:r>
          </w:p>
        </w:tc>
      </w:tr>
      <w:tr w:rsidR="00C37040" w:rsidRPr="004267D3" w14:paraId="634B53C2" w14:textId="77777777" w:rsidTr="006852C9">
        <w:trPr>
          <w:trHeight w:val="300"/>
        </w:trPr>
        <w:tc>
          <w:tcPr>
            <w:tcW w:w="2552" w:type="dxa"/>
            <w:tcBorders>
              <w:top w:val="nil"/>
              <w:left w:val="nil"/>
              <w:bottom w:val="nil"/>
              <w:right w:val="nil"/>
            </w:tcBorders>
            <w:noWrap/>
            <w:vAlign w:val="bottom"/>
            <w:hideMark/>
          </w:tcPr>
          <w:p w14:paraId="47CDFDC3"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448CF649" w14:textId="77777777" w:rsidR="004267D3" w:rsidRPr="004267D3" w:rsidRDefault="004267D3" w:rsidP="004267D3">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Castlegore</w:t>
            </w:r>
            <w:proofErr w:type="spellEnd"/>
            <w:r w:rsidRPr="004267D3">
              <w:rPr>
                <w:rFonts w:ascii="Calibri" w:eastAsia="Times New Roman" w:hAnsi="Calibri" w:cs="Calibri"/>
                <w:color w:val="000000"/>
                <w:lang w:eastAsia="en-GB"/>
              </w:rPr>
              <w:t xml:space="preserve"> Road South East - 3845</w:t>
            </w:r>
          </w:p>
        </w:tc>
        <w:tc>
          <w:tcPr>
            <w:tcW w:w="1108" w:type="dxa"/>
            <w:tcBorders>
              <w:top w:val="nil"/>
              <w:left w:val="nil"/>
              <w:bottom w:val="single" w:sz="4" w:space="0" w:color="auto"/>
              <w:right w:val="single" w:sz="4" w:space="0" w:color="auto"/>
            </w:tcBorders>
            <w:shd w:val="clear" w:color="000000" w:fill="D9D9D9"/>
            <w:noWrap/>
            <w:vAlign w:val="bottom"/>
            <w:hideMark/>
          </w:tcPr>
          <w:p w14:paraId="6ED11D3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759D65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7C81877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38</w:t>
            </w:r>
          </w:p>
        </w:tc>
        <w:tc>
          <w:tcPr>
            <w:tcW w:w="1108" w:type="dxa"/>
            <w:tcBorders>
              <w:top w:val="nil"/>
              <w:left w:val="nil"/>
              <w:bottom w:val="single" w:sz="4" w:space="0" w:color="auto"/>
              <w:right w:val="single" w:sz="4" w:space="0" w:color="auto"/>
            </w:tcBorders>
            <w:shd w:val="clear" w:color="000000" w:fill="D9D9D9"/>
            <w:noWrap/>
            <w:vAlign w:val="bottom"/>
            <w:hideMark/>
          </w:tcPr>
          <w:p w14:paraId="1037170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C7C55B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38F1415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38</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1A63B99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7ED37E5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12A1C69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38</w:t>
            </w:r>
          </w:p>
        </w:tc>
      </w:tr>
      <w:tr w:rsidR="00C37040" w:rsidRPr="004267D3" w14:paraId="39BA9ED0" w14:textId="77777777" w:rsidTr="006852C9">
        <w:trPr>
          <w:trHeight w:val="300"/>
        </w:trPr>
        <w:tc>
          <w:tcPr>
            <w:tcW w:w="2552" w:type="dxa"/>
            <w:tcBorders>
              <w:top w:val="nil"/>
              <w:left w:val="nil"/>
              <w:bottom w:val="nil"/>
              <w:right w:val="nil"/>
            </w:tcBorders>
            <w:noWrap/>
            <w:vAlign w:val="bottom"/>
            <w:hideMark/>
          </w:tcPr>
          <w:p w14:paraId="5BD92453"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34535EBE"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Killeter Road South East - 3847- J/94/0040/F</w:t>
            </w:r>
          </w:p>
        </w:tc>
        <w:tc>
          <w:tcPr>
            <w:tcW w:w="1108" w:type="dxa"/>
            <w:tcBorders>
              <w:top w:val="nil"/>
              <w:left w:val="nil"/>
              <w:bottom w:val="single" w:sz="4" w:space="0" w:color="auto"/>
              <w:right w:val="single" w:sz="4" w:space="0" w:color="auto"/>
            </w:tcBorders>
            <w:shd w:val="clear" w:color="000000" w:fill="D9D9D9"/>
            <w:noWrap/>
            <w:vAlign w:val="bottom"/>
            <w:hideMark/>
          </w:tcPr>
          <w:p w14:paraId="7D6669A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5CF0023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7E91A3A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08" w:type="dxa"/>
            <w:tcBorders>
              <w:top w:val="nil"/>
              <w:left w:val="nil"/>
              <w:bottom w:val="single" w:sz="4" w:space="0" w:color="auto"/>
              <w:right w:val="single" w:sz="4" w:space="0" w:color="auto"/>
            </w:tcBorders>
            <w:shd w:val="clear" w:color="000000" w:fill="D9D9D9"/>
            <w:noWrap/>
            <w:vAlign w:val="bottom"/>
            <w:hideMark/>
          </w:tcPr>
          <w:p w14:paraId="344086A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A79884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136D278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5D92B19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5FB50E7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3FF8755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r>
      <w:tr w:rsidR="00C37040" w:rsidRPr="004267D3" w14:paraId="1E9CC7CC" w14:textId="77777777" w:rsidTr="006852C9">
        <w:trPr>
          <w:trHeight w:val="300"/>
        </w:trPr>
        <w:tc>
          <w:tcPr>
            <w:tcW w:w="2552" w:type="dxa"/>
            <w:tcBorders>
              <w:top w:val="nil"/>
              <w:left w:val="nil"/>
              <w:bottom w:val="nil"/>
              <w:right w:val="nil"/>
            </w:tcBorders>
            <w:noWrap/>
            <w:vAlign w:val="bottom"/>
            <w:hideMark/>
          </w:tcPr>
          <w:p w14:paraId="476B7657"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00A7CD36"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Derg view- East - 3848- J/2002/0457/F</w:t>
            </w:r>
          </w:p>
        </w:tc>
        <w:tc>
          <w:tcPr>
            <w:tcW w:w="1108" w:type="dxa"/>
            <w:tcBorders>
              <w:top w:val="nil"/>
              <w:left w:val="nil"/>
              <w:bottom w:val="single" w:sz="4" w:space="0" w:color="auto"/>
              <w:right w:val="single" w:sz="4" w:space="0" w:color="auto"/>
            </w:tcBorders>
            <w:shd w:val="clear" w:color="000000" w:fill="D9D9D9"/>
            <w:noWrap/>
            <w:vAlign w:val="bottom"/>
            <w:hideMark/>
          </w:tcPr>
          <w:p w14:paraId="40784FC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2998A3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7584E2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08" w:type="dxa"/>
            <w:tcBorders>
              <w:top w:val="nil"/>
              <w:left w:val="nil"/>
              <w:bottom w:val="single" w:sz="4" w:space="0" w:color="auto"/>
              <w:right w:val="single" w:sz="4" w:space="0" w:color="auto"/>
            </w:tcBorders>
            <w:shd w:val="clear" w:color="000000" w:fill="D9D9D9"/>
            <w:noWrap/>
            <w:vAlign w:val="bottom"/>
            <w:hideMark/>
          </w:tcPr>
          <w:p w14:paraId="51B9FBE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702152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55F153A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622FE2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277C881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6F7CB79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r>
      <w:tr w:rsidR="00C37040" w:rsidRPr="004267D3" w14:paraId="42705EA4" w14:textId="77777777" w:rsidTr="006852C9">
        <w:trPr>
          <w:trHeight w:val="300"/>
        </w:trPr>
        <w:tc>
          <w:tcPr>
            <w:tcW w:w="2552" w:type="dxa"/>
            <w:tcBorders>
              <w:top w:val="nil"/>
              <w:left w:val="nil"/>
              <w:bottom w:val="nil"/>
              <w:right w:val="nil"/>
            </w:tcBorders>
            <w:noWrap/>
            <w:vAlign w:val="bottom"/>
            <w:hideMark/>
          </w:tcPr>
          <w:p w14:paraId="7FA994C7"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27BD94E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Killeter Road South West - 3849 - J/2005/1193/F</w:t>
            </w:r>
          </w:p>
        </w:tc>
        <w:tc>
          <w:tcPr>
            <w:tcW w:w="1108" w:type="dxa"/>
            <w:tcBorders>
              <w:top w:val="nil"/>
              <w:left w:val="nil"/>
              <w:bottom w:val="single" w:sz="4" w:space="0" w:color="auto"/>
              <w:right w:val="single" w:sz="4" w:space="0" w:color="auto"/>
            </w:tcBorders>
            <w:shd w:val="clear" w:color="000000" w:fill="D9D9D9"/>
            <w:noWrap/>
            <w:vAlign w:val="bottom"/>
            <w:hideMark/>
          </w:tcPr>
          <w:p w14:paraId="2F06FAA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9CB89A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06BA39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45</w:t>
            </w:r>
          </w:p>
        </w:tc>
        <w:tc>
          <w:tcPr>
            <w:tcW w:w="1108" w:type="dxa"/>
            <w:tcBorders>
              <w:top w:val="nil"/>
              <w:left w:val="nil"/>
              <w:bottom w:val="single" w:sz="4" w:space="0" w:color="auto"/>
              <w:right w:val="single" w:sz="4" w:space="0" w:color="auto"/>
            </w:tcBorders>
            <w:shd w:val="clear" w:color="000000" w:fill="D9D9D9"/>
            <w:noWrap/>
            <w:vAlign w:val="bottom"/>
            <w:hideMark/>
          </w:tcPr>
          <w:p w14:paraId="4C703B0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895BE4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73B1AD3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45</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24F07C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2CE9127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04761E2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45</w:t>
            </w:r>
          </w:p>
        </w:tc>
      </w:tr>
      <w:tr w:rsidR="00C37040" w:rsidRPr="004267D3" w14:paraId="487E2F95" w14:textId="77777777" w:rsidTr="006852C9">
        <w:trPr>
          <w:trHeight w:val="300"/>
        </w:trPr>
        <w:tc>
          <w:tcPr>
            <w:tcW w:w="2552" w:type="dxa"/>
            <w:tcBorders>
              <w:top w:val="nil"/>
              <w:left w:val="nil"/>
              <w:bottom w:val="nil"/>
              <w:right w:val="nil"/>
            </w:tcBorders>
            <w:noWrap/>
            <w:vAlign w:val="bottom"/>
            <w:hideMark/>
          </w:tcPr>
          <w:p w14:paraId="6BEB9F8E"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4954EC98"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Rear of Main Street- 3856</w:t>
            </w:r>
          </w:p>
        </w:tc>
        <w:tc>
          <w:tcPr>
            <w:tcW w:w="1108" w:type="dxa"/>
            <w:tcBorders>
              <w:top w:val="nil"/>
              <w:left w:val="nil"/>
              <w:bottom w:val="single" w:sz="4" w:space="0" w:color="auto"/>
              <w:right w:val="single" w:sz="4" w:space="0" w:color="auto"/>
            </w:tcBorders>
            <w:shd w:val="clear" w:color="000000" w:fill="FF7C80"/>
            <w:noWrap/>
            <w:vAlign w:val="bottom"/>
            <w:hideMark/>
          </w:tcPr>
          <w:p w14:paraId="5A054D2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186E758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609FFFD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33</w:t>
            </w:r>
          </w:p>
        </w:tc>
        <w:tc>
          <w:tcPr>
            <w:tcW w:w="1108" w:type="dxa"/>
            <w:tcBorders>
              <w:top w:val="nil"/>
              <w:left w:val="nil"/>
              <w:bottom w:val="single" w:sz="4" w:space="0" w:color="auto"/>
              <w:right w:val="single" w:sz="4" w:space="0" w:color="auto"/>
            </w:tcBorders>
            <w:shd w:val="clear" w:color="000000" w:fill="FF7C80"/>
            <w:noWrap/>
            <w:vAlign w:val="bottom"/>
            <w:hideMark/>
          </w:tcPr>
          <w:p w14:paraId="752659E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5B53F6B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3F2CB7C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31940DD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17E3A6D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1383F5E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r>
      <w:tr w:rsidR="00C37040" w:rsidRPr="004267D3" w14:paraId="55898EF7" w14:textId="77777777" w:rsidTr="008945AE">
        <w:trPr>
          <w:trHeight w:val="300"/>
        </w:trPr>
        <w:tc>
          <w:tcPr>
            <w:tcW w:w="2552" w:type="dxa"/>
            <w:tcBorders>
              <w:top w:val="nil"/>
              <w:left w:val="nil"/>
              <w:bottom w:val="nil"/>
              <w:right w:val="nil"/>
            </w:tcBorders>
            <w:noWrap/>
            <w:vAlign w:val="bottom"/>
            <w:hideMark/>
          </w:tcPr>
          <w:p w14:paraId="2BF44098"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45EDC69" w14:textId="77777777" w:rsidR="004267D3" w:rsidRPr="004267D3" w:rsidRDefault="004267D3" w:rsidP="004267D3">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Breezemount</w:t>
            </w:r>
            <w:proofErr w:type="spellEnd"/>
            <w:r w:rsidRPr="004267D3">
              <w:rPr>
                <w:rFonts w:ascii="Calibri" w:eastAsia="Times New Roman" w:hAnsi="Calibri" w:cs="Calibri"/>
                <w:color w:val="000000"/>
                <w:lang w:eastAsia="en-GB"/>
              </w:rPr>
              <w:t xml:space="preserve"> Park -3858- J/98/0379</w:t>
            </w:r>
          </w:p>
        </w:tc>
        <w:tc>
          <w:tcPr>
            <w:tcW w:w="1108" w:type="dxa"/>
            <w:tcBorders>
              <w:top w:val="nil"/>
              <w:left w:val="nil"/>
              <w:bottom w:val="single" w:sz="4" w:space="0" w:color="auto"/>
              <w:right w:val="single" w:sz="4" w:space="0" w:color="auto"/>
            </w:tcBorders>
            <w:shd w:val="clear" w:color="000000" w:fill="D9D9D9"/>
            <w:noWrap/>
            <w:vAlign w:val="bottom"/>
            <w:hideMark/>
          </w:tcPr>
          <w:p w14:paraId="563A962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209EAF6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2BCEC5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000000" w:fill="D9D9D9"/>
            <w:noWrap/>
            <w:vAlign w:val="bottom"/>
            <w:hideMark/>
          </w:tcPr>
          <w:p w14:paraId="24C2EC1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4E71FB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11B7C02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5152DBB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72C34BD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4940C9C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C37040" w:rsidRPr="004267D3" w14:paraId="405CD219" w14:textId="77777777" w:rsidTr="008945AE">
        <w:trPr>
          <w:trHeight w:val="300"/>
        </w:trPr>
        <w:tc>
          <w:tcPr>
            <w:tcW w:w="2552" w:type="dxa"/>
            <w:tcBorders>
              <w:top w:val="nil"/>
              <w:left w:val="nil"/>
              <w:bottom w:val="nil"/>
              <w:right w:val="single" w:sz="4" w:space="0" w:color="auto"/>
            </w:tcBorders>
            <w:noWrap/>
            <w:vAlign w:val="bottom"/>
            <w:hideMark/>
          </w:tcPr>
          <w:p w14:paraId="193E7200"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BA81C6E"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Rear of 9A </w:t>
            </w:r>
            <w:proofErr w:type="spellStart"/>
            <w:r w:rsidRPr="004267D3">
              <w:rPr>
                <w:rFonts w:ascii="Calibri" w:eastAsia="Times New Roman" w:hAnsi="Calibri" w:cs="Calibri"/>
                <w:color w:val="000000"/>
                <w:lang w:eastAsia="en-GB"/>
              </w:rPr>
              <w:t>Kilclean</w:t>
            </w:r>
            <w:proofErr w:type="spellEnd"/>
            <w:r w:rsidRPr="004267D3">
              <w:rPr>
                <w:rFonts w:ascii="Calibri" w:eastAsia="Times New Roman" w:hAnsi="Calibri" w:cs="Calibri"/>
                <w:color w:val="000000"/>
                <w:lang w:eastAsia="en-GB"/>
              </w:rPr>
              <w:t xml:space="preserve"> Road- 21805- LA11/2016/0562/O, LA11/2019/0942/O - Renewal  LA11/2023/1316/O</w:t>
            </w:r>
          </w:p>
        </w:tc>
        <w:tc>
          <w:tcPr>
            <w:tcW w:w="1108" w:type="dxa"/>
            <w:tcBorders>
              <w:top w:val="nil"/>
              <w:left w:val="nil"/>
              <w:bottom w:val="single" w:sz="4" w:space="0" w:color="auto"/>
              <w:right w:val="single" w:sz="4" w:space="0" w:color="auto"/>
            </w:tcBorders>
            <w:shd w:val="clear" w:color="000000" w:fill="FF7C80"/>
            <w:noWrap/>
            <w:vAlign w:val="bottom"/>
            <w:hideMark/>
          </w:tcPr>
          <w:p w14:paraId="4B5764C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72C2F93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3CDEBC2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7C80"/>
            <w:noWrap/>
            <w:vAlign w:val="bottom"/>
            <w:hideMark/>
          </w:tcPr>
          <w:p w14:paraId="47E4AE4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2AFEEE0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10FD5AC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629069E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593B5BB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553A806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C37040" w:rsidRPr="004267D3" w14:paraId="714FCE97" w14:textId="77777777" w:rsidTr="008945AE">
        <w:trPr>
          <w:trHeight w:val="300"/>
        </w:trPr>
        <w:tc>
          <w:tcPr>
            <w:tcW w:w="2552" w:type="dxa"/>
            <w:tcBorders>
              <w:top w:val="nil"/>
              <w:left w:val="nil"/>
              <w:bottom w:val="nil"/>
              <w:right w:val="single" w:sz="4" w:space="0" w:color="auto"/>
            </w:tcBorders>
            <w:noWrap/>
            <w:vAlign w:val="bottom"/>
            <w:hideMark/>
          </w:tcPr>
          <w:p w14:paraId="43F4EB63"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F71ACB"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Southeast of St. Patricks Primary School </w:t>
            </w:r>
            <w:proofErr w:type="spellStart"/>
            <w:r w:rsidRPr="004267D3">
              <w:rPr>
                <w:rFonts w:ascii="Calibri" w:eastAsia="Times New Roman" w:hAnsi="Calibri" w:cs="Calibri"/>
                <w:color w:val="000000"/>
                <w:lang w:eastAsia="en-GB"/>
              </w:rPr>
              <w:t>Castlefin</w:t>
            </w:r>
            <w:proofErr w:type="spellEnd"/>
            <w:r w:rsidRPr="004267D3">
              <w:rPr>
                <w:rFonts w:ascii="Calibri" w:eastAsia="Times New Roman" w:hAnsi="Calibri" w:cs="Calibri"/>
                <w:color w:val="000000"/>
                <w:lang w:eastAsia="en-GB"/>
              </w:rPr>
              <w:t xml:space="preserve"> Road- 22360- J/2006/0561/F</w:t>
            </w:r>
          </w:p>
        </w:tc>
        <w:tc>
          <w:tcPr>
            <w:tcW w:w="1108" w:type="dxa"/>
            <w:tcBorders>
              <w:top w:val="nil"/>
              <w:left w:val="nil"/>
              <w:bottom w:val="single" w:sz="4" w:space="0" w:color="auto"/>
              <w:right w:val="single" w:sz="4" w:space="0" w:color="auto"/>
            </w:tcBorders>
            <w:shd w:val="clear" w:color="000000" w:fill="D9D9D9"/>
            <w:noWrap/>
            <w:vAlign w:val="bottom"/>
            <w:hideMark/>
          </w:tcPr>
          <w:p w14:paraId="13CBB1D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0871712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30D961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108" w:type="dxa"/>
            <w:tcBorders>
              <w:top w:val="nil"/>
              <w:left w:val="nil"/>
              <w:bottom w:val="single" w:sz="4" w:space="0" w:color="auto"/>
              <w:right w:val="single" w:sz="4" w:space="0" w:color="auto"/>
            </w:tcBorders>
            <w:shd w:val="clear" w:color="000000" w:fill="D9D9D9"/>
            <w:noWrap/>
            <w:vAlign w:val="bottom"/>
            <w:hideMark/>
          </w:tcPr>
          <w:p w14:paraId="3B42E1E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FE1C2C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62F90A1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704824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5307801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61C8D99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r>
      <w:tr w:rsidR="00C37040" w:rsidRPr="004267D3" w14:paraId="751E3534" w14:textId="77777777" w:rsidTr="008945AE">
        <w:trPr>
          <w:trHeight w:val="300"/>
        </w:trPr>
        <w:tc>
          <w:tcPr>
            <w:tcW w:w="2552" w:type="dxa"/>
            <w:tcBorders>
              <w:top w:val="nil"/>
              <w:left w:val="nil"/>
              <w:bottom w:val="nil"/>
              <w:right w:val="single" w:sz="4" w:space="0" w:color="auto"/>
            </w:tcBorders>
            <w:noWrap/>
            <w:vAlign w:val="bottom"/>
            <w:hideMark/>
          </w:tcPr>
          <w:p w14:paraId="1DB5702B"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9CD818"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West 65 Main Street- 22783- J/2006/1056/F </w:t>
            </w:r>
          </w:p>
        </w:tc>
        <w:tc>
          <w:tcPr>
            <w:tcW w:w="1108" w:type="dxa"/>
            <w:tcBorders>
              <w:top w:val="nil"/>
              <w:left w:val="nil"/>
              <w:bottom w:val="single" w:sz="4" w:space="0" w:color="auto"/>
              <w:right w:val="single" w:sz="4" w:space="0" w:color="auto"/>
            </w:tcBorders>
            <w:shd w:val="clear" w:color="000000" w:fill="D9D9D9"/>
            <w:noWrap/>
            <w:vAlign w:val="bottom"/>
            <w:hideMark/>
          </w:tcPr>
          <w:p w14:paraId="201AEC9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3F2DE2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740753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9D9D9"/>
            <w:noWrap/>
            <w:vAlign w:val="bottom"/>
            <w:hideMark/>
          </w:tcPr>
          <w:p w14:paraId="5EDCFDD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F040D6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39832DD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7883646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63AEC90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43642CF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C37040" w:rsidRPr="004267D3" w14:paraId="76BFBAD1" w14:textId="77777777" w:rsidTr="008945AE">
        <w:trPr>
          <w:trHeight w:val="300"/>
        </w:trPr>
        <w:tc>
          <w:tcPr>
            <w:tcW w:w="2552" w:type="dxa"/>
            <w:tcBorders>
              <w:top w:val="nil"/>
              <w:left w:val="nil"/>
              <w:bottom w:val="nil"/>
              <w:right w:val="nil"/>
            </w:tcBorders>
            <w:noWrap/>
            <w:vAlign w:val="bottom"/>
            <w:hideMark/>
          </w:tcPr>
          <w:p w14:paraId="22EC098C"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4370ADD"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 &amp;19 Cavan Road, Whiterock Park- 22935- J/2002/0272/F and J/2011/0026/F</w:t>
            </w:r>
          </w:p>
        </w:tc>
        <w:tc>
          <w:tcPr>
            <w:tcW w:w="1108" w:type="dxa"/>
            <w:tcBorders>
              <w:top w:val="nil"/>
              <w:left w:val="nil"/>
              <w:bottom w:val="single" w:sz="4" w:space="0" w:color="auto"/>
              <w:right w:val="single" w:sz="4" w:space="0" w:color="auto"/>
            </w:tcBorders>
            <w:shd w:val="clear" w:color="000000" w:fill="FFC000"/>
            <w:noWrap/>
            <w:vAlign w:val="bottom"/>
            <w:hideMark/>
          </w:tcPr>
          <w:p w14:paraId="5EA8934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0427FB1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115" w:type="dxa"/>
            <w:tcBorders>
              <w:top w:val="nil"/>
              <w:left w:val="nil"/>
              <w:bottom w:val="single" w:sz="4" w:space="0" w:color="auto"/>
              <w:right w:val="single" w:sz="4" w:space="0" w:color="auto"/>
            </w:tcBorders>
            <w:shd w:val="clear" w:color="000000" w:fill="FFC000"/>
            <w:noWrap/>
            <w:vAlign w:val="bottom"/>
            <w:hideMark/>
          </w:tcPr>
          <w:p w14:paraId="0CD78BF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108" w:type="dxa"/>
            <w:tcBorders>
              <w:top w:val="nil"/>
              <w:left w:val="nil"/>
              <w:bottom w:val="single" w:sz="4" w:space="0" w:color="auto"/>
              <w:right w:val="single" w:sz="4" w:space="0" w:color="auto"/>
            </w:tcBorders>
            <w:shd w:val="clear" w:color="000000" w:fill="FFC000"/>
            <w:noWrap/>
            <w:vAlign w:val="bottom"/>
            <w:hideMark/>
          </w:tcPr>
          <w:p w14:paraId="4420BBC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36D0743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115" w:type="dxa"/>
            <w:tcBorders>
              <w:top w:val="nil"/>
              <w:left w:val="nil"/>
              <w:bottom w:val="single" w:sz="4" w:space="0" w:color="auto"/>
              <w:right w:val="nil"/>
            </w:tcBorders>
            <w:shd w:val="clear" w:color="000000" w:fill="FFC000"/>
            <w:noWrap/>
            <w:vAlign w:val="bottom"/>
            <w:hideMark/>
          </w:tcPr>
          <w:p w14:paraId="76085C2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39C3C75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26C23A2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546" w:type="dxa"/>
            <w:tcBorders>
              <w:top w:val="nil"/>
              <w:left w:val="nil"/>
              <w:bottom w:val="single" w:sz="4" w:space="0" w:color="auto"/>
              <w:right w:val="single" w:sz="4" w:space="0" w:color="auto"/>
            </w:tcBorders>
            <w:shd w:val="clear" w:color="000000" w:fill="FFC000"/>
            <w:noWrap/>
            <w:vAlign w:val="bottom"/>
            <w:hideMark/>
          </w:tcPr>
          <w:p w14:paraId="043EC2B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r>
      <w:tr w:rsidR="00C37040" w:rsidRPr="004267D3" w14:paraId="63ACE1BE" w14:textId="77777777" w:rsidTr="008945AE">
        <w:trPr>
          <w:trHeight w:val="300"/>
        </w:trPr>
        <w:tc>
          <w:tcPr>
            <w:tcW w:w="2552" w:type="dxa"/>
            <w:tcBorders>
              <w:top w:val="nil"/>
              <w:left w:val="nil"/>
              <w:bottom w:val="nil"/>
              <w:right w:val="nil"/>
            </w:tcBorders>
            <w:noWrap/>
            <w:vAlign w:val="bottom"/>
            <w:hideMark/>
          </w:tcPr>
          <w:p w14:paraId="346EDECF"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6680D8"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West of 43 Main Street- 23110- J/2006/0970/F</w:t>
            </w:r>
          </w:p>
        </w:tc>
        <w:tc>
          <w:tcPr>
            <w:tcW w:w="1108" w:type="dxa"/>
            <w:tcBorders>
              <w:top w:val="nil"/>
              <w:left w:val="nil"/>
              <w:bottom w:val="single" w:sz="4" w:space="0" w:color="auto"/>
              <w:right w:val="single" w:sz="4" w:space="0" w:color="auto"/>
            </w:tcBorders>
            <w:shd w:val="clear" w:color="000000" w:fill="D9D9D9"/>
            <w:noWrap/>
            <w:vAlign w:val="bottom"/>
            <w:hideMark/>
          </w:tcPr>
          <w:p w14:paraId="2369A98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279A39D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2AA197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329ED53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265D48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67961D9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4F9598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6CEC9B0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4C047FE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C37040" w:rsidRPr="004267D3" w14:paraId="3AD77B5C" w14:textId="77777777" w:rsidTr="008945AE">
        <w:trPr>
          <w:trHeight w:val="300"/>
        </w:trPr>
        <w:tc>
          <w:tcPr>
            <w:tcW w:w="2552" w:type="dxa"/>
            <w:tcBorders>
              <w:top w:val="nil"/>
              <w:left w:val="nil"/>
              <w:bottom w:val="nil"/>
              <w:right w:val="nil"/>
            </w:tcBorders>
            <w:noWrap/>
            <w:vAlign w:val="bottom"/>
            <w:hideMark/>
          </w:tcPr>
          <w:p w14:paraId="7A5D21C4"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1E5640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NE of Millbrook Gardens, Killeter Road- 23111- J/2010/0182/F (</w:t>
            </w:r>
            <w:proofErr w:type="spellStart"/>
            <w:r w:rsidRPr="004267D3">
              <w:rPr>
                <w:rFonts w:ascii="Calibri" w:eastAsia="Times New Roman" w:hAnsi="Calibri" w:cs="Calibri"/>
                <w:color w:val="000000"/>
                <w:lang w:eastAsia="en-GB"/>
              </w:rPr>
              <w:t>Kilclean</w:t>
            </w:r>
            <w:proofErr w:type="spellEnd"/>
            <w:r w:rsidRPr="004267D3">
              <w:rPr>
                <w:rFonts w:ascii="Calibri" w:eastAsia="Times New Roman" w:hAnsi="Calibri" w:cs="Calibri"/>
                <w:color w:val="000000"/>
                <w:lang w:eastAsia="en-GB"/>
              </w:rPr>
              <w:t xml:space="preserve"> Road)</w:t>
            </w:r>
          </w:p>
        </w:tc>
        <w:tc>
          <w:tcPr>
            <w:tcW w:w="1108" w:type="dxa"/>
            <w:tcBorders>
              <w:top w:val="nil"/>
              <w:left w:val="nil"/>
              <w:bottom w:val="single" w:sz="4" w:space="0" w:color="auto"/>
              <w:right w:val="single" w:sz="4" w:space="0" w:color="auto"/>
            </w:tcBorders>
            <w:shd w:val="clear" w:color="000000" w:fill="FFC000"/>
            <w:noWrap/>
            <w:vAlign w:val="bottom"/>
            <w:hideMark/>
          </w:tcPr>
          <w:p w14:paraId="383C0656"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71CBF33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000000" w:fill="FFC000"/>
            <w:noWrap/>
            <w:vAlign w:val="bottom"/>
            <w:hideMark/>
          </w:tcPr>
          <w:p w14:paraId="383FA83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44</w:t>
            </w:r>
          </w:p>
        </w:tc>
        <w:tc>
          <w:tcPr>
            <w:tcW w:w="1108" w:type="dxa"/>
            <w:tcBorders>
              <w:top w:val="nil"/>
              <w:left w:val="nil"/>
              <w:bottom w:val="single" w:sz="4" w:space="0" w:color="auto"/>
              <w:right w:val="single" w:sz="4" w:space="0" w:color="auto"/>
            </w:tcBorders>
            <w:shd w:val="clear" w:color="000000" w:fill="FFC000"/>
            <w:noWrap/>
            <w:vAlign w:val="bottom"/>
            <w:hideMark/>
          </w:tcPr>
          <w:p w14:paraId="7D24B78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FFC000"/>
            <w:noWrap/>
            <w:vAlign w:val="bottom"/>
            <w:hideMark/>
          </w:tcPr>
          <w:p w14:paraId="04A140F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15" w:type="dxa"/>
            <w:tcBorders>
              <w:top w:val="nil"/>
              <w:left w:val="nil"/>
              <w:bottom w:val="single" w:sz="4" w:space="0" w:color="auto"/>
              <w:right w:val="nil"/>
            </w:tcBorders>
            <w:shd w:val="clear" w:color="000000" w:fill="FFC000"/>
            <w:noWrap/>
            <w:vAlign w:val="bottom"/>
            <w:hideMark/>
          </w:tcPr>
          <w:p w14:paraId="3946CB1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43</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6BEA903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20AA894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546" w:type="dxa"/>
            <w:tcBorders>
              <w:top w:val="nil"/>
              <w:left w:val="nil"/>
              <w:bottom w:val="single" w:sz="4" w:space="0" w:color="auto"/>
              <w:right w:val="single" w:sz="4" w:space="0" w:color="auto"/>
            </w:tcBorders>
            <w:shd w:val="clear" w:color="000000" w:fill="FFC000"/>
            <w:noWrap/>
            <w:vAlign w:val="bottom"/>
            <w:hideMark/>
          </w:tcPr>
          <w:p w14:paraId="4961752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43</w:t>
            </w:r>
          </w:p>
        </w:tc>
      </w:tr>
      <w:tr w:rsidR="00C37040" w:rsidRPr="004267D3" w14:paraId="703BDA55" w14:textId="77777777" w:rsidTr="008945AE">
        <w:trPr>
          <w:trHeight w:val="300"/>
        </w:trPr>
        <w:tc>
          <w:tcPr>
            <w:tcW w:w="2552" w:type="dxa"/>
            <w:tcBorders>
              <w:top w:val="nil"/>
              <w:left w:val="nil"/>
              <w:bottom w:val="nil"/>
              <w:right w:val="single" w:sz="4" w:space="0" w:color="auto"/>
            </w:tcBorders>
            <w:noWrap/>
            <w:vAlign w:val="bottom"/>
            <w:hideMark/>
          </w:tcPr>
          <w:p w14:paraId="77A4425F"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93416D"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16 </w:t>
            </w:r>
            <w:proofErr w:type="spellStart"/>
            <w:r w:rsidRPr="004267D3">
              <w:rPr>
                <w:rFonts w:ascii="Calibri" w:eastAsia="Times New Roman" w:hAnsi="Calibri" w:cs="Calibri"/>
                <w:color w:val="000000"/>
                <w:lang w:eastAsia="en-GB"/>
              </w:rPr>
              <w:t>Breezemount</w:t>
            </w:r>
            <w:proofErr w:type="spellEnd"/>
            <w:r w:rsidRPr="004267D3">
              <w:rPr>
                <w:rFonts w:ascii="Calibri" w:eastAsia="Times New Roman" w:hAnsi="Calibri" w:cs="Calibri"/>
                <w:color w:val="000000"/>
                <w:lang w:eastAsia="en-GB"/>
              </w:rPr>
              <w:t xml:space="preserve"> Park, Castlederg - 23656- J/2008/0190/O</w:t>
            </w:r>
          </w:p>
        </w:tc>
        <w:tc>
          <w:tcPr>
            <w:tcW w:w="1108" w:type="dxa"/>
            <w:tcBorders>
              <w:top w:val="nil"/>
              <w:left w:val="nil"/>
              <w:bottom w:val="single" w:sz="4" w:space="0" w:color="auto"/>
              <w:right w:val="single" w:sz="4" w:space="0" w:color="auto"/>
            </w:tcBorders>
            <w:shd w:val="clear" w:color="000000" w:fill="D9D9D9"/>
            <w:noWrap/>
            <w:vAlign w:val="bottom"/>
            <w:hideMark/>
          </w:tcPr>
          <w:p w14:paraId="7341E9C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2B383B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7BD1C5E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39A1D30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029C90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2E11D35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7CE529C9"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E7E6E6"/>
            <w:noWrap/>
            <w:vAlign w:val="bottom"/>
            <w:hideMark/>
          </w:tcPr>
          <w:p w14:paraId="7E80EFE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E7E6E6"/>
            <w:noWrap/>
            <w:vAlign w:val="bottom"/>
            <w:hideMark/>
          </w:tcPr>
          <w:p w14:paraId="3380D36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C37040" w:rsidRPr="004267D3" w14:paraId="7FA31147" w14:textId="77777777" w:rsidTr="008945AE">
        <w:trPr>
          <w:trHeight w:val="300"/>
        </w:trPr>
        <w:tc>
          <w:tcPr>
            <w:tcW w:w="2552" w:type="dxa"/>
            <w:tcBorders>
              <w:top w:val="nil"/>
              <w:left w:val="nil"/>
              <w:bottom w:val="nil"/>
              <w:right w:val="single" w:sz="4" w:space="0" w:color="auto"/>
            </w:tcBorders>
            <w:noWrap/>
            <w:vAlign w:val="bottom"/>
            <w:hideMark/>
          </w:tcPr>
          <w:p w14:paraId="4333D1A2"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FE1D47"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11 High Street - 23945- J/2009/0016/F</w:t>
            </w:r>
          </w:p>
        </w:tc>
        <w:tc>
          <w:tcPr>
            <w:tcW w:w="1108" w:type="dxa"/>
            <w:tcBorders>
              <w:top w:val="nil"/>
              <w:left w:val="nil"/>
              <w:bottom w:val="single" w:sz="4" w:space="0" w:color="auto"/>
              <w:right w:val="single" w:sz="4" w:space="0" w:color="auto"/>
            </w:tcBorders>
            <w:shd w:val="clear" w:color="000000" w:fill="D0CECE"/>
            <w:noWrap/>
            <w:vAlign w:val="bottom"/>
            <w:hideMark/>
          </w:tcPr>
          <w:p w14:paraId="70B5F61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0CECE"/>
            <w:noWrap/>
            <w:vAlign w:val="bottom"/>
            <w:hideMark/>
          </w:tcPr>
          <w:p w14:paraId="0FAE031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21B9F24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08" w:type="dxa"/>
            <w:tcBorders>
              <w:top w:val="nil"/>
              <w:left w:val="nil"/>
              <w:bottom w:val="single" w:sz="4" w:space="0" w:color="auto"/>
              <w:right w:val="single" w:sz="4" w:space="0" w:color="auto"/>
            </w:tcBorders>
            <w:shd w:val="clear" w:color="000000" w:fill="D0CECE"/>
            <w:noWrap/>
            <w:vAlign w:val="bottom"/>
            <w:hideMark/>
          </w:tcPr>
          <w:p w14:paraId="75918FD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6C47644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0CECE"/>
            <w:noWrap/>
            <w:vAlign w:val="bottom"/>
            <w:hideMark/>
          </w:tcPr>
          <w:p w14:paraId="09DF9EF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477" w:type="dxa"/>
            <w:tcBorders>
              <w:top w:val="nil"/>
              <w:left w:val="single" w:sz="4" w:space="0" w:color="auto"/>
              <w:bottom w:val="single" w:sz="4" w:space="0" w:color="auto"/>
              <w:right w:val="single" w:sz="4" w:space="0" w:color="auto"/>
            </w:tcBorders>
            <w:shd w:val="clear" w:color="000000" w:fill="D0CECE"/>
            <w:noWrap/>
            <w:vAlign w:val="bottom"/>
            <w:hideMark/>
          </w:tcPr>
          <w:p w14:paraId="62E1233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0CECE"/>
            <w:noWrap/>
            <w:vAlign w:val="bottom"/>
            <w:hideMark/>
          </w:tcPr>
          <w:p w14:paraId="7211FB5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0CECE"/>
            <w:noWrap/>
            <w:vAlign w:val="bottom"/>
            <w:hideMark/>
          </w:tcPr>
          <w:p w14:paraId="36E4B93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r>
      <w:tr w:rsidR="00C37040" w:rsidRPr="004267D3" w14:paraId="2D7F364A" w14:textId="77777777" w:rsidTr="008945AE">
        <w:trPr>
          <w:trHeight w:val="300"/>
        </w:trPr>
        <w:tc>
          <w:tcPr>
            <w:tcW w:w="2552" w:type="dxa"/>
            <w:tcBorders>
              <w:top w:val="nil"/>
              <w:left w:val="nil"/>
              <w:bottom w:val="nil"/>
              <w:right w:val="single" w:sz="4" w:space="0" w:color="auto"/>
            </w:tcBorders>
            <w:noWrap/>
            <w:vAlign w:val="bottom"/>
            <w:hideMark/>
          </w:tcPr>
          <w:p w14:paraId="2DDAD2DF"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ED87513"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Lower Strabane Road - 24435- LA11/2016/0517/O</w:t>
            </w:r>
          </w:p>
        </w:tc>
        <w:tc>
          <w:tcPr>
            <w:tcW w:w="1108" w:type="dxa"/>
            <w:tcBorders>
              <w:top w:val="nil"/>
              <w:left w:val="nil"/>
              <w:bottom w:val="single" w:sz="4" w:space="0" w:color="auto"/>
              <w:right w:val="single" w:sz="4" w:space="0" w:color="auto"/>
            </w:tcBorders>
            <w:shd w:val="clear" w:color="000000" w:fill="D0CECE"/>
            <w:noWrap/>
            <w:vAlign w:val="bottom"/>
            <w:hideMark/>
          </w:tcPr>
          <w:p w14:paraId="11103F5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0CECE"/>
            <w:noWrap/>
            <w:vAlign w:val="bottom"/>
            <w:hideMark/>
          </w:tcPr>
          <w:p w14:paraId="375B5DA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4724901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108" w:type="dxa"/>
            <w:tcBorders>
              <w:top w:val="nil"/>
              <w:left w:val="nil"/>
              <w:bottom w:val="single" w:sz="4" w:space="0" w:color="auto"/>
              <w:right w:val="single" w:sz="4" w:space="0" w:color="auto"/>
            </w:tcBorders>
            <w:shd w:val="clear" w:color="000000" w:fill="D0CECE"/>
            <w:noWrap/>
            <w:vAlign w:val="bottom"/>
            <w:hideMark/>
          </w:tcPr>
          <w:p w14:paraId="60B93DB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3D82650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0CECE"/>
            <w:noWrap/>
            <w:vAlign w:val="bottom"/>
            <w:hideMark/>
          </w:tcPr>
          <w:p w14:paraId="4E69E66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477" w:type="dxa"/>
            <w:tcBorders>
              <w:top w:val="nil"/>
              <w:left w:val="single" w:sz="4" w:space="0" w:color="auto"/>
              <w:bottom w:val="single" w:sz="4" w:space="0" w:color="auto"/>
              <w:right w:val="single" w:sz="4" w:space="0" w:color="auto"/>
            </w:tcBorders>
            <w:shd w:val="clear" w:color="000000" w:fill="D0CECE"/>
            <w:noWrap/>
            <w:vAlign w:val="bottom"/>
            <w:hideMark/>
          </w:tcPr>
          <w:p w14:paraId="4FB8CDB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0CECE"/>
            <w:noWrap/>
            <w:vAlign w:val="bottom"/>
            <w:hideMark/>
          </w:tcPr>
          <w:p w14:paraId="7FB9C11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0CECE"/>
            <w:noWrap/>
            <w:vAlign w:val="bottom"/>
            <w:hideMark/>
          </w:tcPr>
          <w:p w14:paraId="1430C195"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r>
      <w:tr w:rsidR="00C37040" w:rsidRPr="004267D3" w14:paraId="4AAFBD52" w14:textId="77777777" w:rsidTr="00D026BB">
        <w:trPr>
          <w:trHeight w:val="300"/>
        </w:trPr>
        <w:tc>
          <w:tcPr>
            <w:tcW w:w="2552" w:type="dxa"/>
            <w:tcBorders>
              <w:top w:val="nil"/>
              <w:left w:val="nil"/>
              <w:bottom w:val="nil"/>
              <w:right w:val="single" w:sz="4" w:space="0" w:color="auto"/>
            </w:tcBorders>
            <w:noWrap/>
            <w:vAlign w:val="bottom"/>
            <w:hideMark/>
          </w:tcPr>
          <w:p w14:paraId="04528177"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C3D57C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24 &amp; 25 Whiterock Park Castlederg- LA11/2019/0391/F</w:t>
            </w:r>
          </w:p>
        </w:tc>
        <w:tc>
          <w:tcPr>
            <w:tcW w:w="1108" w:type="dxa"/>
            <w:tcBorders>
              <w:top w:val="nil"/>
              <w:left w:val="nil"/>
              <w:bottom w:val="single" w:sz="4" w:space="0" w:color="auto"/>
              <w:right w:val="single" w:sz="4" w:space="0" w:color="auto"/>
            </w:tcBorders>
            <w:shd w:val="clear" w:color="000000" w:fill="FF7C80"/>
            <w:noWrap/>
            <w:vAlign w:val="bottom"/>
            <w:hideMark/>
          </w:tcPr>
          <w:p w14:paraId="085CFA7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7202195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55925A6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FF7C80"/>
            <w:noWrap/>
            <w:vAlign w:val="bottom"/>
            <w:hideMark/>
          </w:tcPr>
          <w:p w14:paraId="6AA3AFFB"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24A32CB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22F73DF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02115CF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6F282B98"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731D6B7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C37040" w:rsidRPr="004267D3" w14:paraId="102CFBE9" w14:textId="77777777" w:rsidTr="00D026BB">
        <w:trPr>
          <w:trHeight w:val="300"/>
        </w:trPr>
        <w:tc>
          <w:tcPr>
            <w:tcW w:w="2552" w:type="dxa"/>
            <w:tcBorders>
              <w:top w:val="nil"/>
              <w:left w:val="nil"/>
              <w:bottom w:val="nil"/>
              <w:right w:val="single" w:sz="4" w:space="0" w:color="auto"/>
            </w:tcBorders>
            <w:noWrap/>
            <w:vAlign w:val="bottom"/>
            <w:hideMark/>
          </w:tcPr>
          <w:p w14:paraId="52FEC296"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127BDF7E"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Adjoining and to the South of 13 </w:t>
            </w:r>
            <w:proofErr w:type="spellStart"/>
            <w:r w:rsidRPr="004267D3">
              <w:rPr>
                <w:rFonts w:ascii="Calibri" w:eastAsia="Times New Roman" w:hAnsi="Calibri" w:cs="Calibri"/>
                <w:color w:val="000000"/>
                <w:lang w:eastAsia="en-GB"/>
              </w:rPr>
              <w:t>Breezemount</w:t>
            </w:r>
            <w:proofErr w:type="spellEnd"/>
            <w:r w:rsidRPr="004267D3">
              <w:rPr>
                <w:rFonts w:ascii="Calibri" w:eastAsia="Times New Roman" w:hAnsi="Calibri" w:cs="Calibri"/>
                <w:color w:val="000000"/>
                <w:lang w:eastAsia="en-GB"/>
              </w:rPr>
              <w:t xml:space="preserve"> Park, </w:t>
            </w:r>
            <w:proofErr w:type="spellStart"/>
            <w:r w:rsidRPr="004267D3">
              <w:rPr>
                <w:rFonts w:ascii="Calibri" w:eastAsia="Times New Roman" w:hAnsi="Calibri" w:cs="Calibri"/>
                <w:color w:val="000000"/>
                <w:lang w:eastAsia="en-GB"/>
              </w:rPr>
              <w:t>Lurganbouy</w:t>
            </w:r>
            <w:proofErr w:type="spellEnd"/>
            <w:r w:rsidRPr="004267D3">
              <w:rPr>
                <w:rFonts w:ascii="Calibri" w:eastAsia="Times New Roman" w:hAnsi="Calibri" w:cs="Calibri"/>
                <w:color w:val="000000"/>
                <w:lang w:eastAsia="en-GB"/>
              </w:rPr>
              <w:t xml:space="preserve"> Road- LA11/2020/0350/F</w:t>
            </w:r>
          </w:p>
        </w:tc>
        <w:tc>
          <w:tcPr>
            <w:tcW w:w="1108" w:type="dxa"/>
            <w:tcBorders>
              <w:top w:val="nil"/>
              <w:left w:val="nil"/>
              <w:bottom w:val="single" w:sz="4" w:space="0" w:color="auto"/>
              <w:right w:val="single" w:sz="4" w:space="0" w:color="auto"/>
            </w:tcBorders>
            <w:shd w:val="clear" w:color="000000" w:fill="FF7C80"/>
            <w:noWrap/>
            <w:vAlign w:val="bottom"/>
            <w:hideMark/>
          </w:tcPr>
          <w:p w14:paraId="3539A6F0"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7FC60792"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6B1D69B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7C80"/>
            <w:noWrap/>
            <w:vAlign w:val="bottom"/>
            <w:hideMark/>
          </w:tcPr>
          <w:p w14:paraId="626C9CA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7BC31F3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07916BAF"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70DCBEDC"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5F92F72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24208F7A"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C37040" w:rsidRPr="004267D3" w14:paraId="65835983" w14:textId="77777777" w:rsidTr="00D026BB">
        <w:trPr>
          <w:trHeight w:val="300"/>
        </w:trPr>
        <w:tc>
          <w:tcPr>
            <w:tcW w:w="2552" w:type="dxa"/>
            <w:tcBorders>
              <w:top w:val="nil"/>
              <w:left w:val="nil"/>
              <w:bottom w:val="nil"/>
              <w:right w:val="nil"/>
            </w:tcBorders>
            <w:noWrap/>
            <w:vAlign w:val="bottom"/>
            <w:hideMark/>
          </w:tcPr>
          <w:p w14:paraId="28C8E327"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3DBF09EA"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approx. 30 M. West of 37 Strabane Road, Castlederg - LA11/2021/1284/RM</w:t>
            </w:r>
          </w:p>
        </w:tc>
        <w:tc>
          <w:tcPr>
            <w:tcW w:w="1108" w:type="dxa"/>
            <w:tcBorders>
              <w:top w:val="nil"/>
              <w:left w:val="nil"/>
              <w:bottom w:val="single" w:sz="4" w:space="0" w:color="auto"/>
              <w:right w:val="single" w:sz="4" w:space="0" w:color="auto"/>
            </w:tcBorders>
            <w:shd w:val="clear" w:color="000000" w:fill="FF7C80"/>
            <w:noWrap/>
            <w:vAlign w:val="bottom"/>
            <w:hideMark/>
          </w:tcPr>
          <w:p w14:paraId="64EC191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508A90D1"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6EE2947D"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7C80"/>
            <w:noWrap/>
            <w:vAlign w:val="bottom"/>
            <w:hideMark/>
          </w:tcPr>
          <w:p w14:paraId="0567753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6D07EDAE"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64362957"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0CDCD5A3"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0EFC785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06A0E524" w14:textId="77777777" w:rsidR="004267D3" w:rsidRPr="004267D3" w:rsidRDefault="004267D3" w:rsidP="002F0098">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C37040" w:rsidRPr="004267D3" w14:paraId="7D4D579C" w14:textId="77777777" w:rsidTr="006852C9">
        <w:trPr>
          <w:trHeight w:val="300"/>
        </w:trPr>
        <w:tc>
          <w:tcPr>
            <w:tcW w:w="2552" w:type="dxa"/>
            <w:tcBorders>
              <w:top w:val="nil"/>
              <w:left w:val="nil"/>
              <w:bottom w:val="nil"/>
              <w:right w:val="nil"/>
            </w:tcBorders>
            <w:noWrap/>
            <w:vAlign w:val="bottom"/>
            <w:hideMark/>
          </w:tcPr>
          <w:p w14:paraId="7B0DE2B5"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5EBF3E13"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69BD56B6"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108" w:type="dxa"/>
            <w:tcBorders>
              <w:top w:val="nil"/>
              <w:left w:val="nil"/>
              <w:bottom w:val="nil"/>
              <w:right w:val="nil"/>
            </w:tcBorders>
            <w:noWrap/>
            <w:vAlign w:val="bottom"/>
            <w:hideMark/>
          </w:tcPr>
          <w:p w14:paraId="1FB46EF8"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145</w:t>
            </w:r>
          </w:p>
        </w:tc>
        <w:tc>
          <w:tcPr>
            <w:tcW w:w="1115" w:type="dxa"/>
            <w:tcBorders>
              <w:top w:val="nil"/>
              <w:left w:val="nil"/>
              <w:bottom w:val="nil"/>
              <w:right w:val="nil"/>
            </w:tcBorders>
            <w:noWrap/>
            <w:vAlign w:val="bottom"/>
            <w:hideMark/>
          </w:tcPr>
          <w:p w14:paraId="6811D451"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529</w:t>
            </w:r>
          </w:p>
        </w:tc>
        <w:tc>
          <w:tcPr>
            <w:tcW w:w="1108" w:type="dxa"/>
            <w:tcBorders>
              <w:top w:val="nil"/>
              <w:left w:val="nil"/>
              <w:bottom w:val="nil"/>
              <w:right w:val="nil"/>
            </w:tcBorders>
            <w:noWrap/>
            <w:vAlign w:val="bottom"/>
            <w:hideMark/>
          </w:tcPr>
          <w:p w14:paraId="0F0B186C"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9</w:t>
            </w:r>
          </w:p>
        </w:tc>
        <w:tc>
          <w:tcPr>
            <w:tcW w:w="1115" w:type="dxa"/>
            <w:tcBorders>
              <w:top w:val="nil"/>
              <w:left w:val="nil"/>
              <w:bottom w:val="nil"/>
              <w:right w:val="nil"/>
            </w:tcBorders>
            <w:noWrap/>
            <w:vAlign w:val="bottom"/>
            <w:hideMark/>
          </w:tcPr>
          <w:p w14:paraId="37B4976A"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154</w:t>
            </w:r>
          </w:p>
        </w:tc>
        <w:tc>
          <w:tcPr>
            <w:tcW w:w="1115" w:type="dxa"/>
            <w:tcBorders>
              <w:top w:val="nil"/>
              <w:left w:val="nil"/>
              <w:bottom w:val="nil"/>
              <w:right w:val="nil"/>
            </w:tcBorders>
            <w:noWrap/>
            <w:vAlign w:val="bottom"/>
            <w:hideMark/>
          </w:tcPr>
          <w:p w14:paraId="26218F7B"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502</w:t>
            </w:r>
          </w:p>
        </w:tc>
        <w:tc>
          <w:tcPr>
            <w:tcW w:w="1477" w:type="dxa"/>
            <w:tcBorders>
              <w:top w:val="nil"/>
              <w:left w:val="nil"/>
              <w:bottom w:val="nil"/>
              <w:right w:val="nil"/>
            </w:tcBorders>
            <w:noWrap/>
            <w:vAlign w:val="bottom"/>
            <w:hideMark/>
          </w:tcPr>
          <w:p w14:paraId="708A3095"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w:t>
            </w:r>
          </w:p>
        </w:tc>
        <w:tc>
          <w:tcPr>
            <w:tcW w:w="1636" w:type="dxa"/>
            <w:tcBorders>
              <w:top w:val="nil"/>
              <w:left w:val="nil"/>
              <w:bottom w:val="nil"/>
              <w:right w:val="nil"/>
            </w:tcBorders>
            <w:noWrap/>
            <w:vAlign w:val="bottom"/>
            <w:hideMark/>
          </w:tcPr>
          <w:p w14:paraId="0076A83D"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158</w:t>
            </w:r>
          </w:p>
        </w:tc>
        <w:tc>
          <w:tcPr>
            <w:tcW w:w="1546" w:type="dxa"/>
            <w:tcBorders>
              <w:top w:val="nil"/>
              <w:left w:val="nil"/>
              <w:bottom w:val="nil"/>
              <w:right w:val="nil"/>
            </w:tcBorders>
            <w:noWrap/>
            <w:vAlign w:val="bottom"/>
            <w:hideMark/>
          </w:tcPr>
          <w:p w14:paraId="6320D30C"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498</w:t>
            </w:r>
          </w:p>
        </w:tc>
      </w:tr>
      <w:tr w:rsidR="00C37040" w:rsidRPr="004267D3" w14:paraId="193A7DDD" w14:textId="77777777" w:rsidTr="006852C9">
        <w:trPr>
          <w:trHeight w:val="300"/>
        </w:trPr>
        <w:tc>
          <w:tcPr>
            <w:tcW w:w="2552" w:type="dxa"/>
            <w:tcBorders>
              <w:top w:val="nil"/>
              <w:left w:val="nil"/>
              <w:bottom w:val="single" w:sz="4" w:space="0" w:color="auto"/>
              <w:right w:val="nil"/>
            </w:tcBorders>
            <w:noWrap/>
            <w:vAlign w:val="bottom"/>
            <w:hideMark/>
          </w:tcPr>
          <w:p w14:paraId="1B2708B1"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3851C15"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4932ACB"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CDD8D6D"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A878D13"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D3C031F"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2508159"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57EF8F2"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73210592"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54DFB1F1"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24BA46CA"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C37040" w:rsidRPr="004267D3" w14:paraId="650808A3" w14:textId="77777777" w:rsidTr="00D026BB">
        <w:trPr>
          <w:trHeight w:val="300"/>
        </w:trPr>
        <w:tc>
          <w:tcPr>
            <w:tcW w:w="2552" w:type="dxa"/>
            <w:tcBorders>
              <w:top w:val="nil"/>
              <w:left w:val="single" w:sz="4" w:space="0" w:color="auto"/>
              <w:bottom w:val="single" w:sz="4" w:space="0" w:color="auto"/>
              <w:right w:val="single" w:sz="4" w:space="0" w:color="auto"/>
            </w:tcBorders>
            <w:noWrap/>
            <w:vAlign w:val="bottom"/>
            <w:hideMark/>
          </w:tcPr>
          <w:p w14:paraId="73FB4FE3"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Claudy </w:t>
            </w:r>
          </w:p>
        </w:tc>
        <w:tc>
          <w:tcPr>
            <w:tcW w:w="7209" w:type="dxa"/>
            <w:tcBorders>
              <w:top w:val="nil"/>
              <w:left w:val="nil"/>
              <w:bottom w:val="single" w:sz="4" w:space="0" w:color="auto"/>
              <w:right w:val="single" w:sz="4" w:space="0" w:color="auto"/>
            </w:tcBorders>
            <w:shd w:val="clear" w:color="000000" w:fill="D9D9D9"/>
            <w:noWrap/>
            <w:vAlign w:val="bottom"/>
            <w:hideMark/>
          </w:tcPr>
          <w:p w14:paraId="0B34B80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 to 17 Main Street 8813 A/2006/1235/F </w:t>
            </w:r>
          </w:p>
        </w:tc>
        <w:tc>
          <w:tcPr>
            <w:tcW w:w="1108" w:type="dxa"/>
            <w:tcBorders>
              <w:top w:val="nil"/>
              <w:left w:val="nil"/>
              <w:bottom w:val="single" w:sz="4" w:space="0" w:color="auto"/>
              <w:right w:val="single" w:sz="4" w:space="0" w:color="auto"/>
            </w:tcBorders>
            <w:shd w:val="clear" w:color="000000" w:fill="D9D9D9"/>
            <w:noWrap/>
            <w:vAlign w:val="bottom"/>
            <w:hideMark/>
          </w:tcPr>
          <w:p w14:paraId="00854C27"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14C71298"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420FAF5"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142</w:t>
            </w:r>
          </w:p>
        </w:tc>
        <w:tc>
          <w:tcPr>
            <w:tcW w:w="1108" w:type="dxa"/>
            <w:tcBorders>
              <w:top w:val="nil"/>
              <w:left w:val="nil"/>
              <w:bottom w:val="single" w:sz="4" w:space="0" w:color="auto"/>
              <w:right w:val="single" w:sz="4" w:space="0" w:color="auto"/>
            </w:tcBorders>
            <w:shd w:val="clear" w:color="000000" w:fill="D9D9D9"/>
            <w:noWrap/>
            <w:vAlign w:val="bottom"/>
            <w:hideMark/>
          </w:tcPr>
          <w:p w14:paraId="70484EA6"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0FE1CFF"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4FAB270C"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142</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7405CAFA"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1D48CDF0"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0D112012"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142</w:t>
            </w:r>
          </w:p>
        </w:tc>
      </w:tr>
      <w:tr w:rsidR="00C37040" w:rsidRPr="004267D3" w14:paraId="395BC571" w14:textId="77777777" w:rsidTr="006852C9">
        <w:trPr>
          <w:trHeight w:val="300"/>
        </w:trPr>
        <w:tc>
          <w:tcPr>
            <w:tcW w:w="2552" w:type="dxa"/>
            <w:tcBorders>
              <w:top w:val="nil"/>
              <w:left w:val="nil"/>
              <w:bottom w:val="nil"/>
              <w:right w:val="nil"/>
            </w:tcBorders>
            <w:noWrap/>
            <w:vAlign w:val="bottom"/>
            <w:hideMark/>
          </w:tcPr>
          <w:p w14:paraId="0040349A"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3A2EB430"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South of  </w:t>
            </w:r>
            <w:proofErr w:type="spellStart"/>
            <w:r w:rsidRPr="004267D3">
              <w:rPr>
                <w:rFonts w:ascii="Calibri" w:eastAsia="Times New Roman" w:hAnsi="Calibri" w:cs="Calibri"/>
                <w:color w:val="000000"/>
                <w:lang w:eastAsia="en-GB"/>
              </w:rPr>
              <w:t>Desmonds</w:t>
            </w:r>
            <w:proofErr w:type="spellEnd"/>
            <w:r w:rsidRPr="004267D3">
              <w:rPr>
                <w:rFonts w:ascii="Calibri" w:eastAsia="Times New Roman" w:hAnsi="Calibri" w:cs="Calibri"/>
                <w:color w:val="000000"/>
                <w:lang w:eastAsia="en-GB"/>
              </w:rPr>
              <w:t xml:space="preserve"> shirt factory- Main Street 18056 LA11/2018/0691</w:t>
            </w:r>
          </w:p>
        </w:tc>
        <w:tc>
          <w:tcPr>
            <w:tcW w:w="1108" w:type="dxa"/>
            <w:tcBorders>
              <w:top w:val="nil"/>
              <w:left w:val="nil"/>
              <w:bottom w:val="single" w:sz="4" w:space="0" w:color="auto"/>
              <w:right w:val="single" w:sz="4" w:space="0" w:color="auto"/>
            </w:tcBorders>
            <w:shd w:val="clear" w:color="000000" w:fill="FFC000"/>
            <w:noWrap/>
            <w:vAlign w:val="bottom"/>
            <w:hideMark/>
          </w:tcPr>
          <w:p w14:paraId="2CC370C7"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08" w:type="dxa"/>
            <w:tcBorders>
              <w:top w:val="nil"/>
              <w:left w:val="nil"/>
              <w:bottom w:val="single" w:sz="4" w:space="0" w:color="auto"/>
              <w:right w:val="single" w:sz="4" w:space="0" w:color="auto"/>
            </w:tcBorders>
            <w:shd w:val="clear" w:color="000000" w:fill="FFC000"/>
            <w:noWrap/>
            <w:vAlign w:val="bottom"/>
            <w:hideMark/>
          </w:tcPr>
          <w:p w14:paraId="60CA5443"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38</w:t>
            </w:r>
          </w:p>
        </w:tc>
        <w:tc>
          <w:tcPr>
            <w:tcW w:w="1115" w:type="dxa"/>
            <w:tcBorders>
              <w:top w:val="nil"/>
              <w:left w:val="nil"/>
              <w:bottom w:val="single" w:sz="4" w:space="0" w:color="auto"/>
              <w:right w:val="single" w:sz="4" w:space="0" w:color="auto"/>
            </w:tcBorders>
            <w:shd w:val="clear" w:color="000000" w:fill="FFC000"/>
            <w:noWrap/>
            <w:vAlign w:val="bottom"/>
            <w:hideMark/>
          </w:tcPr>
          <w:p w14:paraId="4D0F839A"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108" w:type="dxa"/>
            <w:tcBorders>
              <w:top w:val="nil"/>
              <w:left w:val="nil"/>
              <w:bottom w:val="single" w:sz="4" w:space="0" w:color="auto"/>
              <w:right w:val="single" w:sz="4" w:space="0" w:color="auto"/>
            </w:tcBorders>
            <w:shd w:val="clear" w:color="000000" w:fill="FFC000"/>
            <w:noWrap/>
            <w:vAlign w:val="bottom"/>
            <w:hideMark/>
          </w:tcPr>
          <w:p w14:paraId="67388F0C"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15" w:type="dxa"/>
            <w:tcBorders>
              <w:top w:val="nil"/>
              <w:left w:val="nil"/>
              <w:bottom w:val="single" w:sz="4" w:space="0" w:color="auto"/>
              <w:right w:val="single" w:sz="4" w:space="0" w:color="auto"/>
            </w:tcBorders>
            <w:shd w:val="clear" w:color="000000" w:fill="FFC000"/>
            <w:noWrap/>
            <w:vAlign w:val="bottom"/>
            <w:hideMark/>
          </w:tcPr>
          <w:p w14:paraId="7FD4B2F8"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48</w:t>
            </w:r>
          </w:p>
        </w:tc>
        <w:tc>
          <w:tcPr>
            <w:tcW w:w="1115" w:type="dxa"/>
            <w:tcBorders>
              <w:top w:val="nil"/>
              <w:left w:val="nil"/>
              <w:bottom w:val="single" w:sz="4" w:space="0" w:color="auto"/>
              <w:right w:val="nil"/>
            </w:tcBorders>
            <w:shd w:val="clear" w:color="000000" w:fill="FFC000"/>
            <w:noWrap/>
            <w:vAlign w:val="bottom"/>
            <w:hideMark/>
          </w:tcPr>
          <w:p w14:paraId="1DE2DEB7"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27</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2386C775"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636" w:type="dxa"/>
            <w:tcBorders>
              <w:top w:val="nil"/>
              <w:left w:val="nil"/>
              <w:bottom w:val="single" w:sz="4" w:space="0" w:color="auto"/>
              <w:right w:val="single" w:sz="4" w:space="0" w:color="auto"/>
            </w:tcBorders>
            <w:shd w:val="clear" w:color="000000" w:fill="FFC000"/>
            <w:noWrap/>
            <w:vAlign w:val="bottom"/>
            <w:hideMark/>
          </w:tcPr>
          <w:p w14:paraId="049E9718"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56</w:t>
            </w:r>
          </w:p>
        </w:tc>
        <w:tc>
          <w:tcPr>
            <w:tcW w:w="1546" w:type="dxa"/>
            <w:tcBorders>
              <w:top w:val="nil"/>
              <w:left w:val="nil"/>
              <w:bottom w:val="single" w:sz="4" w:space="0" w:color="auto"/>
              <w:right w:val="single" w:sz="4" w:space="0" w:color="auto"/>
            </w:tcBorders>
            <w:shd w:val="clear" w:color="000000" w:fill="FFC000"/>
            <w:noWrap/>
            <w:vAlign w:val="bottom"/>
            <w:hideMark/>
          </w:tcPr>
          <w:p w14:paraId="5317210D"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24</w:t>
            </w:r>
          </w:p>
        </w:tc>
      </w:tr>
      <w:tr w:rsidR="00C37040" w:rsidRPr="004267D3" w14:paraId="19E93477" w14:textId="77777777" w:rsidTr="006852C9">
        <w:trPr>
          <w:trHeight w:val="315"/>
        </w:trPr>
        <w:tc>
          <w:tcPr>
            <w:tcW w:w="2552" w:type="dxa"/>
            <w:tcBorders>
              <w:top w:val="nil"/>
              <w:left w:val="nil"/>
              <w:bottom w:val="nil"/>
              <w:right w:val="nil"/>
            </w:tcBorders>
            <w:noWrap/>
            <w:vAlign w:val="bottom"/>
            <w:hideMark/>
          </w:tcPr>
          <w:p w14:paraId="10B2521A"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24045EF4"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Northern Bank, 18 Church Street 18357  LA11/2021/0958/F (new permission)</w:t>
            </w:r>
          </w:p>
        </w:tc>
        <w:tc>
          <w:tcPr>
            <w:tcW w:w="1108" w:type="dxa"/>
            <w:tcBorders>
              <w:top w:val="nil"/>
              <w:left w:val="nil"/>
              <w:bottom w:val="nil"/>
              <w:right w:val="single" w:sz="4" w:space="0" w:color="auto"/>
            </w:tcBorders>
            <w:shd w:val="clear" w:color="000000" w:fill="FF7C80"/>
            <w:noWrap/>
            <w:vAlign w:val="bottom"/>
            <w:hideMark/>
          </w:tcPr>
          <w:p w14:paraId="56BB7042"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6FCE87F7"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6142EF76"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08" w:type="dxa"/>
            <w:tcBorders>
              <w:top w:val="nil"/>
              <w:left w:val="nil"/>
              <w:bottom w:val="nil"/>
              <w:right w:val="single" w:sz="4" w:space="0" w:color="auto"/>
            </w:tcBorders>
            <w:shd w:val="clear" w:color="000000" w:fill="FF7C80"/>
            <w:noWrap/>
            <w:vAlign w:val="bottom"/>
            <w:hideMark/>
          </w:tcPr>
          <w:p w14:paraId="5FE96EE3"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194FDF52"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28371300"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63E0A20B"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3BB55EEE"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3807AF9F"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11</w:t>
            </w:r>
          </w:p>
        </w:tc>
      </w:tr>
      <w:tr w:rsidR="00C37040" w:rsidRPr="004267D3" w14:paraId="445E5921" w14:textId="77777777" w:rsidTr="006852C9">
        <w:trPr>
          <w:trHeight w:val="315"/>
        </w:trPr>
        <w:tc>
          <w:tcPr>
            <w:tcW w:w="2552" w:type="dxa"/>
            <w:tcBorders>
              <w:top w:val="nil"/>
              <w:left w:val="nil"/>
              <w:bottom w:val="nil"/>
              <w:right w:val="nil"/>
            </w:tcBorders>
            <w:noWrap/>
            <w:vAlign w:val="bottom"/>
            <w:hideMark/>
          </w:tcPr>
          <w:p w14:paraId="228E7A92"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0CECE"/>
            <w:noWrap/>
            <w:vAlign w:val="bottom"/>
            <w:hideMark/>
          </w:tcPr>
          <w:p w14:paraId="4F00F580" w14:textId="4114347F"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625 </w:t>
            </w:r>
            <w:proofErr w:type="spellStart"/>
            <w:r w:rsidR="00B874C3" w:rsidRPr="004267D3">
              <w:rPr>
                <w:rFonts w:ascii="Calibri" w:eastAsia="Times New Roman" w:hAnsi="Calibri" w:cs="Calibri"/>
                <w:color w:val="000000"/>
                <w:lang w:eastAsia="en-GB"/>
              </w:rPr>
              <w:t>Baranailt</w:t>
            </w:r>
            <w:proofErr w:type="spellEnd"/>
            <w:r w:rsidRPr="004267D3">
              <w:rPr>
                <w:rFonts w:ascii="Calibri" w:eastAsia="Times New Roman" w:hAnsi="Calibri" w:cs="Calibri"/>
                <w:color w:val="000000"/>
                <w:lang w:eastAsia="en-GB"/>
              </w:rPr>
              <w:t xml:space="preserve"> Road 18650 LA11/2017/0643/O and West of 635 </w:t>
            </w:r>
            <w:proofErr w:type="spellStart"/>
            <w:r w:rsidR="002B5EC1" w:rsidRPr="004267D3">
              <w:rPr>
                <w:rFonts w:ascii="Calibri" w:eastAsia="Times New Roman" w:hAnsi="Calibri" w:cs="Calibri"/>
                <w:color w:val="000000"/>
                <w:lang w:eastAsia="en-GB"/>
              </w:rPr>
              <w:t>Baranailt</w:t>
            </w:r>
            <w:proofErr w:type="spellEnd"/>
            <w:r w:rsidRPr="004267D3">
              <w:rPr>
                <w:rFonts w:ascii="Calibri" w:eastAsia="Times New Roman" w:hAnsi="Calibri" w:cs="Calibri"/>
                <w:color w:val="000000"/>
                <w:lang w:eastAsia="en-GB"/>
              </w:rPr>
              <w:t xml:space="preserve"> Road LA11/2019/0593/F </w:t>
            </w:r>
          </w:p>
        </w:tc>
        <w:tc>
          <w:tcPr>
            <w:tcW w:w="1108" w:type="dxa"/>
            <w:tcBorders>
              <w:top w:val="single" w:sz="12" w:space="0" w:color="C00000"/>
              <w:left w:val="nil"/>
              <w:bottom w:val="single" w:sz="4" w:space="0" w:color="auto"/>
              <w:right w:val="single" w:sz="4" w:space="0" w:color="auto"/>
            </w:tcBorders>
            <w:shd w:val="clear" w:color="000000" w:fill="D0CECE"/>
            <w:noWrap/>
            <w:vAlign w:val="bottom"/>
            <w:hideMark/>
          </w:tcPr>
          <w:p w14:paraId="72D70DC2"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12" w:space="0" w:color="C00000"/>
              <w:left w:val="nil"/>
              <w:bottom w:val="single" w:sz="4" w:space="0" w:color="auto"/>
              <w:right w:val="single" w:sz="4" w:space="0" w:color="auto"/>
            </w:tcBorders>
            <w:shd w:val="clear" w:color="000000" w:fill="D0CECE"/>
            <w:noWrap/>
            <w:vAlign w:val="bottom"/>
            <w:hideMark/>
          </w:tcPr>
          <w:p w14:paraId="3F37B8A6"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12" w:space="0" w:color="C00000"/>
              <w:left w:val="nil"/>
              <w:bottom w:val="single" w:sz="4" w:space="0" w:color="auto"/>
              <w:right w:val="single" w:sz="4" w:space="0" w:color="auto"/>
            </w:tcBorders>
            <w:shd w:val="clear" w:color="000000" w:fill="D0CECE"/>
            <w:noWrap/>
            <w:vAlign w:val="bottom"/>
            <w:hideMark/>
          </w:tcPr>
          <w:p w14:paraId="57B384CE"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12" w:space="0" w:color="C00000"/>
              <w:left w:val="nil"/>
              <w:bottom w:val="single" w:sz="4" w:space="0" w:color="auto"/>
              <w:right w:val="single" w:sz="4" w:space="0" w:color="auto"/>
            </w:tcBorders>
            <w:shd w:val="clear" w:color="000000" w:fill="D0CECE"/>
            <w:noWrap/>
            <w:vAlign w:val="bottom"/>
            <w:hideMark/>
          </w:tcPr>
          <w:p w14:paraId="1CFABE23"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12" w:space="0" w:color="C00000"/>
              <w:left w:val="nil"/>
              <w:bottom w:val="single" w:sz="4" w:space="0" w:color="auto"/>
              <w:right w:val="single" w:sz="4" w:space="0" w:color="auto"/>
            </w:tcBorders>
            <w:shd w:val="clear" w:color="000000" w:fill="D0CECE"/>
            <w:noWrap/>
            <w:vAlign w:val="bottom"/>
            <w:hideMark/>
          </w:tcPr>
          <w:p w14:paraId="5A5CFC63"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12" w:space="0" w:color="C00000"/>
              <w:left w:val="nil"/>
              <w:bottom w:val="single" w:sz="4" w:space="0" w:color="auto"/>
              <w:right w:val="nil"/>
            </w:tcBorders>
            <w:shd w:val="clear" w:color="000000" w:fill="D0CECE"/>
            <w:noWrap/>
            <w:vAlign w:val="bottom"/>
            <w:hideMark/>
          </w:tcPr>
          <w:p w14:paraId="3C4B3A3B"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000000" w:fill="D0CECE"/>
            <w:noWrap/>
            <w:vAlign w:val="bottom"/>
            <w:hideMark/>
          </w:tcPr>
          <w:p w14:paraId="2D05C23A"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0CECE"/>
            <w:noWrap/>
            <w:vAlign w:val="bottom"/>
            <w:hideMark/>
          </w:tcPr>
          <w:p w14:paraId="50F8E7E9"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D0CECE"/>
            <w:noWrap/>
            <w:vAlign w:val="bottom"/>
            <w:hideMark/>
          </w:tcPr>
          <w:p w14:paraId="77E5C25D"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C37040" w:rsidRPr="004267D3" w14:paraId="48E8F240" w14:textId="77777777" w:rsidTr="006852C9">
        <w:trPr>
          <w:trHeight w:val="300"/>
        </w:trPr>
        <w:tc>
          <w:tcPr>
            <w:tcW w:w="2552" w:type="dxa"/>
            <w:tcBorders>
              <w:top w:val="nil"/>
              <w:left w:val="nil"/>
              <w:bottom w:val="nil"/>
              <w:right w:val="nil"/>
            </w:tcBorders>
            <w:noWrap/>
            <w:vAlign w:val="bottom"/>
            <w:hideMark/>
          </w:tcPr>
          <w:p w14:paraId="728E1DD4"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511B3BDC" w14:textId="77777777" w:rsidR="004267D3" w:rsidRPr="004267D3" w:rsidRDefault="004267D3" w:rsidP="004267D3">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338-340 </w:t>
            </w:r>
            <w:proofErr w:type="spellStart"/>
            <w:r w:rsidRPr="004267D3">
              <w:rPr>
                <w:rFonts w:ascii="Calibri" w:eastAsia="Times New Roman" w:hAnsi="Calibri" w:cs="Calibri"/>
                <w:color w:val="000000"/>
                <w:lang w:eastAsia="en-GB"/>
              </w:rPr>
              <w:t>Glenshane</w:t>
            </w:r>
            <w:proofErr w:type="spellEnd"/>
            <w:r w:rsidRPr="004267D3">
              <w:rPr>
                <w:rFonts w:ascii="Calibri" w:eastAsia="Times New Roman" w:hAnsi="Calibri" w:cs="Calibri"/>
                <w:color w:val="000000"/>
                <w:lang w:eastAsia="en-GB"/>
              </w:rPr>
              <w:t xml:space="preserve"> Road 18650 LA11/2020/0017/RM</w:t>
            </w:r>
          </w:p>
        </w:tc>
        <w:tc>
          <w:tcPr>
            <w:tcW w:w="1108" w:type="dxa"/>
            <w:tcBorders>
              <w:top w:val="nil"/>
              <w:left w:val="nil"/>
              <w:bottom w:val="single" w:sz="4" w:space="0" w:color="auto"/>
              <w:right w:val="single" w:sz="4" w:space="0" w:color="auto"/>
            </w:tcBorders>
            <w:shd w:val="clear" w:color="000000" w:fill="FFC000"/>
            <w:noWrap/>
            <w:vAlign w:val="bottom"/>
            <w:hideMark/>
          </w:tcPr>
          <w:p w14:paraId="1CD44BDA"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FFC000"/>
            <w:noWrap/>
            <w:vAlign w:val="bottom"/>
            <w:hideMark/>
          </w:tcPr>
          <w:p w14:paraId="176EB760"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000000" w:fill="FFC000"/>
            <w:noWrap/>
            <w:vAlign w:val="bottom"/>
            <w:hideMark/>
          </w:tcPr>
          <w:p w14:paraId="0D7D94CD"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08" w:type="dxa"/>
            <w:tcBorders>
              <w:top w:val="nil"/>
              <w:left w:val="nil"/>
              <w:bottom w:val="single" w:sz="4" w:space="0" w:color="auto"/>
              <w:right w:val="single" w:sz="4" w:space="0" w:color="auto"/>
            </w:tcBorders>
            <w:shd w:val="clear" w:color="000000" w:fill="FFC000"/>
            <w:noWrap/>
            <w:vAlign w:val="bottom"/>
            <w:hideMark/>
          </w:tcPr>
          <w:p w14:paraId="25C2356C"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000000" w:fill="FFC000"/>
            <w:noWrap/>
            <w:vAlign w:val="bottom"/>
            <w:hideMark/>
          </w:tcPr>
          <w:p w14:paraId="26882583"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15" w:type="dxa"/>
            <w:tcBorders>
              <w:top w:val="nil"/>
              <w:left w:val="nil"/>
              <w:bottom w:val="single" w:sz="4" w:space="0" w:color="auto"/>
              <w:right w:val="nil"/>
            </w:tcBorders>
            <w:shd w:val="clear" w:color="000000" w:fill="FFC000"/>
            <w:noWrap/>
            <w:vAlign w:val="bottom"/>
            <w:hideMark/>
          </w:tcPr>
          <w:p w14:paraId="5013CBAF"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2279E226"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38E5A306"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546" w:type="dxa"/>
            <w:tcBorders>
              <w:top w:val="nil"/>
              <w:left w:val="nil"/>
              <w:bottom w:val="single" w:sz="4" w:space="0" w:color="auto"/>
              <w:right w:val="single" w:sz="4" w:space="0" w:color="auto"/>
            </w:tcBorders>
            <w:shd w:val="clear" w:color="000000" w:fill="FFC000"/>
            <w:noWrap/>
            <w:vAlign w:val="bottom"/>
            <w:hideMark/>
          </w:tcPr>
          <w:p w14:paraId="5CABE123" w14:textId="77777777" w:rsidR="004267D3" w:rsidRPr="004267D3" w:rsidRDefault="004267D3"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C37040" w:rsidRPr="004267D3" w14:paraId="6F55FD6C" w14:textId="77777777" w:rsidTr="006852C9">
        <w:trPr>
          <w:trHeight w:val="300"/>
        </w:trPr>
        <w:tc>
          <w:tcPr>
            <w:tcW w:w="2552" w:type="dxa"/>
            <w:tcBorders>
              <w:top w:val="nil"/>
              <w:left w:val="nil"/>
              <w:bottom w:val="nil"/>
              <w:right w:val="nil"/>
            </w:tcBorders>
            <w:noWrap/>
            <w:vAlign w:val="bottom"/>
            <w:hideMark/>
          </w:tcPr>
          <w:p w14:paraId="2BA268BA" w14:textId="77777777" w:rsidR="004267D3" w:rsidRPr="004267D3" w:rsidRDefault="004267D3" w:rsidP="004267D3">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0987B7E" w14:textId="77777777" w:rsidR="004267D3" w:rsidRPr="004267D3" w:rsidRDefault="004267D3" w:rsidP="004267D3">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4C65508"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11</w:t>
            </w:r>
          </w:p>
        </w:tc>
        <w:tc>
          <w:tcPr>
            <w:tcW w:w="1108" w:type="dxa"/>
            <w:tcBorders>
              <w:top w:val="nil"/>
              <w:left w:val="nil"/>
              <w:bottom w:val="nil"/>
              <w:right w:val="nil"/>
            </w:tcBorders>
            <w:noWrap/>
            <w:vAlign w:val="bottom"/>
            <w:hideMark/>
          </w:tcPr>
          <w:p w14:paraId="07B8FFF5"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40</w:t>
            </w:r>
          </w:p>
        </w:tc>
        <w:tc>
          <w:tcPr>
            <w:tcW w:w="1115" w:type="dxa"/>
            <w:tcBorders>
              <w:top w:val="nil"/>
              <w:left w:val="nil"/>
              <w:bottom w:val="nil"/>
              <w:right w:val="nil"/>
            </w:tcBorders>
            <w:noWrap/>
            <w:vAlign w:val="bottom"/>
            <w:hideMark/>
          </w:tcPr>
          <w:p w14:paraId="5F400AA1"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191</w:t>
            </w:r>
          </w:p>
        </w:tc>
        <w:tc>
          <w:tcPr>
            <w:tcW w:w="1108" w:type="dxa"/>
            <w:tcBorders>
              <w:top w:val="nil"/>
              <w:left w:val="nil"/>
              <w:bottom w:val="nil"/>
              <w:right w:val="nil"/>
            </w:tcBorders>
            <w:noWrap/>
            <w:vAlign w:val="bottom"/>
            <w:hideMark/>
          </w:tcPr>
          <w:p w14:paraId="36E4BE45"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13</w:t>
            </w:r>
          </w:p>
        </w:tc>
        <w:tc>
          <w:tcPr>
            <w:tcW w:w="1115" w:type="dxa"/>
            <w:tcBorders>
              <w:top w:val="nil"/>
              <w:left w:val="nil"/>
              <w:bottom w:val="nil"/>
              <w:right w:val="nil"/>
            </w:tcBorders>
            <w:noWrap/>
            <w:vAlign w:val="bottom"/>
            <w:hideMark/>
          </w:tcPr>
          <w:p w14:paraId="0064399B"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53</w:t>
            </w:r>
          </w:p>
        </w:tc>
        <w:tc>
          <w:tcPr>
            <w:tcW w:w="1115" w:type="dxa"/>
            <w:tcBorders>
              <w:top w:val="nil"/>
              <w:left w:val="nil"/>
              <w:bottom w:val="nil"/>
              <w:right w:val="nil"/>
            </w:tcBorders>
            <w:noWrap/>
            <w:vAlign w:val="bottom"/>
            <w:hideMark/>
          </w:tcPr>
          <w:p w14:paraId="2002AF4D"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185</w:t>
            </w:r>
          </w:p>
        </w:tc>
        <w:tc>
          <w:tcPr>
            <w:tcW w:w="1477" w:type="dxa"/>
            <w:tcBorders>
              <w:top w:val="nil"/>
              <w:left w:val="nil"/>
              <w:bottom w:val="nil"/>
              <w:right w:val="nil"/>
            </w:tcBorders>
            <w:noWrap/>
            <w:vAlign w:val="bottom"/>
            <w:hideMark/>
          </w:tcPr>
          <w:p w14:paraId="220BD519"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636" w:type="dxa"/>
            <w:tcBorders>
              <w:top w:val="nil"/>
              <w:left w:val="nil"/>
              <w:bottom w:val="nil"/>
              <w:right w:val="nil"/>
            </w:tcBorders>
            <w:noWrap/>
            <w:vAlign w:val="bottom"/>
            <w:hideMark/>
          </w:tcPr>
          <w:p w14:paraId="3AFAE3D1"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61</w:t>
            </w:r>
          </w:p>
        </w:tc>
        <w:tc>
          <w:tcPr>
            <w:tcW w:w="1546" w:type="dxa"/>
            <w:tcBorders>
              <w:top w:val="nil"/>
              <w:left w:val="nil"/>
              <w:bottom w:val="nil"/>
              <w:right w:val="nil"/>
            </w:tcBorders>
            <w:noWrap/>
            <w:vAlign w:val="bottom"/>
            <w:hideMark/>
          </w:tcPr>
          <w:p w14:paraId="4602AA8F"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182</w:t>
            </w:r>
          </w:p>
        </w:tc>
      </w:tr>
      <w:tr w:rsidR="00C37040" w:rsidRPr="004267D3" w14:paraId="1507A8B9" w14:textId="77777777" w:rsidTr="006852C9">
        <w:trPr>
          <w:trHeight w:val="300"/>
        </w:trPr>
        <w:tc>
          <w:tcPr>
            <w:tcW w:w="2552" w:type="dxa"/>
            <w:tcBorders>
              <w:top w:val="nil"/>
              <w:left w:val="nil"/>
              <w:bottom w:val="nil"/>
              <w:right w:val="nil"/>
            </w:tcBorders>
            <w:noWrap/>
            <w:vAlign w:val="bottom"/>
            <w:hideMark/>
          </w:tcPr>
          <w:p w14:paraId="50E81165" w14:textId="77777777" w:rsidR="004267D3" w:rsidRPr="004267D3" w:rsidRDefault="004267D3" w:rsidP="004267D3">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71F01E97" w14:textId="77777777" w:rsidR="004267D3" w:rsidRPr="004267D3" w:rsidRDefault="004267D3" w:rsidP="004267D3">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23D26AF6"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A5E2C9E" w14:textId="7ED79CC1" w:rsidR="004267D3" w:rsidRPr="006852C9" w:rsidRDefault="004267D3" w:rsidP="006852C9">
            <w:pPr>
              <w:spacing w:after="0" w:line="240" w:lineRule="auto"/>
              <w:rPr>
                <w:rFonts w:ascii="Calibri" w:eastAsia="Times New Roman" w:hAnsi="Calibri" w:cs="Calibri"/>
                <w:color w:val="000000"/>
                <w:sz w:val="16"/>
                <w:szCs w:val="16"/>
                <w:lang w:eastAsia="en-GB"/>
              </w:rPr>
            </w:pPr>
          </w:p>
        </w:tc>
        <w:tc>
          <w:tcPr>
            <w:tcW w:w="1115" w:type="dxa"/>
            <w:tcBorders>
              <w:top w:val="nil"/>
              <w:left w:val="nil"/>
              <w:bottom w:val="single" w:sz="4" w:space="0" w:color="auto"/>
              <w:right w:val="nil"/>
            </w:tcBorders>
            <w:noWrap/>
            <w:vAlign w:val="bottom"/>
            <w:hideMark/>
          </w:tcPr>
          <w:p w14:paraId="69E28DA6"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3611ADB"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F501F92"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FD7FFFA"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0C83EECB"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3C6C9479"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2C88BEAC" w14:textId="77777777" w:rsidR="004267D3" w:rsidRPr="004267D3" w:rsidRDefault="004267D3" w:rsidP="004267D3">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6852C9" w:rsidRPr="004267D3" w14:paraId="19F57969" w14:textId="77777777" w:rsidTr="006852C9">
        <w:trPr>
          <w:trHeight w:val="1398"/>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E5FE965" w14:textId="4D9CDB9A" w:rsidR="006852C9" w:rsidRPr="006852C9" w:rsidRDefault="006852C9" w:rsidP="006852C9">
            <w:pPr>
              <w:spacing w:after="0" w:line="240" w:lineRule="auto"/>
              <w:rPr>
                <w:rFonts w:ascii="Calibri" w:eastAsia="Times New Roman" w:hAnsi="Calibri" w:cs="Calibri"/>
                <w:b/>
                <w:bCs/>
                <w:color w:val="000000"/>
                <w:sz w:val="20"/>
                <w:szCs w:val="20"/>
                <w:lang w:eastAsia="en-GB"/>
              </w:rPr>
            </w:pPr>
            <w:r w:rsidRPr="006852C9">
              <w:rPr>
                <w:rFonts w:ascii="Calibri" w:eastAsia="Times New Roman" w:hAnsi="Calibri" w:cs="Calibri"/>
                <w:b/>
                <w:bCs/>
                <w:color w:val="000000"/>
                <w:sz w:val="20"/>
                <w:szCs w:val="20"/>
                <w:lang w:eastAsia="en-GB"/>
              </w:rPr>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6089868E" w14:textId="15A18781" w:rsidR="006852C9" w:rsidRPr="006852C9" w:rsidRDefault="006852C9" w:rsidP="006852C9">
            <w:pPr>
              <w:spacing w:after="0" w:line="240" w:lineRule="auto"/>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16FBDEA3" w14:textId="70D80A32"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5798E004" w14:textId="2B0C120F"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1ED6DA43" w14:textId="091D8086"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338009E4" w14:textId="4BD85B90"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52084997" w14:textId="463D76B5"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22FC16ED" w14:textId="3EFFDDF6"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3C08393F" w14:textId="78F308E5"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2288F3BD" w14:textId="1EA933ED"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7AFB68EE" w14:textId="5C39D2F4" w:rsidR="006852C9" w:rsidRPr="006852C9" w:rsidRDefault="006852C9" w:rsidP="006852C9">
            <w:pPr>
              <w:spacing w:after="0" w:line="240" w:lineRule="auto"/>
              <w:jc w:val="center"/>
              <w:rPr>
                <w:rFonts w:ascii="Calibri" w:eastAsia="Times New Roman" w:hAnsi="Calibri" w:cs="Calibri"/>
                <w:color w:val="000000"/>
                <w:sz w:val="20"/>
                <w:szCs w:val="20"/>
                <w:lang w:eastAsia="en-GB"/>
              </w:rPr>
            </w:pPr>
            <w:r w:rsidRPr="006852C9">
              <w:rPr>
                <w:rFonts w:ascii="Calibri" w:eastAsia="Times New Roman" w:hAnsi="Calibri" w:cs="Calibri"/>
                <w:b/>
                <w:bCs/>
                <w:color w:val="000000"/>
                <w:sz w:val="20"/>
                <w:szCs w:val="20"/>
                <w:lang w:eastAsia="en-GB"/>
              </w:rPr>
              <w:t>2023/24 Remaining Potential</w:t>
            </w:r>
          </w:p>
        </w:tc>
      </w:tr>
      <w:tr w:rsidR="006852C9" w:rsidRPr="004267D3" w14:paraId="75D6825A" w14:textId="77777777" w:rsidTr="00D026BB">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1E08BAF"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Newtownstewart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7E5BA78A"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Approx. 20m N of 23 Dublin Street- 23981- J/2011/0171/F and J/2007/0755/F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D3759B6"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F796944"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FC840D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06CBB7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65FCC7F"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434F3EF"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E7F02D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99C1AD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4BD865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6852C9" w:rsidRPr="004267D3" w14:paraId="0B68FE76" w14:textId="77777777" w:rsidTr="00D026BB">
        <w:trPr>
          <w:trHeight w:val="300"/>
        </w:trPr>
        <w:tc>
          <w:tcPr>
            <w:tcW w:w="2552" w:type="dxa"/>
            <w:tcBorders>
              <w:top w:val="nil"/>
              <w:left w:val="nil"/>
              <w:bottom w:val="nil"/>
              <w:right w:val="nil"/>
            </w:tcBorders>
            <w:noWrap/>
            <w:vAlign w:val="bottom"/>
            <w:hideMark/>
          </w:tcPr>
          <w:p w14:paraId="4153A7FD"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16060F6"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47 Dublin St- 24444- J/2004/1040/F and J/2014/0083/F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974A538"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AF325B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CFBC00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1032D8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1F765F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7B0FBC9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5C2394F"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71D406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283B70F4"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6852C9" w:rsidRPr="004267D3" w14:paraId="30125518" w14:textId="77777777" w:rsidTr="00D026BB">
        <w:trPr>
          <w:trHeight w:val="300"/>
        </w:trPr>
        <w:tc>
          <w:tcPr>
            <w:tcW w:w="2552" w:type="dxa"/>
            <w:tcBorders>
              <w:top w:val="nil"/>
              <w:left w:val="nil"/>
              <w:bottom w:val="nil"/>
              <w:right w:val="nil"/>
            </w:tcBorders>
            <w:noWrap/>
            <w:vAlign w:val="bottom"/>
            <w:hideMark/>
          </w:tcPr>
          <w:p w14:paraId="55F6A2B9"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1CD7356"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5 Mourne Park - 23941- J/2009/0227/F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CEAC2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0AFC643"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255CDB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0C08826"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533B78C"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5C157A5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F02F9A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0304F4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85E98A3"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6852C9" w:rsidRPr="004267D3" w14:paraId="523974C5" w14:textId="77777777" w:rsidTr="00D026BB">
        <w:trPr>
          <w:trHeight w:val="300"/>
        </w:trPr>
        <w:tc>
          <w:tcPr>
            <w:tcW w:w="2552" w:type="dxa"/>
            <w:tcBorders>
              <w:top w:val="nil"/>
              <w:left w:val="nil"/>
              <w:bottom w:val="nil"/>
              <w:right w:val="nil"/>
            </w:tcBorders>
            <w:noWrap/>
            <w:vAlign w:val="bottom"/>
            <w:hideMark/>
          </w:tcPr>
          <w:p w14:paraId="4A57562E"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3920219"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78 A Mourne Park- 23325- J/2008/0036/F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3673553"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9758C7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D9B815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1BE7A1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35FA6B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578AAD5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E27CE2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1D4E5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7535038"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6852C9" w:rsidRPr="004267D3" w14:paraId="35300305" w14:textId="77777777" w:rsidTr="006852C9">
        <w:trPr>
          <w:trHeight w:val="300"/>
        </w:trPr>
        <w:tc>
          <w:tcPr>
            <w:tcW w:w="2552" w:type="dxa"/>
            <w:tcBorders>
              <w:top w:val="nil"/>
              <w:left w:val="nil"/>
              <w:bottom w:val="nil"/>
              <w:right w:val="nil"/>
            </w:tcBorders>
            <w:noWrap/>
            <w:vAlign w:val="bottom"/>
            <w:hideMark/>
          </w:tcPr>
          <w:p w14:paraId="0141904C"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4B496835"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Strabane Road North- 3780- J/2006/0565/F</w:t>
            </w:r>
          </w:p>
        </w:tc>
        <w:tc>
          <w:tcPr>
            <w:tcW w:w="1108" w:type="dxa"/>
            <w:tcBorders>
              <w:top w:val="nil"/>
              <w:left w:val="nil"/>
              <w:bottom w:val="single" w:sz="4" w:space="0" w:color="auto"/>
              <w:right w:val="single" w:sz="4" w:space="0" w:color="auto"/>
            </w:tcBorders>
            <w:shd w:val="clear" w:color="000000" w:fill="FFC000"/>
            <w:noWrap/>
            <w:vAlign w:val="bottom"/>
            <w:hideMark/>
          </w:tcPr>
          <w:p w14:paraId="5A2FA6B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711BFAF8"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FFC000"/>
            <w:noWrap/>
            <w:vAlign w:val="bottom"/>
            <w:hideMark/>
          </w:tcPr>
          <w:p w14:paraId="5977EE4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FFC000"/>
            <w:noWrap/>
            <w:vAlign w:val="bottom"/>
            <w:hideMark/>
          </w:tcPr>
          <w:p w14:paraId="68FD397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559266F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nil"/>
            </w:tcBorders>
            <w:shd w:val="clear" w:color="000000" w:fill="FFC000"/>
            <w:noWrap/>
            <w:vAlign w:val="bottom"/>
            <w:hideMark/>
          </w:tcPr>
          <w:p w14:paraId="6C85F32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69CE8AB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33AD77DC"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FFC000"/>
            <w:noWrap/>
            <w:vAlign w:val="bottom"/>
            <w:hideMark/>
          </w:tcPr>
          <w:p w14:paraId="20DC0EC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6852C9" w:rsidRPr="004267D3" w14:paraId="3EC96334" w14:textId="77777777" w:rsidTr="00D026BB">
        <w:trPr>
          <w:trHeight w:val="300"/>
        </w:trPr>
        <w:tc>
          <w:tcPr>
            <w:tcW w:w="2552" w:type="dxa"/>
            <w:tcBorders>
              <w:top w:val="nil"/>
              <w:left w:val="nil"/>
              <w:bottom w:val="nil"/>
              <w:right w:val="nil"/>
            </w:tcBorders>
            <w:noWrap/>
            <w:vAlign w:val="bottom"/>
            <w:hideMark/>
          </w:tcPr>
          <w:p w14:paraId="0DF0B408"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63748E2"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24 St. Eugenes Street- 23107- J/2005/1064/F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F3E5D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4C6080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C2DFB8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B17833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010F97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3640390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8D7BA3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670FF4E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A32ED6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6852C9" w:rsidRPr="004267D3" w14:paraId="28005C36" w14:textId="77777777" w:rsidTr="00D026BB">
        <w:trPr>
          <w:trHeight w:val="300"/>
        </w:trPr>
        <w:tc>
          <w:tcPr>
            <w:tcW w:w="2552" w:type="dxa"/>
            <w:tcBorders>
              <w:top w:val="nil"/>
              <w:left w:val="nil"/>
              <w:bottom w:val="nil"/>
              <w:right w:val="nil"/>
            </w:tcBorders>
            <w:noWrap/>
            <w:vAlign w:val="bottom"/>
            <w:hideMark/>
          </w:tcPr>
          <w:p w14:paraId="4EEF87E0"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63C68E0"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Old Castle Road- 22928- J/2007/0656/F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69044AC"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7A7588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9FBBE94"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9CB32E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36D44A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1EF87F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D41067F"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2A30D3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3E604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201</w:t>
            </w:r>
          </w:p>
        </w:tc>
      </w:tr>
      <w:tr w:rsidR="006852C9" w:rsidRPr="004267D3" w14:paraId="4B80F8CA" w14:textId="77777777" w:rsidTr="006852C9">
        <w:trPr>
          <w:trHeight w:val="300"/>
        </w:trPr>
        <w:tc>
          <w:tcPr>
            <w:tcW w:w="2552" w:type="dxa"/>
            <w:tcBorders>
              <w:top w:val="nil"/>
              <w:left w:val="nil"/>
              <w:bottom w:val="nil"/>
              <w:right w:val="nil"/>
            </w:tcBorders>
            <w:noWrap/>
            <w:vAlign w:val="bottom"/>
            <w:hideMark/>
          </w:tcPr>
          <w:p w14:paraId="30DE5AFC"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5D554771"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Old Castle Road South 3783- J/1998/0266/F</w:t>
            </w:r>
          </w:p>
        </w:tc>
        <w:tc>
          <w:tcPr>
            <w:tcW w:w="1108" w:type="dxa"/>
            <w:tcBorders>
              <w:top w:val="nil"/>
              <w:left w:val="nil"/>
              <w:bottom w:val="single" w:sz="4" w:space="0" w:color="auto"/>
              <w:right w:val="single" w:sz="4" w:space="0" w:color="auto"/>
            </w:tcBorders>
            <w:shd w:val="clear" w:color="000000" w:fill="FFC000"/>
            <w:noWrap/>
            <w:vAlign w:val="bottom"/>
            <w:hideMark/>
          </w:tcPr>
          <w:p w14:paraId="2BA2A85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1A21203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w:t>
            </w:r>
          </w:p>
        </w:tc>
        <w:tc>
          <w:tcPr>
            <w:tcW w:w="1115" w:type="dxa"/>
            <w:tcBorders>
              <w:top w:val="nil"/>
              <w:left w:val="nil"/>
              <w:bottom w:val="single" w:sz="4" w:space="0" w:color="auto"/>
              <w:right w:val="single" w:sz="4" w:space="0" w:color="auto"/>
            </w:tcBorders>
            <w:shd w:val="clear" w:color="000000" w:fill="FFC000"/>
            <w:noWrap/>
            <w:vAlign w:val="bottom"/>
            <w:hideMark/>
          </w:tcPr>
          <w:p w14:paraId="03DCEB0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000000" w:fill="FFC000"/>
            <w:noWrap/>
            <w:vAlign w:val="bottom"/>
            <w:hideMark/>
          </w:tcPr>
          <w:p w14:paraId="4D31C668"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09957394"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w:t>
            </w:r>
          </w:p>
        </w:tc>
        <w:tc>
          <w:tcPr>
            <w:tcW w:w="1115" w:type="dxa"/>
            <w:tcBorders>
              <w:top w:val="nil"/>
              <w:left w:val="nil"/>
              <w:bottom w:val="single" w:sz="4" w:space="0" w:color="auto"/>
              <w:right w:val="nil"/>
            </w:tcBorders>
            <w:shd w:val="clear" w:color="000000" w:fill="FFC000"/>
            <w:noWrap/>
            <w:vAlign w:val="bottom"/>
            <w:hideMark/>
          </w:tcPr>
          <w:p w14:paraId="457FA88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4D71A3A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1BA1131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w:t>
            </w:r>
          </w:p>
        </w:tc>
        <w:tc>
          <w:tcPr>
            <w:tcW w:w="1546" w:type="dxa"/>
            <w:tcBorders>
              <w:top w:val="nil"/>
              <w:left w:val="nil"/>
              <w:bottom w:val="single" w:sz="4" w:space="0" w:color="auto"/>
              <w:right w:val="single" w:sz="4" w:space="0" w:color="auto"/>
            </w:tcBorders>
            <w:shd w:val="clear" w:color="000000" w:fill="FFC000"/>
            <w:noWrap/>
            <w:vAlign w:val="bottom"/>
            <w:hideMark/>
          </w:tcPr>
          <w:p w14:paraId="0D6735A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6852C9" w:rsidRPr="004267D3" w14:paraId="47D0F439" w14:textId="77777777" w:rsidTr="00D026BB">
        <w:trPr>
          <w:trHeight w:val="300"/>
        </w:trPr>
        <w:tc>
          <w:tcPr>
            <w:tcW w:w="2552" w:type="dxa"/>
            <w:tcBorders>
              <w:top w:val="nil"/>
              <w:left w:val="nil"/>
              <w:bottom w:val="nil"/>
              <w:right w:val="nil"/>
            </w:tcBorders>
            <w:noWrap/>
            <w:vAlign w:val="bottom"/>
            <w:hideMark/>
          </w:tcPr>
          <w:p w14:paraId="2DD54A08"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A85D6EA"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East of Mill Court- 22930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B92D03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A497A9C"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FF17CD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33</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E4F8A4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C79239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3E56D7C8"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33</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4A0E68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BB89ED6"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4B250C3"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33</w:t>
            </w:r>
          </w:p>
        </w:tc>
      </w:tr>
      <w:tr w:rsidR="006852C9" w:rsidRPr="004267D3" w14:paraId="40081630" w14:textId="77777777" w:rsidTr="006852C9">
        <w:trPr>
          <w:trHeight w:val="300"/>
        </w:trPr>
        <w:tc>
          <w:tcPr>
            <w:tcW w:w="2552" w:type="dxa"/>
            <w:tcBorders>
              <w:top w:val="nil"/>
              <w:left w:val="nil"/>
              <w:bottom w:val="nil"/>
              <w:right w:val="nil"/>
            </w:tcBorders>
            <w:noWrap/>
            <w:vAlign w:val="bottom"/>
            <w:hideMark/>
          </w:tcPr>
          <w:p w14:paraId="36360F11"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52ECC947"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Old Castle Road North- 3782- J/2006/0565/F and J/2007/0684/F</w:t>
            </w:r>
          </w:p>
        </w:tc>
        <w:tc>
          <w:tcPr>
            <w:tcW w:w="1108" w:type="dxa"/>
            <w:tcBorders>
              <w:top w:val="nil"/>
              <w:left w:val="nil"/>
              <w:bottom w:val="single" w:sz="4" w:space="0" w:color="auto"/>
              <w:right w:val="single" w:sz="4" w:space="0" w:color="auto"/>
            </w:tcBorders>
            <w:shd w:val="clear" w:color="000000" w:fill="FFC000"/>
            <w:noWrap/>
            <w:vAlign w:val="bottom"/>
            <w:hideMark/>
          </w:tcPr>
          <w:p w14:paraId="60F29B48"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563C07F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37</w:t>
            </w:r>
          </w:p>
        </w:tc>
        <w:tc>
          <w:tcPr>
            <w:tcW w:w="1115" w:type="dxa"/>
            <w:tcBorders>
              <w:top w:val="nil"/>
              <w:left w:val="nil"/>
              <w:bottom w:val="single" w:sz="4" w:space="0" w:color="auto"/>
              <w:right w:val="single" w:sz="4" w:space="0" w:color="auto"/>
            </w:tcBorders>
            <w:shd w:val="clear" w:color="000000" w:fill="FFC000"/>
            <w:noWrap/>
            <w:vAlign w:val="bottom"/>
            <w:hideMark/>
          </w:tcPr>
          <w:p w14:paraId="580ACE1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108" w:type="dxa"/>
            <w:tcBorders>
              <w:top w:val="nil"/>
              <w:left w:val="nil"/>
              <w:bottom w:val="single" w:sz="4" w:space="0" w:color="auto"/>
              <w:right w:val="single" w:sz="4" w:space="0" w:color="auto"/>
            </w:tcBorders>
            <w:shd w:val="clear" w:color="000000" w:fill="FFC000"/>
            <w:noWrap/>
            <w:vAlign w:val="bottom"/>
            <w:hideMark/>
          </w:tcPr>
          <w:p w14:paraId="31916B7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32D4EB5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37</w:t>
            </w:r>
          </w:p>
        </w:tc>
        <w:tc>
          <w:tcPr>
            <w:tcW w:w="1115" w:type="dxa"/>
            <w:tcBorders>
              <w:top w:val="nil"/>
              <w:left w:val="nil"/>
              <w:bottom w:val="single" w:sz="4" w:space="0" w:color="auto"/>
              <w:right w:val="nil"/>
            </w:tcBorders>
            <w:shd w:val="clear" w:color="000000" w:fill="FFC000"/>
            <w:noWrap/>
            <w:vAlign w:val="bottom"/>
            <w:hideMark/>
          </w:tcPr>
          <w:p w14:paraId="2D55D934"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517A5CE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5E4A1E6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37</w:t>
            </w:r>
          </w:p>
        </w:tc>
        <w:tc>
          <w:tcPr>
            <w:tcW w:w="1546" w:type="dxa"/>
            <w:tcBorders>
              <w:top w:val="nil"/>
              <w:left w:val="nil"/>
              <w:bottom w:val="single" w:sz="4" w:space="0" w:color="auto"/>
              <w:right w:val="single" w:sz="4" w:space="0" w:color="auto"/>
            </w:tcBorders>
            <w:shd w:val="clear" w:color="000000" w:fill="FFC000"/>
            <w:noWrap/>
            <w:vAlign w:val="bottom"/>
            <w:hideMark/>
          </w:tcPr>
          <w:p w14:paraId="5C7CEFC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r>
      <w:tr w:rsidR="006852C9" w:rsidRPr="004267D3" w14:paraId="5D1D9E7D" w14:textId="77777777" w:rsidTr="006852C9">
        <w:trPr>
          <w:trHeight w:val="300"/>
        </w:trPr>
        <w:tc>
          <w:tcPr>
            <w:tcW w:w="2552" w:type="dxa"/>
            <w:tcBorders>
              <w:top w:val="nil"/>
              <w:left w:val="nil"/>
              <w:bottom w:val="nil"/>
              <w:right w:val="nil"/>
            </w:tcBorders>
            <w:noWrap/>
            <w:vAlign w:val="bottom"/>
            <w:hideMark/>
          </w:tcPr>
          <w:p w14:paraId="1148084E"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13735C26"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West of 65 Dublin Street- 23324- J/2005/1078/F</w:t>
            </w:r>
          </w:p>
        </w:tc>
        <w:tc>
          <w:tcPr>
            <w:tcW w:w="1108" w:type="dxa"/>
            <w:tcBorders>
              <w:top w:val="nil"/>
              <w:left w:val="nil"/>
              <w:bottom w:val="single" w:sz="4" w:space="0" w:color="auto"/>
              <w:right w:val="single" w:sz="4" w:space="0" w:color="auto"/>
            </w:tcBorders>
            <w:shd w:val="clear" w:color="000000" w:fill="FFC000"/>
            <w:noWrap/>
            <w:vAlign w:val="bottom"/>
            <w:hideMark/>
          </w:tcPr>
          <w:p w14:paraId="4BA2E00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C000"/>
            <w:noWrap/>
            <w:vAlign w:val="bottom"/>
            <w:hideMark/>
          </w:tcPr>
          <w:p w14:paraId="4279CF5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000000" w:fill="FFC000"/>
            <w:noWrap/>
            <w:vAlign w:val="bottom"/>
            <w:hideMark/>
          </w:tcPr>
          <w:p w14:paraId="561482D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08" w:type="dxa"/>
            <w:tcBorders>
              <w:top w:val="nil"/>
              <w:left w:val="nil"/>
              <w:bottom w:val="single" w:sz="4" w:space="0" w:color="auto"/>
              <w:right w:val="single" w:sz="4" w:space="0" w:color="auto"/>
            </w:tcBorders>
            <w:shd w:val="clear" w:color="000000" w:fill="FFC000"/>
            <w:noWrap/>
            <w:vAlign w:val="bottom"/>
            <w:hideMark/>
          </w:tcPr>
          <w:p w14:paraId="6BED49F3"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shd w:val="clear" w:color="000000" w:fill="FFC000"/>
            <w:noWrap/>
            <w:vAlign w:val="bottom"/>
            <w:hideMark/>
          </w:tcPr>
          <w:p w14:paraId="093ADE2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15" w:type="dxa"/>
            <w:tcBorders>
              <w:top w:val="nil"/>
              <w:left w:val="nil"/>
              <w:bottom w:val="single" w:sz="4" w:space="0" w:color="auto"/>
              <w:right w:val="nil"/>
            </w:tcBorders>
            <w:shd w:val="clear" w:color="000000" w:fill="FFC000"/>
            <w:noWrap/>
            <w:vAlign w:val="bottom"/>
            <w:hideMark/>
          </w:tcPr>
          <w:p w14:paraId="326A113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2A23D6B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3BF0A22A"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546" w:type="dxa"/>
            <w:tcBorders>
              <w:top w:val="nil"/>
              <w:left w:val="nil"/>
              <w:bottom w:val="single" w:sz="4" w:space="0" w:color="auto"/>
              <w:right w:val="single" w:sz="4" w:space="0" w:color="auto"/>
            </w:tcBorders>
            <w:shd w:val="clear" w:color="000000" w:fill="FFC000"/>
            <w:noWrap/>
            <w:vAlign w:val="bottom"/>
            <w:hideMark/>
          </w:tcPr>
          <w:p w14:paraId="1989F8E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6852C9" w:rsidRPr="004267D3" w14:paraId="040A6435" w14:textId="77777777" w:rsidTr="00D026BB">
        <w:trPr>
          <w:trHeight w:val="300"/>
        </w:trPr>
        <w:tc>
          <w:tcPr>
            <w:tcW w:w="2552" w:type="dxa"/>
            <w:tcBorders>
              <w:top w:val="nil"/>
              <w:left w:val="nil"/>
              <w:bottom w:val="nil"/>
              <w:right w:val="nil"/>
            </w:tcBorders>
            <w:noWrap/>
            <w:vAlign w:val="bottom"/>
            <w:hideMark/>
          </w:tcPr>
          <w:p w14:paraId="5455F794"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107BE43" w14:textId="13FE7692"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the rear of 41 Moyne Road- 22700- J/2004/0302/F </w:t>
            </w:r>
            <w:r w:rsidR="00D02628">
              <w:rPr>
                <w:rFonts w:ascii="Calibri" w:eastAsia="Times New Roman" w:hAnsi="Calibri" w:cs="Calibri"/>
                <w:color w:val="000000"/>
                <w:lang w:eastAsia="en-GB"/>
              </w:rPr>
              <w:t>&amp;</w:t>
            </w:r>
            <w:r w:rsidRPr="004267D3">
              <w:rPr>
                <w:rFonts w:ascii="Calibri" w:eastAsia="Times New Roman" w:hAnsi="Calibri" w:cs="Calibri"/>
                <w:color w:val="000000"/>
                <w:lang w:eastAsia="en-GB"/>
              </w:rPr>
              <w:t xml:space="preserve"> J/2007/0815/F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1ACD7C"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C49C9E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5D4005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11EFCF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CDC482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9C9F77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42823A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2ED25DF"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D2B22E"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36</w:t>
            </w:r>
          </w:p>
        </w:tc>
      </w:tr>
      <w:tr w:rsidR="006852C9" w:rsidRPr="004267D3" w14:paraId="53A8FCE7" w14:textId="77777777" w:rsidTr="006852C9">
        <w:trPr>
          <w:trHeight w:val="300"/>
        </w:trPr>
        <w:tc>
          <w:tcPr>
            <w:tcW w:w="2552" w:type="dxa"/>
            <w:tcBorders>
              <w:top w:val="nil"/>
              <w:left w:val="nil"/>
              <w:bottom w:val="nil"/>
              <w:right w:val="nil"/>
            </w:tcBorders>
            <w:noWrap/>
            <w:vAlign w:val="bottom"/>
            <w:hideMark/>
          </w:tcPr>
          <w:p w14:paraId="1DB30266"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776FBEEB"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and North of 60 Orr Park- LA11/2018/0616/F</w:t>
            </w:r>
          </w:p>
        </w:tc>
        <w:tc>
          <w:tcPr>
            <w:tcW w:w="1108" w:type="dxa"/>
            <w:tcBorders>
              <w:top w:val="nil"/>
              <w:left w:val="nil"/>
              <w:bottom w:val="single" w:sz="4" w:space="0" w:color="auto"/>
              <w:right w:val="single" w:sz="4" w:space="0" w:color="auto"/>
            </w:tcBorders>
            <w:shd w:val="clear" w:color="000000" w:fill="FF7C80"/>
            <w:noWrap/>
            <w:vAlign w:val="bottom"/>
            <w:hideMark/>
          </w:tcPr>
          <w:p w14:paraId="14FC4299"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2C939990"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3576E2B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2CE418D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4599B6D6"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35081B9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13164BC4"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5965599F"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202C042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6852C9" w:rsidRPr="004267D3" w14:paraId="2F1EDFED" w14:textId="77777777" w:rsidTr="006852C9">
        <w:trPr>
          <w:trHeight w:val="300"/>
        </w:trPr>
        <w:tc>
          <w:tcPr>
            <w:tcW w:w="2552" w:type="dxa"/>
            <w:tcBorders>
              <w:top w:val="nil"/>
              <w:left w:val="nil"/>
              <w:bottom w:val="nil"/>
              <w:right w:val="nil"/>
            </w:tcBorders>
            <w:noWrap/>
            <w:vAlign w:val="bottom"/>
            <w:hideMark/>
          </w:tcPr>
          <w:p w14:paraId="14FAF97F"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7B422CDD"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south of 1 Hallow Road- 23721- J/2008/0344/F LA11/2021/0551/F (new permission this year 23/24)</w:t>
            </w:r>
          </w:p>
        </w:tc>
        <w:tc>
          <w:tcPr>
            <w:tcW w:w="1108" w:type="dxa"/>
            <w:tcBorders>
              <w:top w:val="nil"/>
              <w:left w:val="nil"/>
              <w:bottom w:val="nil"/>
              <w:right w:val="single" w:sz="4" w:space="0" w:color="auto"/>
            </w:tcBorders>
            <w:shd w:val="clear" w:color="000000" w:fill="FF7C80"/>
            <w:noWrap/>
            <w:vAlign w:val="bottom"/>
            <w:hideMark/>
          </w:tcPr>
          <w:p w14:paraId="34C00F2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4712F29C"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3CF22C8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FF7C80"/>
            <w:noWrap/>
            <w:vAlign w:val="bottom"/>
            <w:hideMark/>
          </w:tcPr>
          <w:p w14:paraId="31A3196D"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59133107"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504CCFDB"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2DCED722"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731FED45"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2ADE5991" w14:textId="77777777" w:rsidR="006852C9" w:rsidRPr="004267D3" w:rsidRDefault="006852C9" w:rsidP="00D026BB">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6852C9" w:rsidRPr="004267D3" w14:paraId="6A111DD8" w14:textId="77777777" w:rsidTr="006852C9">
        <w:trPr>
          <w:trHeight w:val="300"/>
        </w:trPr>
        <w:tc>
          <w:tcPr>
            <w:tcW w:w="2552" w:type="dxa"/>
            <w:tcBorders>
              <w:top w:val="nil"/>
              <w:left w:val="nil"/>
              <w:bottom w:val="nil"/>
              <w:right w:val="nil"/>
            </w:tcBorders>
            <w:noWrap/>
            <w:vAlign w:val="bottom"/>
            <w:hideMark/>
          </w:tcPr>
          <w:p w14:paraId="4E814F2E"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51C76782" w14:textId="77777777" w:rsidR="006852C9" w:rsidRPr="004267D3" w:rsidRDefault="006852C9" w:rsidP="006852C9">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69DAD139"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08" w:type="dxa"/>
            <w:tcBorders>
              <w:top w:val="single" w:sz="4" w:space="0" w:color="auto"/>
              <w:left w:val="nil"/>
              <w:bottom w:val="nil"/>
              <w:right w:val="nil"/>
            </w:tcBorders>
            <w:noWrap/>
            <w:vAlign w:val="bottom"/>
            <w:hideMark/>
          </w:tcPr>
          <w:p w14:paraId="0A99603C"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56</w:t>
            </w:r>
          </w:p>
        </w:tc>
        <w:tc>
          <w:tcPr>
            <w:tcW w:w="1115" w:type="dxa"/>
            <w:tcBorders>
              <w:top w:val="single" w:sz="4" w:space="0" w:color="auto"/>
              <w:left w:val="nil"/>
              <w:bottom w:val="nil"/>
              <w:right w:val="nil"/>
            </w:tcBorders>
            <w:noWrap/>
            <w:vAlign w:val="bottom"/>
            <w:hideMark/>
          </w:tcPr>
          <w:p w14:paraId="390DA02F"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320</w:t>
            </w:r>
          </w:p>
        </w:tc>
        <w:tc>
          <w:tcPr>
            <w:tcW w:w="1108" w:type="dxa"/>
            <w:tcBorders>
              <w:top w:val="single" w:sz="4" w:space="0" w:color="auto"/>
              <w:left w:val="nil"/>
              <w:bottom w:val="nil"/>
              <w:right w:val="nil"/>
            </w:tcBorders>
            <w:noWrap/>
            <w:vAlign w:val="bottom"/>
            <w:hideMark/>
          </w:tcPr>
          <w:p w14:paraId="5AC7025D"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c>
          <w:tcPr>
            <w:tcW w:w="1115" w:type="dxa"/>
            <w:tcBorders>
              <w:top w:val="single" w:sz="4" w:space="0" w:color="auto"/>
              <w:left w:val="nil"/>
              <w:bottom w:val="nil"/>
              <w:right w:val="nil"/>
            </w:tcBorders>
            <w:noWrap/>
            <w:vAlign w:val="bottom"/>
            <w:hideMark/>
          </w:tcPr>
          <w:p w14:paraId="1FB29B14"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59</w:t>
            </w:r>
          </w:p>
        </w:tc>
        <w:tc>
          <w:tcPr>
            <w:tcW w:w="1115" w:type="dxa"/>
            <w:tcBorders>
              <w:top w:val="single" w:sz="4" w:space="0" w:color="auto"/>
              <w:left w:val="nil"/>
              <w:bottom w:val="nil"/>
              <w:right w:val="nil"/>
            </w:tcBorders>
            <w:noWrap/>
            <w:vAlign w:val="bottom"/>
            <w:hideMark/>
          </w:tcPr>
          <w:p w14:paraId="21F41A52"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318</w:t>
            </w:r>
          </w:p>
        </w:tc>
        <w:tc>
          <w:tcPr>
            <w:tcW w:w="1477" w:type="dxa"/>
            <w:tcBorders>
              <w:top w:val="nil"/>
              <w:left w:val="nil"/>
              <w:bottom w:val="nil"/>
              <w:right w:val="nil"/>
            </w:tcBorders>
            <w:noWrap/>
            <w:vAlign w:val="bottom"/>
            <w:hideMark/>
          </w:tcPr>
          <w:p w14:paraId="2CA27D47"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70ACDD30"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59</w:t>
            </w:r>
          </w:p>
        </w:tc>
        <w:tc>
          <w:tcPr>
            <w:tcW w:w="1546" w:type="dxa"/>
            <w:tcBorders>
              <w:top w:val="nil"/>
              <w:left w:val="nil"/>
              <w:bottom w:val="nil"/>
              <w:right w:val="nil"/>
            </w:tcBorders>
            <w:noWrap/>
            <w:vAlign w:val="bottom"/>
            <w:hideMark/>
          </w:tcPr>
          <w:p w14:paraId="32AE76D2"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318</w:t>
            </w:r>
          </w:p>
        </w:tc>
      </w:tr>
      <w:tr w:rsidR="006852C9" w:rsidRPr="004267D3" w14:paraId="4F3AA6ED" w14:textId="77777777" w:rsidTr="006852C9">
        <w:trPr>
          <w:trHeight w:val="95"/>
        </w:trPr>
        <w:tc>
          <w:tcPr>
            <w:tcW w:w="2552" w:type="dxa"/>
            <w:tcBorders>
              <w:top w:val="nil"/>
              <w:left w:val="nil"/>
              <w:bottom w:val="nil"/>
              <w:right w:val="nil"/>
            </w:tcBorders>
            <w:noWrap/>
            <w:vAlign w:val="bottom"/>
            <w:hideMark/>
          </w:tcPr>
          <w:p w14:paraId="2DB2D338"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405DC676" w14:textId="77777777" w:rsidR="006852C9" w:rsidRPr="004267D3" w:rsidRDefault="006852C9" w:rsidP="006852C9">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689382C4"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E0C9A9A"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493FA62"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BF965E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9C83D9E"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1F0AE71"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0960E8F1"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65D50865"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38AFE6EB"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6852C9" w:rsidRPr="004267D3" w14:paraId="3537ABA0" w14:textId="77777777" w:rsidTr="006852C9">
        <w:trPr>
          <w:trHeight w:val="300"/>
        </w:trPr>
        <w:tc>
          <w:tcPr>
            <w:tcW w:w="2552" w:type="dxa"/>
            <w:tcBorders>
              <w:top w:val="nil"/>
              <w:left w:val="nil"/>
              <w:bottom w:val="nil"/>
              <w:right w:val="nil"/>
            </w:tcBorders>
            <w:noWrap/>
            <w:vAlign w:val="bottom"/>
            <w:hideMark/>
          </w:tcPr>
          <w:p w14:paraId="1822BEF9"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single" w:sz="4" w:space="0" w:color="auto"/>
            </w:tcBorders>
            <w:shd w:val="clear" w:color="000000" w:fill="000000"/>
            <w:noWrap/>
            <w:vAlign w:val="bottom"/>
            <w:hideMark/>
          </w:tcPr>
          <w:p w14:paraId="08050704" w14:textId="77777777" w:rsidR="006852C9" w:rsidRPr="004267D3" w:rsidRDefault="006852C9" w:rsidP="006852C9">
            <w:pPr>
              <w:spacing w:after="0" w:line="240" w:lineRule="auto"/>
              <w:jc w:val="right"/>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TOTAL LOCAL TOWNS:</w:t>
            </w:r>
          </w:p>
        </w:tc>
        <w:tc>
          <w:tcPr>
            <w:tcW w:w="1108" w:type="dxa"/>
            <w:tcBorders>
              <w:top w:val="nil"/>
              <w:left w:val="nil"/>
              <w:bottom w:val="nil"/>
              <w:right w:val="single" w:sz="4" w:space="0" w:color="auto"/>
            </w:tcBorders>
            <w:shd w:val="clear" w:color="000000" w:fill="000000"/>
            <w:noWrap/>
            <w:vAlign w:val="bottom"/>
            <w:hideMark/>
          </w:tcPr>
          <w:p w14:paraId="43EACC8A"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20</w:t>
            </w:r>
          </w:p>
        </w:tc>
        <w:tc>
          <w:tcPr>
            <w:tcW w:w="1108" w:type="dxa"/>
            <w:tcBorders>
              <w:top w:val="nil"/>
              <w:left w:val="nil"/>
              <w:bottom w:val="nil"/>
              <w:right w:val="single" w:sz="4" w:space="0" w:color="auto"/>
            </w:tcBorders>
            <w:shd w:val="clear" w:color="000000" w:fill="000000"/>
            <w:noWrap/>
            <w:vAlign w:val="bottom"/>
            <w:hideMark/>
          </w:tcPr>
          <w:p w14:paraId="21B5AACB"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241</w:t>
            </w:r>
          </w:p>
        </w:tc>
        <w:tc>
          <w:tcPr>
            <w:tcW w:w="1115" w:type="dxa"/>
            <w:tcBorders>
              <w:top w:val="nil"/>
              <w:left w:val="nil"/>
              <w:bottom w:val="nil"/>
              <w:right w:val="single" w:sz="4" w:space="0" w:color="auto"/>
            </w:tcBorders>
            <w:shd w:val="clear" w:color="000000" w:fill="000000"/>
            <w:noWrap/>
            <w:vAlign w:val="bottom"/>
            <w:hideMark/>
          </w:tcPr>
          <w:p w14:paraId="5165ED5C"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1,040</w:t>
            </w:r>
          </w:p>
        </w:tc>
        <w:tc>
          <w:tcPr>
            <w:tcW w:w="1108" w:type="dxa"/>
            <w:tcBorders>
              <w:top w:val="nil"/>
              <w:left w:val="nil"/>
              <w:bottom w:val="nil"/>
              <w:right w:val="single" w:sz="4" w:space="0" w:color="auto"/>
            </w:tcBorders>
            <w:shd w:val="clear" w:color="000000" w:fill="000000"/>
            <w:noWrap/>
            <w:vAlign w:val="bottom"/>
            <w:hideMark/>
          </w:tcPr>
          <w:p w14:paraId="4E4FC46D"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25</w:t>
            </w:r>
          </w:p>
        </w:tc>
        <w:tc>
          <w:tcPr>
            <w:tcW w:w="1115" w:type="dxa"/>
            <w:tcBorders>
              <w:top w:val="nil"/>
              <w:left w:val="nil"/>
              <w:bottom w:val="nil"/>
              <w:right w:val="single" w:sz="4" w:space="0" w:color="auto"/>
            </w:tcBorders>
            <w:shd w:val="clear" w:color="000000" w:fill="000000"/>
            <w:noWrap/>
            <w:vAlign w:val="bottom"/>
            <w:hideMark/>
          </w:tcPr>
          <w:p w14:paraId="652F79EA"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266</w:t>
            </w:r>
          </w:p>
        </w:tc>
        <w:tc>
          <w:tcPr>
            <w:tcW w:w="1115" w:type="dxa"/>
            <w:tcBorders>
              <w:top w:val="nil"/>
              <w:left w:val="nil"/>
              <w:bottom w:val="nil"/>
              <w:right w:val="nil"/>
            </w:tcBorders>
            <w:shd w:val="clear" w:color="000000" w:fill="000000"/>
            <w:noWrap/>
            <w:vAlign w:val="bottom"/>
            <w:hideMark/>
          </w:tcPr>
          <w:p w14:paraId="6964EA8F"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1,005</w:t>
            </w:r>
          </w:p>
        </w:tc>
        <w:tc>
          <w:tcPr>
            <w:tcW w:w="1477" w:type="dxa"/>
            <w:tcBorders>
              <w:top w:val="nil"/>
              <w:left w:val="single" w:sz="4" w:space="0" w:color="auto"/>
              <w:bottom w:val="nil"/>
              <w:right w:val="single" w:sz="4" w:space="0" w:color="auto"/>
            </w:tcBorders>
            <w:shd w:val="clear" w:color="000000" w:fill="000000"/>
            <w:noWrap/>
            <w:vAlign w:val="bottom"/>
            <w:hideMark/>
          </w:tcPr>
          <w:p w14:paraId="5F876702"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12</w:t>
            </w:r>
          </w:p>
        </w:tc>
        <w:tc>
          <w:tcPr>
            <w:tcW w:w="1636" w:type="dxa"/>
            <w:tcBorders>
              <w:top w:val="nil"/>
              <w:left w:val="nil"/>
              <w:bottom w:val="nil"/>
              <w:right w:val="single" w:sz="4" w:space="0" w:color="auto"/>
            </w:tcBorders>
            <w:shd w:val="clear" w:color="000000" w:fill="000000"/>
            <w:noWrap/>
            <w:vAlign w:val="bottom"/>
            <w:hideMark/>
          </w:tcPr>
          <w:p w14:paraId="6887A99E"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278</w:t>
            </w:r>
          </w:p>
        </w:tc>
        <w:tc>
          <w:tcPr>
            <w:tcW w:w="1546" w:type="dxa"/>
            <w:tcBorders>
              <w:top w:val="nil"/>
              <w:left w:val="nil"/>
              <w:bottom w:val="nil"/>
              <w:right w:val="single" w:sz="4" w:space="0" w:color="auto"/>
            </w:tcBorders>
            <w:shd w:val="clear" w:color="000000" w:fill="000000"/>
            <w:noWrap/>
            <w:vAlign w:val="bottom"/>
            <w:hideMark/>
          </w:tcPr>
          <w:p w14:paraId="3782EFD6" w14:textId="77777777" w:rsidR="006852C9" w:rsidRPr="004267D3" w:rsidRDefault="006852C9" w:rsidP="006852C9">
            <w:pPr>
              <w:spacing w:after="0" w:line="240" w:lineRule="auto"/>
              <w:jc w:val="center"/>
              <w:rPr>
                <w:rFonts w:ascii="Calibri" w:eastAsia="Times New Roman" w:hAnsi="Calibri" w:cs="Calibri"/>
                <w:color w:val="FFFFFF"/>
                <w:lang w:eastAsia="en-GB"/>
              </w:rPr>
            </w:pPr>
            <w:r w:rsidRPr="004267D3">
              <w:rPr>
                <w:rFonts w:ascii="Calibri" w:eastAsia="Times New Roman" w:hAnsi="Calibri" w:cs="Calibri"/>
                <w:color w:val="FFFFFF"/>
                <w:lang w:eastAsia="en-GB"/>
              </w:rPr>
              <w:t>998</w:t>
            </w:r>
          </w:p>
        </w:tc>
      </w:tr>
      <w:tr w:rsidR="006852C9" w:rsidRPr="004267D3" w14:paraId="616104C3" w14:textId="77777777" w:rsidTr="006852C9">
        <w:trPr>
          <w:trHeight w:val="300"/>
        </w:trPr>
        <w:tc>
          <w:tcPr>
            <w:tcW w:w="2552" w:type="dxa"/>
            <w:tcBorders>
              <w:top w:val="nil"/>
              <w:left w:val="nil"/>
              <w:bottom w:val="nil"/>
              <w:right w:val="nil"/>
            </w:tcBorders>
            <w:noWrap/>
            <w:vAlign w:val="bottom"/>
            <w:hideMark/>
          </w:tcPr>
          <w:p w14:paraId="33BFEC85" w14:textId="77777777" w:rsidR="006852C9" w:rsidRPr="004267D3" w:rsidRDefault="006852C9" w:rsidP="006852C9">
            <w:pPr>
              <w:spacing w:after="0" w:line="240" w:lineRule="auto"/>
              <w:jc w:val="center"/>
              <w:rPr>
                <w:rFonts w:ascii="Calibri" w:eastAsia="Times New Roman" w:hAnsi="Calibri" w:cs="Calibri"/>
                <w:color w:val="FFFFFF"/>
                <w:lang w:eastAsia="en-GB"/>
              </w:rPr>
            </w:pPr>
          </w:p>
        </w:tc>
        <w:tc>
          <w:tcPr>
            <w:tcW w:w="7209" w:type="dxa"/>
            <w:tcBorders>
              <w:top w:val="single" w:sz="4" w:space="0" w:color="auto"/>
              <w:left w:val="nil"/>
              <w:bottom w:val="nil"/>
              <w:right w:val="nil"/>
            </w:tcBorders>
            <w:noWrap/>
            <w:vAlign w:val="bottom"/>
            <w:hideMark/>
          </w:tcPr>
          <w:p w14:paraId="64E18A86"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single" w:sz="4" w:space="0" w:color="auto"/>
              <w:left w:val="nil"/>
              <w:bottom w:val="nil"/>
              <w:right w:val="nil"/>
            </w:tcBorders>
            <w:noWrap/>
            <w:vAlign w:val="bottom"/>
            <w:hideMark/>
          </w:tcPr>
          <w:p w14:paraId="3B8C1936"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single" w:sz="4" w:space="0" w:color="auto"/>
              <w:left w:val="nil"/>
              <w:bottom w:val="nil"/>
              <w:right w:val="nil"/>
            </w:tcBorders>
            <w:noWrap/>
            <w:vAlign w:val="bottom"/>
            <w:hideMark/>
          </w:tcPr>
          <w:p w14:paraId="08B000F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noWrap/>
            <w:vAlign w:val="bottom"/>
            <w:hideMark/>
          </w:tcPr>
          <w:p w14:paraId="6322B19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single" w:sz="4" w:space="0" w:color="auto"/>
              <w:left w:val="nil"/>
              <w:bottom w:val="nil"/>
              <w:right w:val="nil"/>
            </w:tcBorders>
            <w:noWrap/>
            <w:vAlign w:val="bottom"/>
            <w:hideMark/>
          </w:tcPr>
          <w:p w14:paraId="4504CDB8"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noWrap/>
            <w:vAlign w:val="bottom"/>
            <w:hideMark/>
          </w:tcPr>
          <w:p w14:paraId="6454E515"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noWrap/>
            <w:vAlign w:val="bottom"/>
            <w:hideMark/>
          </w:tcPr>
          <w:p w14:paraId="27E53D48"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single" w:sz="4" w:space="0" w:color="auto"/>
              <w:left w:val="nil"/>
              <w:bottom w:val="nil"/>
              <w:right w:val="nil"/>
            </w:tcBorders>
            <w:noWrap/>
            <w:vAlign w:val="bottom"/>
            <w:hideMark/>
          </w:tcPr>
          <w:p w14:paraId="206CC727"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single" w:sz="4" w:space="0" w:color="auto"/>
              <w:left w:val="nil"/>
              <w:bottom w:val="nil"/>
              <w:right w:val="nil"/>
            </w:tcBorders>
            <w:noWrap/>
            <w:vAlign w:val="bottom"/>
            <w:hideMark/>
          </w:tcPr>
          <w:p w14:paraId="0820EE66"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single" w:sz="4" w:space="0" w:color="auto"/>
              <w:left w:val="nil"/>
              <w:bottom w:val="nil"/>
              <w:right w:val="nil"/>
            </w:tcBorders>
            <w:noWrap/>
            <w:vAlign w:val="bottom"/>
            <w:hideMark/>
          </w:tcPr>
          <w:p w14:paraId="7266809D" w14:textId="77777777" w:rsidR="006852C9" w:rsidRPr="00D02628" w:rsidRDefault="006852C9" w:rsidP="006852C9">
            <w:pPr>
              <w:spacing w:after="0" w:line="240" w:lineRule="auto"/>
              <w:jc w:val="center"/>
              <w:rPr>
                <w:rFonts w:ascii="Calibri" w:eastAsia="Times New Roman" w:hAnsi="Calibri" w:cs="Calibri"/>
                <w:color w:val="000000"/>
                <w:sz w:val="16"/>
                <w:szCs w:val="16"/>
                <w:lang w:eastAsia="en-GB"/>
              </w:rPr>
            </w:pPr>
            <w:r w:rsidRPr="00D02628">
              <w:rPr>
                <w:rFonts w:ascii="Calibri" w:eastAsia="Times New Roman" w:hAnsi="Calibri" w:cs="Calibri"/>
                <w:color w:val="000000"/>
                <w:sz w:val="16"/>
                <w:szCs w:val="16"/>
                <w:lang w:eastAsia="en-GB"/>
              </w:rPr>
              <w:t> </w:t>
            </w:r>
          </w:p>
        </w:tc>
      </w:tr>
      <w:tr w:rsidR="006852C9" w:rsidRPr="004267D3" w14:paraId="253DEDF2" w14:textId="77777777" w:rsidTr="006852C9">
        <w:trPr>
          <w:trHeight w:val="95"/>
        </w:trPr>
        <w:tc>
          <w:tcPr>
            <w:tcW w:w="2552" w:type="dxa"/>
            <w:tcBorders>
              <w:top w:val="nil"/>
              <w:left w:val="nil"/>
              <w:bottom w:val="single" w:sz="4" w:space="0" w:color="auto"/>
              <w:right w:val="nil"/>
            </w:tcBorders>
            <w:noWrap/>
            <w:vAlign w:val="bottom"/>
            <w:hideMark/>
          </w:tcPr>
          <w:p w14:paraId="6200A53F"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DD05E1E"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DB784E2"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4719FBB"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609834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5FF0DEC"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4C5CE41"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386844E"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3A8E855E"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089F499C"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61D78CB5" w14:textId="66F696A1" w:rsidR="006852C9" w:rsidRPr="00D02628" w:rsidRDefault="006852C9" w:rsidP="00D02628">
            <w:pPr>
              <w:spacing w:after="0" w:line="240" w:lineRule="auto"/>
              <w:rPr>
                <w:rFonts w:ascii="Calibri" w:eastAsia="Times New Roman" w:hAnsi="Calibri" w:cs="Calibri"/>
                <w:color w:val="000000"/>
                <w:sz w:val="16"/>
                <w:szCs w:val="16"/>
                <w:lang w:eastAsia="en-GB"/>
              </w:rPr>
            </w:pPr>
          </w:p>
        </w:tc>
      </w:tr>
      <w:tr w:rsidR="006852C9" w:rsidRPr="004267D3" w14:paraId="6933ED46" w14:textId="77777777" w:rsidTr="000732A9">
        <w:trPr>
          <w:trHeight w:val="300"/>
        </w:trPr>
        <w:tc>
          <w:tcPr>
            <w:tcW w:w="2552" w:type="dxa"/>
            <w:tcBorders>
              <w:top w:val="nil"/>
              <w:left w:val="single" w:sz="4" w:space="0" w:color="auto"/>
              <w:bottom w:val="single" w:sz="4" w:space="0" w:color="auto"/>
              <w:right w:val="single" w:sz="4" w:space="0" w:color="auto"/>
            </w:tcBorders>
            <w:noWrap/>
            <w:vAlign w:val="bottom"/>
            <w:hideMark/>
          </w:tcPr>
          <w:p w14:paraId="53DE2FDC"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Ardstraw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0DDEE7B0" w14:textId="77777777" w:rsidR="006852C9" w:rsidRPr="004267D3" w:rsidRDefault="006852C9" w:rsidP="008945AE">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east &amp; west of </w:t>
            </w:r>
            <w:proofErr w:type="spellStart"/>
            <w:r w:rsidRPr="004267D3">
              <w:rPr>
                <w:rFonts w:ascii="Calibri" w:eastAsia="Times New Roman" w:hAnsi="Calibri" w:cs="Calibri"/>
                <w:color w:val="000000"/>
                <w:lang w:eastAsia="en-GB"/>
              </w:rPr>
              <w:t>Carnkenny</w:t>
            </w:r>
            <w:proofErr w:type="spellEnd"/>
            <w:r w:rsidRPr="004267D3">
              <w:rPr>
                <w:rFonts w:ascii="Calibri" w:eastAsia="Times New Roman" w:hAnsi="Calibri" w:cs="Calibri"/>
                <w:color w:val="000000"/>
                <w:lang w:eastAsia="en-GB"/>
              </w:rPr>
              <w:t xml:space="preserve"> Road- 23912- J/2008/0391/O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B6AF978"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1F142B8"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F99435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5B85649"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BD32308"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1DF3D50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124</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E414A56"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9CD8D5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DB378F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124</w:t>
            </w:r>
          </w:p>
        </w:tc>
      </w:tr>
      <w:tr w:rsidR="006852C9" w:rsidRPr="004267D3" w14:paraId="45504614" w14:textId="77777777" w:rsidTr="000732A9">
        <w:trPr>
          <w:trHeight w:val="300"/>
        </w:trPr>
        <w:tc>
          <w:tcPr>
            <w:tcW w:w="2552" w:type="dxa"/>
            <w:tcBorders>
              <w:top w:val="nil"/>
              <w:left w:val="nil"/>
              <w:bottom w:val="nil"/>
              <w:right w:val="nil"/>
            </w:tcBorders>
            <w:noWrap/>
            <w:vAlign w:val="bottom"/>
            <w:hideMark/>
          </w:tcPr>
          <w:p w14:paraId="08227EF5"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E6D3F64" w14:textId="77777777" w:rsidR="006852C9" w:rsidRPr="004267D3" w:rsidRDefault="006852C9" w:rsidP="008945AE">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40m  SW of 22 </w:t>
            </w:r>
            <w:proofErr w:type="spellStart"/>
            <w:r w:rsidRPr="004267D3">
              <w:rPr>
                <w:rFonts w:ascii="Calibri" w:eastAsia="Times New Roman" w:hAnsi="Calibri" w:cs="Calibri"/>
                <w:color w:val="000000"/>
                <w:lang w:eastAsia="en-GB"/>
              </w:rPr>
              <w:t>Carnkenny</w:t>
            </w:r>
            <w:proofErr w:type="spellEnd"/>
            <w:r w:rsidRPr="004267D3">
              <w:rPr>
                <w:rFonts w:ascii="Calibri" w:eastAsia="Times New Roman" w:hAnsi="Calibri" w:cs="Calibri"/>
                <w:color w:val="000000"/>
                <w:lang w:eastAsia="en-GB"/>
              </w:rPr>
              <w:t xml:space="preserve"> Road- 23711- J/2008/0415/O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025B69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1DBBCB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5E29E5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E1CA8B"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E242D4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CE9131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48D682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FE0F54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42FB56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6852C9" w:rsidRPr="004267D3" w14:paraId="40B4FB04" w14:textId="77777777" w:rsidTr="000732A9">
        <w:trPr>
          <w:trHeight w:val="300"/>
        </w:trPr>
        <w:tc>
          <w:tcPr>
            <w:tcW w:w="2552" w:type="dxa"/>
            <w:tcBorders>
              <w:top w:val="nil"/>
              <w:left w:val="nil"/>
              <w:bottom w:val="nil"/>
              <w:right w:val="nil"/>
            </w:tcBorders>
            <w:noWrap/>
            <w:vAlign w:val="bottom"/>
            <w:hideMark/>
          </w:tcPr>
          <w:p w14:paraId="339D568A"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nil"/>
              <w:right w:val="single" w:sz="4" w:space="0" w:color="auto"/>
            </w:tcBorders>
            <w:shd w:val="clear" w:color="auto" w:fill="D9D9D9" w:themeFill="background1" w:themeFillShade="D9"/>
            <w:noWrap/>
            <w:vAlign w:val="bottom"/>
            <w:hideMark/>
          </w:tcPr>
          <w:p w14:paraId="360DCDD7" w14:textId="77777777" w:rsidR="006852C9" w:rsidRPr="004267D3" w:rsidRDefault="006852C9" w:rsidP="008945AE">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opposite No's 1-4 Abbey Villas, </w:t>
            </w:r>
            <w:proofErr w:type="spellStart"/>
            <w:r w:rsidRPr="004267D3">
              <w:rPr>
                <w:rFonts w:ascii="Calibri" w:eastAsia="Times New Roman" w:hAnsi="Calibri" w:cs="Calibri"/>
                <w:color w:val="000000"/>
                <w:lang w:eastAsia="en-GB"/>
              </w:rPr>
              <w:t>Deerpark</w:t>
            </w:r>
            <w:proofErr w:type="spellEnd"/>
            <w:r w:rsidRPr="004267D3">
              <w:rPr>
                <w:rFonts w:ascii="Calibri" w:eastAsia="Times New Roman" w:hAnsi="Calibri" w:cs="Calibri"/>
                <w:color w:val="000000"/>
                <w:lang w:eastAsia="en-GB"/>
              </w:rPr>
              <w:t xml:space="preserve"> Road- 23934- J/2008/0414/O</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4A9E858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3E7640E6"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59A486C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17D273BB"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7FAE89B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65E57DC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30172EE9"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46F5E8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F8A88F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6852C9" w:rsidRPr="004267D3" w14:paraId="7998A706" w14:textId="77777777" w:rsidTr="006852C9">
        <w:trPr>
          <w:trHeight w:val="300"/>
        </w:trPr>
        <w:tc>
          <w:tcPr>
            <w:tcW w:w="2552" w:type="dxa"/>
            <w:tcBorders>
              <w:top w:val="nil"/>
              <w:left w:val="nil"/>
              <w:bottom w:val="nil"/>
              <w:right w:val="nil"/>
            </w:tcBorders>
            <w:noWrap/>
            <w:vAlign w:val="bottom"/>
            <w:hideMark/>
          </w:tcPr>
          <w:p w14:paraId="7A0EA463"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nil"/>
              <w:bottom w:val="nil"/>
              <w:right w:val="nil"/>
            </w:tcBorders>
            <w:noWrap/>
            <w:vAlign w:val="bottom"/>
            <w:hideMark/>
          </w:tcPr>
          <w:p w14:paraId="1EC5654D" w14:textId="77777777" w:rsidR="006852C9" w:rsidRPr="004267D3" w:rsidRDefault="006852C9" w:rsidP="006852C9">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15CBEDDA"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4B70847C"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6975D0B"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129</w:t>
            </w:r>
          </w:p>
        </w:tc>
        <w:tc>
          <w:tcPr>
            <w:tcW w:w="1108" w:type="dxa"/>
            <w:tcBorders>
              <w:top w:val="single" w:sz="4" w:space="0" w:color="auto"/>
              <w:left w:val="nil"/>
              <w:bottom w:val="nil"/>
              <w:right w:val="nil"/>
            </w:tcBorders>
            <w:noWrap/>
            <w:vAlign w:val="bottom"/>
            <w:hideMark/>
          </w:tcPr>
          <w:p w14:paraId="67D93A39"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139B84A3"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503C1238"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129</w:t>
            </w:r>
          </w:p>
        </w:tc>
        <w:tc>
          <w:tcPr>
            <w:tcW w:w="1477" w:type="dxa"/>
            <w:tcBorders>
              <w:top w:val="single" w:sz="4" w:space="0" w:color="auto"/>
              <w:left w:val="nil"/>
              <w:bottom w:val="nil"/>
              <w:right w:val="nil"/>
            </w:tcBorders>
            <w:noWrap/>
            <w:vAlign w:val="bottom"/>
            <w:hideMark/>
          </w:tcPr>
          <w:p w14:paraId="2B93C03E"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5E42D274"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4490945E"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129</w:t>
            </w:r>
          </w:p>
        </w:tc>
      </w:tr>
      <w:tr w:rsidR="006852C9" w:rsidRPr="004267D3" w14:paraId="17FE429B" w14:textId="77777777" w:rsidTr="006852C9">
        <w:trPr>
          <w:trHeight w:val="300"/>
        </w:trPr>
        <w:tc>
          <w:tcPr>
            <w:tcW w:w="2552" w:type="dxa"/>
            <w:tcBorders>
              <w:top w:val="nil"/>
              <w:left w:val="nil"/>
              <w:bottom w:val="single" w:sz="4" w:space="0" w:color="auto"/>
              <w:right w:val="nil"/>
            </w:tcBorders>
            <w:noWrap/>
            <w:vAlign w:val="bottom"/>
            <w:hideMark/>
          </w:tcPr>
          <w:p w14:paraId="704C78F4"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0C91882"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7DBE1468"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021CA2E"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B55E582"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95278CF"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BF15121"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3C20DBE"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0696190E"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474BD832"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43B1D326"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6852C9" w:rsidRPr="004267D3" w14:paraId="07652FD2" w14:textId="77777777" w:rsidTr="000732A9">
        <w:trPr>
          <w:trHeight w:val="300"/>
        </w:trPr>
        <w:tc>
          <w:tcPr>
            <w:tcW w:w="2552" w:type="dxa"/>
            <w:tcBorders>
              <w:top w:val="nil"/>
              <w:left w:val="single" w:sz="4" w:space="0" w:color="auto"/>
              <w:bottom w:val="single" w:sz="4" w:space="0" w:color="auto"/>
              <w:right w:val="single" w:sz="4" w:space="0" w:color="auto"/>
            </w:tcBorders>
            <w:noWrap/>
            <w:vAlign w:val="bottom"/>
            <w:hideMark/>
          </w:tcPr>
          <w:p w14:paraId="104DFA12"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Artigarvan </w:t>
            </w:r>
          </w:p>
        </w:tc>
        <w:tc>
          <w:tcPr>
            <w:tcW w:w="7209" w:type="dxa"/>
            <w:tcBorders>
              <w:top w:val="nil"/>
              <w:left w:val="nil"/>
              <w:bottom w:val="single" w:sz="4" w:space="0" w:color="auto"/>
              <w:right w:val="single" w:sz="4" w:space="0" w:color="auto"/>
            </w:tcBorders>
            <w:shd w:val="clear" w:color="000000" w:fill="FFC000"/>
            <w:noWrap/>
            <w:vAlign w:val="bottom"/>
            <w:hideMark/>
          </w:tcPr>
          <w:p w14:paraId="1A7F3C23"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 opposite food depot  3826</w:t>
            </w:r>
          </w:p>
        </w:tc>
        <w:tc>
          <w:tcPr>
            <w:tcW w:w="1108" w:type="dxa"/>
            <w:tcBorders>
              <w:top w:val="nil"/>
              <w:left w:val="nil"/>
              <w:bottom w:val="single" w:sz="4" w:space="0" w:color="auto"/>
              <w:right w:val="single" w:sz="4" w:space="0" w:color="auto"/>
            </w:tcBorders>
            <w:shd w:val="clear" w:color="000000" w:fill="FFC000"/>
            <w:noWrap/>
            <w:vAlign w:val="bottom"/>
            <w:hideMark/>
          </w:tcPr>
          <w:p w14:paraId="1E32DC0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202F3C0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4F1DAED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c>
          <w:tcPr>
            <w:tcW w:w="1108" w:type="dxa"/>
            <w:tcBorders>
              <w:top w:val="nil"/>
              <w:left w:val="nil"/>
              <w:bottom w:val="single" w:sz="4" w:space="0" w:color="auto"/>
              <w:right w:val="single" w:sz="4" w:space="0" w:color="auto"/>
            </w:tcBorders>
            <w:shd w:val="clear" w:color="000000" w:fill="FFC000"/>
            <w:noWrap/>
            <w:vAlign w:val="bottom"/>
            <w:hideMark/>
          </w:tcPr>
          <w:p w14:paraId="40C8EB4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76F6208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C000"/>
            <w:noWrap/>
            <w:vAlign w:val="bottom"/>
            <w:hideMark/>
          </w:tcPr>
          <w:p w14:paraId="5B4C092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0F07288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20A9BDD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C000"/>
            <w:noWrap/>
            <w:vAlign w:val="bottom"/>
            <w:hideMark/>
          </w:tcPr>
          <w:p w14:paraId="2AE3FCC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r>
      <w:tr w:rsidR="006852C9" w:rsidRPr="004267D3" w14:paraId="6BAFBA93" w14:textId="77777777" w:rsidTr="006852C9">
        <w:trPr>
          <w:trHeight w:val="300"/>
        </w:trPr>
        <w:tc>
          <w:tcPr>
            <w:tcW w:w="2552" w:type="dxa"/>
            <w:tcBorders>
              <w:top w:val="nil"/>
              <w:left w:val="nil"/>
              <w:bottom w:val="nil"/>
              <w:right w:val="nil"/>
            </w:tcBorders>
            <w:noWrap/>
            <w:vAlign w:val="bottom"/>
            <w:hideMark/>
          </w:tcPr>
          <w:p w14:paraId="4FE83061"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1994CFB5" w14:textId="6909BBEC" w:rsidR="006852C9" w:rsidRPr="004267D3" w:rsidRDefault="006852C9" w:rsidP="006852C9">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Moorlough</w:t>
            </w:r>
            <w:proofErr w:type="spellEnd"/>
            <w:r w:rsidRPr="004267D3">
              <w:rPr>
                <w:rFonts w:ascii="Calibri" w:eastAsia="Times New Roman" w:hAnsi="Calibri" w:cs="Calibri"/>
                <w:color w:val="000000"/>
                <w:lang w:eastAsia="en-GB"/>
              </w:rPr>
              <w:t xml:space="preserve"> Road, South of </w:t>
            </w:r>
            <w:proofErr w:type="spellStart"/>
            <w:r w:rsidRPr="004267D3">
              <w:rPr>
                <w:rFonts w:ascii="Calibri" w:eastAsia="Times New Roman" w:hAnsi="Calibri" w:cs="Calibri"/>
                <w:color w:val="000000"/>
                <w:lang w:eastAsia="en-GB"/>
              </w:rPr>
              <w:t>Millview</w:t>
            </w:r>
            <w:proofErr w:type="spellEnd"/>
            <w:r w:rsidRPr="004267D3">
              <w:rPr>
                <w:rFonts w:ascii="Calibri" w:eastAsia="Times New Roman" w:hAnsi="Calibri" w:cs="Calibri"/>
                <w:color w:val="000000"/>
                <w:lang w:eastAsia="en-GB"/>
              </w:rPr>
              <w:t xml:space="preserve"> J/2004/0017/F 3825 </w:t>
            </w:r>
          </w:p>
        </w:tc>
        <w:tc>
          <w:tcPr>
            <w:tcW w:w="1108" w:type="dxa"/>
            <w:tcBorders>
              <w:top w:val="nil"/>
              <w:left w:val="nil"/>
              <w:bottom w:val="single" w:sz="4" w:space="0" w:color="auto"/>
              <w:right w:val="single" w:sz="4" w:space="0" w:color="auto"/>
            </w:tcBorders>
            <w:shd w:val="clear" w:color="000000" w:fill="D9D9D9"/>
            <w:noWrap/>
            <w:vAlign w:val="bottom"/>
            <w:hideMark/>
          </w:tcPr>
          <w:p w14:paraId="7CF11DC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90F6E7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700EE1D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52</w:t>
            </w:r>
          </w:p>
        </w:tc>
        <w:tc>
          <w:tcPr>
            <w:tcW w:w="1108" w:type="dxa"/>
            <w:tcBorders>
              <w:top w:val="nil"/>
              <w:left w:val="nil"/>
              <w:bottom w:val="single" w:sz="4" w:space="0" w:color="auto"/>
              <w:right w:val="single" w:sz="4" w:space="0" w:color="auto"/>
            </w:tcBorders>
            <w:shd w:val="clear" w:color="000000" w:fill="D9D9D9"/>
            <w:noWrap/>
            <w:vAlign w:val="bottom"/>
            <w:hideMark/>
          </w:tcPr>
          <w:p w14:paraId="05FBD26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8C44BE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0D9FDDF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52</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4914184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22F49F8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1D9802C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52</w:t>
            </w:r>
          </w:p>
        </w:tc>
      </w:tr>
      <w:tr w:rsidR="006852C9" w:rsidRPr="004267D3" w14:paraId="624CF90D" w14:textId="77777777" w:rsidTr="006852C9">
        <w:trPr>
          <w:trHeight w:val="300"/>
        </w:trPr>
        <w:tc>
          <w:tcPr>
            <w:tcW w:w="2552" w:type="dxa"/>
            <w:tcBorders>
              <w:top w:val="nil"/>
              <w:left w:val="nil"/>
              <w:bottom w:val="nil"/>
              <w:right w:val="nil"/>
            </w:tcBorders>
            <w:noWrap/>
            <w:vAlign w:val="bottom"/>
            <w:hideMark/>
          </w:tcPr>
          <w:p w14:paraId="4F958646"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364D026C"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Junction of Berryhill Road and Art Road J/2004/0983/F 21159</w:t>
            </w:r>
          </w:p>
        </w:tc>
        <w:tc>
          <w:tcPr>
            <w:tcW w:w="1108" w:type="dxa"/>
            <w:tcBorders>
              <w:top w:val="nil"/>
              <w:left w:val="nil"/>
              <w:bottom w:val="nil"/>
              <w:right w:val="single" w:sz="4" w:space="0" w:color="auto"/>
            </w:tcBorders>
            <w:shd w:val="clear" w:color="000000" w:fill="D9D9D9"/>
            <w:noWrap/>
            <w:vAlign w:val="bottom"/>
            <w:hideMark/>
          </w:tcPr>
          <w:p w14:paraId="4362BEA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D9D9D9"/>
            <w:noWrap/>
            <w:vAlign w:val="bottom"/>
            <w:hideMark/>
          </w:tcPr>
          <w:p w14:paraId="3E38E93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D9D9D9"/>
            <w:noWrap/>
            <w:vAlign w:val="bottom"/>
            <w:hideMark/>
          </w:tcPr>
          <w:p w14:paraId="2857563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c>
          <w:tcPr>
            <w:tcW w:w="1108" w:type="dxa"/>
            <w:tcBorders>
              <w:top w:val="nil"/>
              <w:left w:val="nil"/>
              <w:bottom w:val="nil"/>
              <w:right w:val="single" w:sz="4" w:space="0" w:color="auto"/>
            </w:tcBorders>
            <w:shd w:val="clear" w:color="000000" w:fill="D9D9D9"/>
            <w:noWrap/>
            <w:vAlign w:val="bottom"/>
            <w:hideMark/>
          </w:tcPr>
          <w:p w14:paraId="3994670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D9D9D9"/>
            <w:noWrap/>
            <w:vAlign w:val="bottom"/>
            <w:hideMark/>
          </w:tcPr>
          <w:p w14:paraId="0D40937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D9D9D9"/>
            <w:noWrap/>
            <w:vAlign w:val="bottom"/>
            <w:hideMark/>
          </w:tcPr>
          <w:p w14:paraId="0165161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c>
          <w:tcPr>
            <w:tcW w:w="1477" w:type="dxa"/>
            <w:tcBorders>
              <w:top w:val="nil"/>
              <w:left w:val="single" w:sz="4" w:space="0" w:color="auto"/>
              <w:bottom w:val="nil"/>
              <w:right w:val="single" w:sz="4" w:space="0" w:color="auto"/>
            </w:tcBorders>
            <w:shd w:val="clear" w:color="000000" w:fill="D9D9D9"/>
            <w:noWrap/>
            <w:vAlign w:val="bottom"/>
            <w:hideMark/>
          </w:tcPr>
          <w:p w14:paraId="1E0E3BF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2320308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4F190C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r>
      <w:tr w:rsidR="006852C9" w:rsidRPr="004267D3" w14:paraId="375E5661" w14:textId="77777777" w:rsidTr="006852C9">
        <w:trPr>
          <w:trHeight w:val="300"/>
        </w:trPr>
        <w:tc>
          <w:tcPr>
            <w:tcW w:w="2552" w:type="dxa"/>
            <w:tcBorders>
              <w:top w:val="nil"/>
              <w:left w:val="nil"/>
              <w:bottom w:val="nil"/>
              <w:right w:val="nil"/>
            </w:tcBorders>
            <w:noWrap/>
            <w:vAlign w:val="bottom"/>
            <w:hideMark/>
          </w:tcPr>
          <w:p w14:paraId="3DFB517C"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6D71D776" w14:textId="77777777" w:rsidR="006852C9" w:rsidRPr="004267D3" w:rsidRDefault="006852C9" w:rsidP="006852C9">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4363CCC4"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66B361A1"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0AB542F2"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82</w:t>
            </w:r>
          </w:p>
        </w:tc>
        <w:tc>
          <w:tcPr>
            <w:tcW w:w="1108" w:type="dxa"/>
            <w:tcBorders>
              <w:top w:val="single" w:sz="4" w:space="0" w:color="auto"/>
              <w:left w:val="nil"/>
              <w:bottom w:val="nil"/>
              <w:right w:val="nil"/>
            </w:tcBorders>
            <w:noWrap/>
            <w:vAlign w:val="bottom"/>
            <w:hideMark/>
          </w:tcPr>
          <w:p w14:paraId="66D5EF24"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8441EE1"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28617FAC"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82</w:t>
            </w:r>
          </w:p>
        </w:tc>
        <w:tc>
          <w:tcPr>
            <w:tcW w:w="1477" w:type="dxa"/>
            <w:tcBorders>
              <w:top w:val="single" w:sz="4" w:space="0" w:color="auto"/>
              <w:left w:val="nil"/>
              <w:bottom w:val="nil"/>
              <w:right w:val="nil"/>
            </w:tcBorders>
            <w:noWrap/>
            <w:vAlign w:val="bottom"/>
            <w:hideMark/>
          </w:tcPr>
          <w:p w14:paraId="3F6BAC78"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20C46045"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28AE0764"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82</w:t>
            </w:r>
          </w:p>
        </w:tc>
      </w:tr>
      <w:tr w:rsidR="006852C9" w:rsidRPr="004267D3" w14:paraId="17FD0E48" w14:textId="77777777" w:rsidTr="006852C9">
        <w:trPr>
          <w:trHeight w:val="111"/>
        </w:trPr>
        <w:tc>
          <w:tcPr>
            <w:tcW w:w="2552" w:type="dxa"/>
            <w:tcBorders>
              <w:top w:val="nil"/>
              <w:left w:val="nil"/>
              <w:bottom w:val="single" w:sz="4" w:space="0" w:color="auto"/>
              <w:right w:val="nil"/>
            </w:tcBorders>
            <w:noWrap/>
            <w:vAlign w:val="bottom"/>
            <w:hideMark/>
          </w:tcPr>
          <w:p w14:paraId="392492EB"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B250661"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6729C3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5E0CAAB"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BCBDB4A"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6A85F34"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4592602"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B13E595"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355B4A37"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0A3AE598"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1086A1E2"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6852C9" w:rsidRPr="004267D3" w14:paraId="6B60A899" w14:textId="77777777" w:rsidTr="000732A9">
        <w:trPr>
          <w:trHeight w:val="300"/>
        </w:trPr>
        <w:tc>
          <w:tcPr>
            <w:tcW w:w="2552" w:type="dxa"/>
            <w:tcBorders>
              <w:top w:val="nil"/>
              <w:left w:val="single" w:sz="4" w:space="0" w:color="auto"/>
              <w:bottom w:val="single" w:sz="4" w:space="0" w:color="auto"/>
              <w:right w:val="single" w:sz="4" w:space="0" w:color="auto"/>
            </w:tcBorders>
            <w:noWrap/>
            <w:vAlign w:val="bottom"/>
            <w:hideMark/>
          </w:tcPr>
          <w:p w14:paraId="621995F4"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Ballymagorry </w:t>
            </w:r>
          </w:p>
        </w:tc>
        <w:tc>
          <w:tcPr>
            <w:tcW w:w="7209" w:type="dxa"/>
            <w:tcBorders>
              <w:top w:val="nil"/>
              <w:left w:val="nil"/>
              <w:bottom w:val="single" w:sz="4" w:space="0" w:color="auto"/>
              <w:right w:val="single" w:sz="4" w:space="0" w:color="auto"/>
            </w:tcBorders>
            <w:shd w:val="clear" w:color="000000" w:fill="D9D9D9"/>
            <w:noWrap/>
            <w:vAlign w:val="bottom"/>
            <w:hideMark/>
          </w:tcPr>
          <w:p w14:paraId="0A9A9B85"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adjacent to No's 419-435 and including 437 Victoria Road- 24345- J/2007/0405/F</w:t>
            </w:r>
          </w:p>
        </w:tc>
        <w:tc>
          <w:tcPr>
            <w:tcW w:w="1108" w:type="dxa"/>
            <w:tcBorders>
              <w:top w:val="nil"/>
              <w:left w:val="nil"/>
              <w:bottom w:val="single" w:sz="4" w:space="0" w:color="auto"/>
              <w:right w:val="single" w:sz="4" w:space="0" w:color="auto"/>
            </w:tcBorders>
            <w:shd w:val="clear" w:color="000000" w:fill="D9D9D9"/>
            <w:noWrap/>
            <w:vAlign w:val="bottom"/>
            <w:hideMark/>
          </w:tcPr>
          <w:p w14:paraId="684CE3A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8C7640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456186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94</w:t>
            </w:r>
          </w:p>
        </w:tc>
        <w:tc>
          <w:tcPr>
            <w:tcW w:w="1108" w:type="dxa"/>
            <w:tcBorders>
              <w:top w:val="nil"/>
              <w:left w:val="nil"/>
              <w:bottom w:val="single" w:sz="4" w:space="0" w:color="auto"/>
              <w:right w:val="single" w:sz="4" w:space="0" w:color="auto"/>
            </w:tcBorders>
            <w:shd w:val="clear" w:color="000000" w:fill="D9D9D9"/>
            <w:noWrap/>
            <w:vAlign w:val="bottom"/>
            <w:hideMark/>
          </w:tcPr>
          <w:p w14:paraId="35F2B41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AF357DB"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247E385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1943210B"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3F575D8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15AB657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94</w:t>
            </w:r>
          </w:p>
        </w:tc>
      </w:tr>
      <w:tr w:rsidR="006852C9" w:rsidRPr="004267D3" w14:paraId="1EF35F64" w14:textId="77777777" w:rsidTr="006852C9">
        <w:trPr>
          <w:trHeight w:val="300"/>
        </w:trPr>
        <w:tc>
          <w:tcPr>
            <w:tcW w:w="2552" w:type="dxa"/>
            <w:tcBorders>
              <w:top w:val="nil"/>
              <w:left w:val="nil"/>
              <w:bottom w:val="nil"/>
              <w:right w:val="nil"/>
            </w:tcBorders>
            <w:noWrap/>
            <w:vAlign w:val="bottom"/>
            <w:hideMark/>
          </w:tcPr>
          <w:p w14:paraId="7630E705"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4D1BAB51"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located between to the North of No's 94 and 96 Park Road- 3828- J/2010/0366/RM</w:t>
            </w:r>
          </w:p>
        </w:tc>
        <w:tc>
          <w:tcPr>
            <w:tcW w:w="1108" w:type="dxa"/>
            <w:tcBorders>
              <w:top w:val="nil"/>
              <w:left w:val="nil"/>
              <w:bottom w:val="single" w:sz="4" w:space="0" w:color="auto"/>
              <w:right w:val="single" w:sz="4" w:space="0" w:color="auto"/>
            </w:tcBorders>
            <w:shd w:val="clear" w:color="000000" w:fill="D9D9D9"/>
            <w:noWrap/>
            <w:vAlign w:val="bottom"/>
            <w:hideMark/>
          </w:tcPr>
          <w:p w14:paraId="3988300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8A80C3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1EA256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95</w:t>
            </w:r>
          </w:p>
        </w:tc>
        <w:tc>
          <w:tcPr>
            <w:tcW w:w="1108" w:type="dxa"/>
            <w:tcBorders>
              <w:top w:val="nil"/>
              <w:left w:val="nil"/>
              <w:bottom w:val="single" w:sz="4" w:space="0" w:color="auto"/>
              <w:right w:val="single" w:sz="4" w:space="0" w:color="auto"/>
            </w:tcBorders>
            <w:shd w:val="clear" w:color="000000" w:fill="D9D9D9"/>
            <w:noWrap/>
            <w:vAlign w:val="bottom"/>
            <w:hideMark/>
          </w:tcPr>
          <w:p w14:paraId="2EA99E76"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C30D7A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38CD0F4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95</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DCF33A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00FDCEB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3EEE5D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95</w:t>
            </w:r>
          </w:p>
        </w:tc>
      </w:tr>
      <w:tr w:rsidR="006852C9" w:rsidRPr="004267D3" w14:paraId="098304D8" w14:textId="77777777" w:rsidTr="006852C9">
        <w:trPr>
          <w:trHeight w:val="300"/>
        </w:trPr>
        <w:tc>
          <w:tcPr>
            <w:tcW w:w="2552" w:type="dxa"/>
            <w:tcBorders>
              <w:top w:val="nil"/>
              <w:left w:val="nil"/>
              <w:bottom w:val="nil"/>
              <w:right w:val="nil"/>
            </w:tcBorders>
            <w:noWrap/>
            <w:vAlign w:val="bottom"/>
            <w:hideMark/>
          </w:tcPr>
          <w:p w14:paraId="799F43D9"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6DFACD15"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Park Road NW of 6 </w:t>
            </w:r>
            <w:proofErr w:type="spellStart"/>
            <w:r w:rsidRPr="004267D3">
              <w:rPr>
                <w:rFonts w:ascii="Calibri" w:eastAsia="Times New Roman" w:hAnsi="Calibri" w:cs="Calibri"/>
                <w:color w:val="000000"/>
                <w:lang w:eastAsia="en-GB"/>
              </w:rPr>
              <w:t>Foyleview</w:t>
            </w:r>
            <w:proofErr w:type="spellEnd"/>
            <w:r w:rsidRPr="004267D3">
              <w:rPr>
                <w:rFonts w:ascii="Calibri" w:eastAsia="Times New Roman" w:hAnsi="Calibri" w:cs="Calibri"/>
                <w:color w:val="000000"/>
                <w:lang w:eastAsia="en-GB"/>
              </w:rPr>
              <w:t xml:space="preserve"> Crescent- 23988- J/2008/0083/F</w:t>
            </w:r>
          </w:p>
        </w:tc>
        <w:tc>
          <w:tcPr>
            <w:tcW w:w="1108" w:type="dxa"/>
            <w:tcBorders>
              <w:top w:val="nil"/>
              <w:left w:val="nil"/>
              <w:bottom w:val="single" w:sz="4" w:space="0" w:color="auto"/>
              <w:right w:val="single" w:sz="4" w:space="0" w:color="auto"/>
            </w:tcBorders>
            <w:shd w:val="clear" w:color="000000" w:fill="D9D9D9"/>
            <w:noWrap/>
            <w:vAlign w:val="bottom"/>
            <w:hideMark/>
          </w:tcPr>
          <w:p w14:paraId="499AA0C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C16DFC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493242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9D9D9"/>
            <w:noWrap/>
            <w:vAlign w:val="bottom"/>
            <w:hideMark/>
          </w:tcPr>
          <w:p w14:paraId="3BDE4CE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A39DD6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78EF0F2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62461F9"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3CCF4009"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75D8640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6852C9" w:rsidRPr="004267D3" w14:paraId="2146CE1B" w14:textId="77777777" w:rsidTr="006852C9">
        <w:trPr>
          <w:trHeight w:val="300"/>
        </w:trPr>
        <w:tc>
          <w:tcPr>
            <w:tcW w:w="2552" w:type="dxa"/>
            <w:tcBorders>
              <w:top w:val="nil"/>
              <w:left w:val="nil"/>
              <w:bottom w:val="nil"/>
              <w:right w:val="nil"/>
            </w:tcBorders>
            <w:noWrap/>
            <w:vAlign w:val="bottom"/>
            <w:hideMark/>
          </w:tcPr>
          <w:p w14:paraId="025D75EA"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6814243" w14:textId="77777777" w:rsidR="006852C9" w:rsidRPr="004267D3" w:rsidRDefault="006852C9" w:rsidP="006852C9">
            <w:pPr>
              <w:spacing w:after="0" w:line="240" w:lineRule="auto"/>
              <w:rPr>
                <w:rFonts w:ascii="Calibri" w:eastAsia="Times New Roman" w:hAnsi="Calibri" w:cs="Calibri"/>
                <w:lang w:eastAsia="en-GB"/>
              </w:rPr>
            </w:pPr>
            <w:r w:rsidRPr="004267D3">
              <w:rPr>
                <w:rFonts w:ascii="Calibri" w:eastAsia="Times New Roman" w:hAnsi="Calibri" w:cs="Calibri"/>
                <w:lang w:eastAsia="en-GB"/>
              </w:rPr>
              <w:t>421 A Victoria Road- 23937- J/2008/0241/F</w:t>
            </w:r>
          </w:p>
        </w:tc>
        <w:tc>
          <w:tcPr>
            <w:tcW w:w="1108" w:type="dxa"/>
            <w:tcBorders>
              <w:top w:val="nil"/>
              <w:left w:val="nil"/>
              <w:bottom w:val="single" w:sz="4" w:space="0" w:color="auto"/>
              <w:right w:val="single" w:sz="4" w:space="0" w:color="auto"/>
            </w:tcBorders>
            <w:shd w:val="clear" w:color="000000" w:fill="D9D9D9"/>
            <w:noWrap/>
            <w:vAlign w:val="bottom"/>
            <w:hideMark/>
          </w:tcPr>
          <w:p w14:paraId="37D7DD48"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F50F4EF"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FD1769A"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4</w:t>
            </w:r>
          </w:p>
        </w:tc>
        <w:tc>
          <w:tcPr>
            <w:tcW w:w="1108" w:type="dxa"/>
            <w:tcBorders>
              <w:top w:val="nil"/>
              <w:left w:val="nil"/>
              <w:bottom w:val="single" w:sz="4" w:space="0" w:color="auto"/>
              <w:right w:val="single" w:sz="4" w:space="0" w:color="auto"/>
            </w:tcBorders>
            <w:shd w:val="clear" w:color="000000" w:fill="D9D9D9"/>
            <w:noWrap/>
            <w:vAlign w:val="bottom"/>
            <w:hideMark/>
          </w:tcPr>
          <w:p w14:paraId="71BFBC7F"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3AF4A12"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nil"/>
              <w:left w:val="nil"/>
              <w:bottom w:val="single" w:sz="4" w:space="0" w:color="auto"/>
              <w:right w:val="nil"/>
            </w:tcBorders>
            <w:shd w:val="clear" w:color="000000" w:fill="D9D9D9"/>
            <w:noWrap/>
            <w:vAlign w:val="bottom"/>
            <w:hideMark/>
          </w:tcPr>
          <w:p w14:paraId="56B99125"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80214E8" w14:textId="77777777" w:rsidR="006852C9" w:rsidRPr="004267D3" w:rsidRDefault="006852C9" w:rsidP="000732A9">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72E8C14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664C899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6852C9" w:rsidRPr="004267D3" w14:paraId="55A7FA09" w14:textId="77777777" w:rsidTr="006852C9">
        <w:trPr>
          <w:trHeight w:val="300"/>
        </w:trPr>
        <w:tc>
          <w:tcPr>
            <w:tcW w:w="2552" w:type="dxa"/>
            <w:tcBorders>
              <w:top w:val="nil"/>
              <w:left w:val="nil"/>
              <w:bottom w:val="nil"/>
              <w:right w:val="nil"/>
            </w:tcBorders>
            <w:noWrap/>
            <w:vAlign w:val="bottom"/>
            <w:hideMark/>
          </w:tcPr>
          <w:p w14:paraId="345DA565"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079EE764"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 &amp; 3 Glenview Road, 1-3 Greenlaw Road- 23708- J/2007/0322/O</w:t>
            </w:r>
          </w:p>
        </w:tc>
        <w:tc>
          <w:tcPr>
            <w:tcW w:w="1108" w:type="dxa"/>
            <w:tcBorders>
              <w:top w:val="nil"/>
              <w:left w:val="nil"/>
              <w:bottom w:val="single" w:sz="4" w:space="0" w:color="auto"/>
              <w:right w:val="single" w:sz="4" w:space="0" w:color="auto"/>
            </w:tcBorders>
            <w:shd w:val="clear" w:color="000000" w:fill="D9D9D9"/>
            <w:noWrap/>
            <w:vAlign w:val="bottom"/>
            <w:hideMark/>
          </w:tcPr>
          <w:p w14:paraId="761F96A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4E4899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E806EB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08" w:type="dxa"/>
            <w:tcBorders>
              <w:top w:val="nil"/>
              <w:left w:val="nil"/>
              <w:bottom w:val="single" w:sz="4" w:space="0" w:color="auto"/>
              <w:right w:val="single" w:sz="4" w:space="0" w:color="auto"/>
            </w:tcBorders>
            <w:shd w:val="clear" w:color="000000" w:fill="D9D9D9"/>
            <w:noWrap/>
            <w:vAlign w:val="bottom"/>
            <w:hideMark/>
          </w:tcPr>
          <w:p w14:paraId="6023D65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9E2B779"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69A57E1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CE2153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58558E7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6546514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r>
      <w:tr w:rsidR="006852C9" w:rsidRPr="004267D3" w14:paraId="39746755" w14:textId="77777777" w:rsidTr="006852C9">
        <w:trPr>
          <w:trHeight w:val="300"/>
        </w:trPr>
        <w:tc>
          <w:tcPr>
            <w:tcW w:w="2552" w:type="dxa"/>
            <w:tcBorders>
              <w:top w:val="nil"/>
              <w:left w:val="nil"/>
              <w:bottom w:val="nil"/>
              <w:right w:val="nil"/>
            </w:tcBorders>
            <w:noWrap/>
            <w:vAlign w:val="bottom"/>
            <w:hideMark/>
          </w:tcPr>
          <w:p w14:paraId="283019CA"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85A3126"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to the rear  of 438 Victoria Road- 22251- J/2003/0470/O</w:t>
            </w:r>
          </w:p>
        </w:tc>
        <w:tc>
          <w:tcPr>
            <w:tcW w:w="1108" w:type="dxa"/>
            <w:tcBorders>
              <w:top w:val="nil"/>
              <w:left w:val="nil"/>
              <w:bottom w:val="single" w:sz="4" w:space="0" w:color="auto"/>
              <w:right w:val="single" w:sz="4" w:space="0" w:color="auto"/>
            </w:tcBorders>
            <w:shd w:val="clear" w:color="000000" w:fill="D9D9D9"/>
            <w:noWrap/>
            <w:vAlign w:val="bottom"/>
            <w:hideMark/>
          </w:tcPr>
          <w:p w14:paraId="171C65AF"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775AD1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87EF06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78D9621A"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695729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6E5AAB8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7743B1B"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310C5074"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40773D38"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6852C9" w:rsidRPr="004267D3" w14:paraId="7515F05F" w14:textId="77777777" w:rsidTr="006852C9">
        <w:trPr>
          <w:trHeight w:val="300"/>
        </w:trPr>
        <w:tc>
          <w:tcPr>
            <w:tcW w:w="2552" w:type="dxa"/>
            <w:tcBorders>
              <w:top w:val="nil"/>
              <w:left w:val="nil"/>
              <w:bottom w:val="nil"/>
              <w:right w:val="nil"/>
            </w:tcBorders>
            <w:noWrap/>
            <w:vAlign w:val="bottom"/>
            <w:hideMark/>
          </w:tcPr>
          <w:p w14:paraId="41AD077D"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2605178F"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27 Station Road- 23664- J/2007/0505/F</w:t>
            </w:r>
          </w:p>
        </w:tc>
        <w:tc>
          <w:tcPr>
            <w:tcW w:w="1108" w:type="dxa"/>
            <w:tcBorders>
              <w:top w:val="nil"/>
              <w:left w:val="nil"/>
              <w:bottom w:val="single" w:sz="4" w:space="0" w:color="auto"/>
              <w:right w:val="single" w:sz="4" w:space="0" w:color="auto"/>
            </w:tcBorders>
            <w:shd w:val="clear" w:color="000000" w:fill="D9D9D9"/>
            <w:noWrap/>
            <w:vAlign w:val="bottom"/>
            <w:hideMark/>
          </w:tcPr>
          <w:p w14:paraId="2C6597E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508223C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BA4855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000000" w:fill="D9D9D9"/>
            <w:noWrap/>
            <w:vAlign w:val="bottom"/>
            <w:hideMark/>
          </w:tcPr>
          <w:p w14:paraId="619BCC2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0F37F1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08601C9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6A35379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16A1EC21"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5CEC6CC7"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6852C9" w:rsidRPr="004267D3" w14:paraId="337D20FD" w14:textId="77777777" w:rsidTr="006852C9">
        <w:trPr>
          <w:trHeight w:val="300"/>
        </w:trPr>
        <w:tc>
          <w:tcPr>
            <w:tcW w:w="2552" w:type="dxa"/>
            <w:tcBorders>
              <w:top w:val="nil"/>
              <w:left w:val="nil"/>
              <w:bottom w:val="nil"/>
              <w:right w:val="nil"/>
            </w:tcBorders>
            <w:noWrap/>
            <w:vAlign w:val="bottom"/>
            <w:hideMark/>
          </w:tcPr>
          <w:p w14:paraId="65B363CC"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2E08698B"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Station Road (SE)- 3835- J/1998/0443/F</w:t>
            </w:r>
          </w:p>
        </w:tc>
        <w:tc>
          <w:tcPr>
            <w:tcW w:w="1108" w:type="dxa"/>
            <w:tcBorders>
              <w:top w:val="nil"/>
              <w:left w:val="nil"/>
              <w:bottom w:val="nil"/>
              <w:right w:val="single" w:sz="4" w:space="0" w:color="auto"/>
            </w:tcBorders>
            <w:shd w:val="clear" w:color="000000" w:fill="D9D9D9"/>
            <w:noWrap/>
            <w:vAlign w:val="bottom"/>
            <w:hideMark/>
          </w:tcPr>
          <w:p w14:paraId="13C5CA92"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D9D9D9"/>
            <w:noWrap/>
            <w:vAlign w:val="bottom"/>
            <w:hideMark/>
          </w:tcPr>
          <w:p w14:paraId="25F90B0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D9D9D9"/>
            <w:noWrap/>
            <w:vAlign w:val="bottom"/>
            <w:hideMark/>
          </w:tcPr>
          <w:p w14:paraId="5E299430"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D9D9D9"/>
            <w:noWrap/>
            <w:vAlign w:val="bottom"/>
            <w:hideMark/>
          </w:tcPr>
          <w:p w14:paraId="7C26E48E"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D9D9D9"/>
            <w:noWrap/>
            <w:vAlign w:val="bottom"/>
            <w:hideMark/>
          </w:tcPr>
          <w:p w14:paraId="7B1B03BC"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D9D9D9"/>
            <w:noWrap/>
            <w:vAlign w:val="bottom"/>
            <w:hideMark/>
          </w:tcPr>
          <w:p w14:paraId="566B2FB8"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nil"/>
              <w:right w:val="single" w:sz="4" w:space="0" w:color="auto"/>
            </w:tcBorders>
            <w:shd w:val="clear" w:color="000000" w:fill="D9D9D9"/>
            <w:noWrap/>
            <w:vAlign w:val="bottom"/>
            <w:hideMark/>
          </w:tcPr>
          <w:p w14:paraId="69127963"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04C7B91D"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7D154175" w14:textId="77777777" w:rsidR="006852C9" w:rsidRPr="004267D3" w:rsidRDefault="006852C9" w:rsidP="000732A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6852C9" w:rsidRPr="004267D3" w14:paraId="625D83CD" w14:textId="77777777" w:rsidTr="006852C9">
        <w:trPr>
          <w:trHeight w:val="300"/>
        </w:trPr>
        <w:tc>
          <w:tcPr>
            <w:tcW w:w="2552" w:type="dxa"/>
            <w:tcBorders>
              <w:top w:val="nil"/>
              <w:left w:val="nil"/>
              <w:bottom w:val="nil"/>
              <w:right w:val="nil"/>
            </w:tcBorders>
            <w:noWrap/>
            <w:vAlign w:val="bottom"/>
            <w:hideMark/>
          </w:tcPr>
          <w:p w14:paraId="62674A92" w14:textId="77777777" w:rsidR="006852C9" w:rsidRPr="004267D3" w:rsidRDefault="006852C9" w:rsidP="006852C9">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2FA4B9E0" w14:textId="77777777" w:rsidR="006852C9" w:rsidRPr="004267D3" w:rsidRDefault="006852C9" w:rsidP="006852C9">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5D7BA35C"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6B36EA38"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4C45277"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207</w:t>
            </w:r>
          </w:p>
        </w:tc>
        <w:tc>
          <w:tcPr>
            <w:tcW w:w="1108" w:type="dxa"/>
            <w:tcBorders>
              <w:top w:val="single" w:sz="4" w:space="0" w:color="auto"/>
              <w:left w:val="nil"/>
              <w:bottom w:val="nil"/>
              <w:right w:val="nil"/>
            </w:tcBorders>
            <w:noWrap/>
            <w:vAlign w:val="bottom"/>
            <w:hideMark/>
          </w:tcPr>
          <w:p w14:paraId="6A9C7D43"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107E71F9"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5DE70FE2"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207</w:t>
            </w:r>
          </w:p>
        </w:tc>
        <w:tc>
          <w:tcPr>
            <w:tcW w:w="1477" w:type="dxa"/>
            <w:tcBorders>
              <w:top w:val="single" w:sz="4" w:space="0" w:color="auto"/>
              <w:left w:val="nil"/>
              <w:bottom w:val="nil"/>
              <w:right w:val="nil"/>
            </w:tcBorders>
            <w:noWrap/>
            <w:vAlign w:val="bottom"/>
            <w:hideMark/>
          </w:tcPr>
          <w:p w14:paraId="04593450"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6D38810E"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2BBBE56E" w14:textId="77777777" w:rsidR="006852C9" w:rsidRPr="004267D3" w:rsidRDefault="006852C9" w:rsidP="006852C9">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207</w:t>
            </w:r>
          </w:p>
        </w:tc>
      </w:tr>
      <w:tr w:rsidR="006852C9" w:rsidRPr="004267D3" w14:paraId="061EBA25" w14:textId="77777777" w:rsidTr="00D02628">
        <w:trPr>
          <w:trHeight w:val="95"/>
        </w:trPr>
        <w:tc>
          <w:tcPr>
            <w:tcW w:w="2552" w:type="dxa"/>
            <w:tcBorders>
              <w:top w:val="nil"/>
              <w:left w:val="nil"/>
              <w:bottom w:val="single" w:sz="4" w:space="0" w:color="auto"/>
              <w:right w:val="nil"/>
            </w:tcBorders>
            <w:noWrap/>
            <w:vAlign w:val="bottom"/>
            <w:hideMark/>
          </w:tcPr>
          <w:p w14:paraId="38963D51" w14:textId="77777777" w:rsidR="006852C9" w:rsidRPr="004267D3" w:rsidRDefault="006852C9" w:rsidP="006852C9">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lastRenderedPageBreak/>
              <w:t> </w:t>
            </w:r>
          </w:p>
        </w:tc>
        <w:tc>
          <w:tcPr>
            <w:tcW w:w="7209" w:type="dxa"/>
            <w:tcBorders>
              <w:top w:val="nil"/>
              <w:left w:val="nil"/>
              <w:bottom w:val="single" w:sz="4" w:space="0" w:color="auto"/>
              <w:right w:val="nil"/>
            </w:tcBorders>
            <w:noWrap/>
            <w:vAlign w:val="bottom"/>
            <w:hideMark/>
          </w:tcPr>
          <w:p w14:paraId="76BB3134" w14:textId="77777777" w:rsidR="006852C9" w:rsidRPr="004267D3" w:rsidRDefault="006852C9" w:rsidP="006852C9">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65B7D7F"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EEA304C"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94BD887"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DBEBC3C"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9483A1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2EA4F29"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21EBD5ED"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6F7AACA7"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503E6E6A" w14:textId="77777777" w:rsidR="006852C9" w:rsidRPr="004267D3" w:rsidRDefault="006852C9" w:rsidP="006852C9">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49AF9976" w14:textId="77777777" w:rsidTr="00D02628">
        <w:trPr>
          <w:trHeight w:val="1142"/>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1F7FCE4" w14:textId="162C1A1F" w:rsidR="00D02628" w:rsidRPr="00D02628" w:rsidRDefault="00D02628" w:rsidP="00D02628">
            <w:pPr>
              <w:spacing w:after="0" w:line="240" w:lineRule="auto"/>
              <w:rPr>
                <w:rFonts w:ascii="Calibri" w:eastAsia="Times New Roman" w:hAnsi="Calibri" w:cs="Calibri"/>
                <w:b/>
                <w:bCs/>
                <w:color w:val="000000"/>
                <w:sz w:val="20"/>
                <w:szCs w:val="20"/>
                <w:lang w:eastAsia="en-GB"/>
              </w:rPr>
            </w:pPr>
            <w:r w:rsidRPr="00D02628">
              <w:rPr>
                <w:rFonts w:ascii="Calibri" w:eastAsia="Times New Roman" w:hAnsi="Calibri" w:cs="Calibri"/>
                <w:b/>
                <w:bCs/>
                <w:color w:val="000000"/>
                <w:sz w:val="20"/>
                <w:szCs w:val="20"/>
                <w:lang w:eastAsia="en-GB"/>
              </w:rPr>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21AD7313" w14:textId="34F2CF29" w:rsidR="00D02628" w:rsidRPr="00D02628" w:rsidRDefault="00D02628" w:rsidP="00D02628">
            <w:pPr>
              <w:spacing w:after="0" w:line="240" w:lineRule="auto"/>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162454E2" w14:textId="62021EB3"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0AD91655" w14:textId="0660ABD2"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453A5F25" w14:textId="45AC5541"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6B60E4FB" w14:textId="7F4F80C4"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7F3D6984" w14:textId="280BDD76"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7205E25D" w14:textId="6A3BADE3"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66C9FBE6" w14:textId="0E8ADC3F"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6DD198F8" w14:textId="00301D41"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1CE649F2" w14:textId="50DEFB36" w:rsidR="00D02628" w:rsidRPr="00D02628" w:rsidRDefault="00D02628" w:rsidP="00D02628">
            <w:pPr>
              <w:spacing w:after="0" w:line="240" w:lineRule="auto"/>
              <w:jc w:val="center"/>
              <w:rPr>
                <w:rFonts w:ascii="Calibri" w:eastAsia="Times New Roman" w:hAnsi="Calibri" w:cs="Calibri"/>
                <w:color w:val="000000"/>
                <w:sz w:val="20"/>
                <w:szCs w:val="2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45DA8A0B" w14:textId="77777777" w:rsidTr="00FF4009">
        <w:trPr>
          <w:trHeight w:val="300"/>
        </w:trPr>
        <w:tc>
          <w:tcPr>
            <w:tcW w:w="2552" w:type="dxa"/>
            <w:tcBorders>
              <w:top w:val="nil"/>
              <w:left w:val="single" w:sz="4" w:space="0" w:color="auto"/>
              <w:bottom w:val="single" w:sz="4" w:space="0" w:color="auto"/>
              <w:right w:val="single" w:sz="4" w:space="0" w:color="auto"/>
            </w:tcBorders>
            <w:noWrap/>
            <w:vAlign w:val="bottom"/>
            <w:hideMark/>
          </w:tcPr>
          <w:p w14:paraId="63D7C48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Clady</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679C4E6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18 New Street-23718- J/2008/0182/F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277D46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A1D36B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DC99BB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A68B2F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DA5CF79"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D151B7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DCB7B2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2402F4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361B14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5DDC6556" w14:textId="77777777" w:rsidTr="00FF4009">
        <w:trPr>
          <w:trHeight w:val="300"/>
        </w:trPr>
        <w:tc>
          <w:tcPr>
            <w:tcW w:w="2552" w:type="dxa"/>
            <w:tcBorders>
              <w:top w:val="nil"/>
              <w:left w:val="nil"/>
              <w:bottom w:val="nil"/>
              <w:right w:val="nil"/>
            </w:tcBorders>
            <w:noWrap/>
            <w:vAlign w:val="bottom"/>
            <w:hideMark/>
          </w:tcPr>
          <w:p w14:paraId="6BEEAA0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DFCB25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40m South of 10 Clady Gardens-22919- J/2009/0481/F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251B20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3289AC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7C5A58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46BBD2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4435E5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787617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FB3B42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C1226E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F6B991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4B72F724" w14:textId="77777777" w:rsidTr="00FF4009">
        <w:trPr>
          <w:trHeight w:val="300"/>
        </w:trPr>
        <w:tc>
          <w:tcPr>
            <w:tcW w:w="2552" w:type="dxa"/>
            <w:tcBorders>
              <w:top w:val="nil"/>
              <w:left w:val="nil"/>
              <w:bottom w:val="nil"/>
              <w:right w:val="nil"/>
            </w:tcBorders>
            <w:noWrap/>
            <w:vAlign w:val="bottom"/>
            <w:hideMark/>
          </w:tcPr>
          <w:p w14:paraId="6B2882C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C2D499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Approx. 30m SW of 22 </w:t>
            </w:r>
            <w:proofErr w:type="spellStart"/>
            <w:r w:rsidRPr="004267D3">
              <w:rPr>
                <w:rFonts w:ascii="Calibri" w:eastAsia="Times New Roman" w:hAnsi="Calibri" w:cs="Calibri"/>
                <w:color w:val="000000"/>
                <w:lang w:eastAsia="en-GB"/>
              </w:rPr>
              <w:t>Tullymoan</w:t>
            </w:r>
            <w:proofErr w:type="spellEnd"/>
            <w:r w:rsidRPr="004267D3">
              <w:rPr>
                <w:rFonts w:ascii="Calibri" w:eastAsia="Times New Roman" w:hAnsi="Calibri" w:cs="Calibri"/>
                <w:color w:val="000000"/>
                <w:lang w:eastAsia="en-GB"/>
              </w:rPr>
              <w:t xml:space="preserve"> Road- 24145-LA11/2019/0659/F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06DA65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99301B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7B5A67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EC00D0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8C0B1A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36CA4C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9FAD80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73DC3E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790720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0CBA3C4B" w14:textId="77777777" w:rsidTr="00FF4009">
        <w:trPr>
          <w:trHeight w:val="300"/>
        </w:trPr>
        <w:tc>
          <w:tcPr>
            <w:tcW w:w="2552" w:type="dxa"/>
            <w:tcBorders>
              <w:top w:val="nil"/>
              <w:left w:val="nil"/>
              <w:bottom w:val="nil"/>
              <w:right w:val="nil"/>
            </w:tcBorders>
            <w:noWrap/>
            <w:vAlign w:val="bottom"/>
            <w:hideMark/>
          </w:tcPr>
          <w:p w14:paraId="14800B4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F3E600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the rear of 134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Rod- 23960- LA11/2016/0088/F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6F73C0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5C6643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700122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8C589D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D46840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2543E8E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94B5A2F"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ACF9C9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29B7D6D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5622664E" w14:textId="77777777" w:rsidTr="00FF4009">
        <w:trPr>
          <w:trHeight w:val="300"/>
        </w:trPr>
        <w:tc>
          <w:tcPr>
            <w:tcW w:w="2552" w:type="dxa"/>
            <w:tcBorders>
              <w:top w:val="nil"/>
              <w:left w:val="nil"/>
              <w:bottom w:val="nil"/>
              <w:right w:val="nil"/>
            </w:tcBorders>
            <w:noWrap/>
            <w:vAlign w:val="bottom"/>
            <w:hideMark/>
          </w:tcPr>
          <w:p w14:paraId="5FA7CD9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38699C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151A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- 23660- J/2008/0151/O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DC6608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E71F0D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4311AC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ADC563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1E4A91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C36BB6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AC1451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384BDB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66E724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46D99107" w14:textId="77777777" w:rsidTr="00FF4009">
        <w:trPr>
          <w:trHeight w:val="300"/>
        </w:trPr>
        <w:tc>
          <w:tcPr>
            <w:tcW w:w="2552" w:type="dxa"/>
            <w:tcBorders>
              <w:top w:val="nil"/>
              <w:left w:val="nil"/>
              <w:bottom w:val="nil"/>
              <w:right w:val="nil"/>
            </w:tcBorders>
            <w:noWrap/>
            <w:vAlign w:val="bottom"/>
            <w:hideMark/>
          </w:tcPr>
          <w:p w14:paraId="00BBA2B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95F15C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at 116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- 23318- J/2007/0011/F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FD393C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2D99489"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02411A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2C705B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834397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68C81C9"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75BDEC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A7E3B3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7B21B99"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r>
      <w:tr w:rsidR="00D02628" w:rsidRPr="004267D3" w14:paraId="7729B23D" w14:textId="77777777" w:rsidTr="00FF4009">
        <w:trPr>
          <w:trHeight w:val="300"/>
        </w:trPr>
        <w:tc>
          <w:tcPr>
            <w:tcW w:w="2552" w:type="dxa"/>
            <w:tcBorders>
              <w:top w:val="nil"/>
              <w:left w:val="nil"/>
              <w:bottom w:val="nil"/>
              <w:right w:val="nil"/>
            </w:tcBorders>
            <w:noWrap/>
            <w:vAlign w:val="bottom"/>
            <w:hideMark/>
          </w:tcPr>
          <w:p w14:paraId="239D883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D7F9B8A"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the E &amp; SE of 154 - 158b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and south of 152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Road- 3862 - J/2004/0334/F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37EFD1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9C0FE4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BE8B5B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9906DA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4CC35C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1938DCE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57F652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35978B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A77F61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r>
      <w:tr w:rsidR="00D02628" w:rsidRPr="004267D3" w14:paraId="0A0681CD" w14:textId="77777777" w:rsidTr="00FF4009">
        <w:trPr>
          <w:trHeight w:val="300"/>
        </w:trPr>
        <w:tc>
          <w:tcPr>
            <w:tcW w:w="2552" w:type="dxa"/>
            <w:tcBorders>
              <w:top w:val="nil"/>
              <w:left w:val="nil"/>
              <w:bottom w:val="nil"/>
              <w:right w:val="nil"/>
            </w:tcBorders>
            <w:noWrap/>
            <w:vAlign w:val="bottom"/>
            <w:hideMark/>
          </w:tcPr>
          <w:p w14:paraId="15A7CA1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00BEFA"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adjacent to St </w:t>
            </w:r>
            <w:proofErr w:type="spellStart"/>
            <w:r w:rsidRPr="004267D3">
              <w:rPr>
                <w:rFonts w:ascii="Calibri" w:eastAsia="Times New Roman" w:hAnsi="Calibri" w:cs="Calibri"/>
                <w:color w:val="000000"/>
                <w:lang w:eastAsia="en-GB"/>
              </w:rPr>
              <w:t>Columbas</w:t>
            </w:r>
            <w:proofErr w:type="spellEnd"/>
            <w:r w:rsidRPr="004267D3">
              <w:rPr>
                <w:rFonts w:ascii="Calibri" w:eastAsia="Times New Roman" w:hAnsi="Calibri" w:cs="Calibri"/>
                <w:color w:val="000000"/>
                <w:lang w:eastAsia="en-GB"/>
              </w:rPr>
              <w:t xml:space="preserve"> Primary School  </w:t>
            </w:r>
            <w:proofErr w:type="spellStart"/>
            <w:r w:rsidRPr="004267D3">
              <w:rPr>
                <w:rFonts w:ascii="Calibri" w:eastAsia="Times New Roman" w:hAnsi="Calibri" w:cs="Calibri"/>
                <w:color w:val="000000"/>
                <w:lang w:eastAsia="en-GB"/>
              </w:rPr>
              <w:t>Bellspark</w:t>
            </w:r>
            <w:proofErr w:type="spellEnd"/>
            <w:r w:rsidRPr="004267D3">
              <w:rPr>
                <w:rFonts w:ascii="Calibri" w:eastAsia="Times New Roman" w:hAnsi="Calibri" w:cs="Calibri"/>
                <w:color w:val="000000"/>
                <w:lang w:eastAsia="en-GB"/>
              </w:rPr>
              <w:t xml:space="preserve"> Road - 23097- J/2003/0787/F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4AB68D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EE2E3A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143E01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26</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3F7F61E"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AA9C61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2E2187D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26</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7645BD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024AED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A5500A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26</w:t>
            </w:r>
          </w:p>
        </w:tc>
      </w:tr>
      <w:tr w:rsidR="00D02628" w:rsidRPr="004267D3" w14:paraId="662B69E1" w14:textId="77777777" w:rsidTr="006852C9">
        <w:trPr>
          <w:trHeight w:val="300"/>
        </w:trPr>
        <w:tc>
          <w:tcPr>
            <w:tcW w:w="2552" w:type="dxa"/>
            <w:tcBorders>
              <w:top w:val="nil"/>
              <w:left w:val="nil"/>
              <w:bottom w:val="nil"/>
              <w:right w:val="nil"/>
            </w:tcBorders>
            <w:noWrap/>
            <w:vAlign w:val="bottom"/>
            <w:hideMark/>
          </w:tcPr>
          <w:p w14:paraId="36AE505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584DF72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118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Clady- 23317- J/2005/0903/F  LA11/2022/0618/F (New permission) </w:t>
            </w:r>
          </w:p>
        </w:tc>
        <w:tc>
          <w:tcPr>
            <w:tcW w:w="1108" w:type="dxa"/>
            <w:tcBorders>
              <w:top w:val="nil"/>
              <w:left w:val="nil"/>
              <w:bottom w:val="single" w:sz="4" w:space="0" w:color="auto"/>
              <w:right w:val="single" w:sz="4" w:space="0" w:color="auto"/>
            </w:tcBorders>
            <w:shd w:val="clear" w:color="000000" w:fill="FF7C80"/>
            <w:noWrap/>
            <w:vAlign w:val="bottom"/>
            <w:hideMark/>
          </w:tcPr>
          <w:p w14:paraId="420F2DD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5B5E846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540AEB9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FF7C80"/>
            <w:noWrap/>
            <w:vAlign w:val="bottom"/>
            <w:hideMark/>
          </w:tcPr>
          <w:p w14:paraId="41FDD1B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4162E74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0A4F05B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149B8B3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2E394E6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67814B1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2377FA28" w14:textId="77777777" w:rsidTr="00FF4009">
        <w:trPr>
          <w:trHeight w:val="300"/>
        </w:trPr>
        <w:tc>
          <w:tcPr>
            <w:tcW w:w="2552" w:type="dxa"/>
            <w:tcBorders>
              <w:top w:val="nil"/>
              <w:left w:val="nil"/>
              <w:bottom w:val="nil"/>
              <w:right w:val="nil"/>
            </w:tcBorders>
            <w:noWrap/>
            <w:vAlign w:val="bottom"/>
            <w:hideMark/>
          </w:tcPr>
          <w:p w14:paraId="2A89CE7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3C3143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156 </w:t>
            </w:r>
            <w:proofErr w:type="spellStart"/>
            <w:r w:rsidRPr="004267D3">
              <w:rPr>
                <w:rFonts w:ascii="Calibri" w:eastAsia="Times New Roman" w:hAnsi="Calibri" w:cs="Calibri"/>
                <w:color w:val="000000"/>
                <w:lang w:eastAsia="en-GB"/>
              </w:rPr>
              <w:t>Urney</w:t>
            </w:r>
            <w:proofErr w:type="spellEnd"/>
            <w:r w:rsidRPr="004267D3">
              <w:rPr>
                <w:rFonts w:ascii="Calibri" w:eastAsia="Times New Roman" w:hAnsi="Calibri" w:cs="Calibri"/>
                <w:color w:val="000000"/>
                <w:lang w:eastAsia="en-GB"/>
              </w:rPr>
              <w:t xml:space="preserve"> Road, Clady- 24407- J/2007/0641/F</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6DEA1E3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49955D2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0224485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44F6EB0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4FA3F7D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6068B53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2BFD20A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8DB65F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3E280E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16792540" w14:textId="77777777" w:rsidTr="006852C9">
        <w:trPr>
          <w:trHeight w:val="300"/>
        </w:trPr>
        <w:tc>
          <w:tcPr>
            <w:tcW w:w="2552" w:type="dxa"/>
            <w:tcBorders>
              <w:top w:val="nil"/>
              <w:left w:val="nil"/>
              <w:bottom w:val="nil"/>
              <w:right w:val="nil"/>
            </w:tcBorders>
            <w:noWrap/>
            <w:vAlign w:val="bottom"/>
            <w:hideMark/>
          </w:tcPr>
          <w:p w14:paraId="4CC49B0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2D7B8AB2"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7784A8E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374F8DE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020328B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111</w:t>
            </w:r>
          </w:p>
        </w:tc>
        <w:tc>
          <w:tcPr>
            <w:tcW w:w="1108" w:type="dxa"/>
            <w:tcBorders>
              <w:top w:val="single" w:sz="4" w:space="0" w:color="auto"/>
              <w:left w:val="nil"/>
              <w:bottom w:val="nil"/>
              <w:right w:val="nil"/>
            </w:tcBorders>
            <w:noWrap/>
            <w:vAlign w:val="bottom"/>
            <w:hideMark/>
          </w:tcPr>
          <w:p w14:paraId="4E3CBF0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0B7865C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24E4662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111</w:t>
            </w:r>
          </w:p>
        </w:tc>
        <w:tc>
          <w:tcPr>
            <w:tcW w:w="1477" w:type="dxa"/>
            <w:tcBorders>
              <w:top w:val="single" w:sz="4" w:space="0" w:color="auto"/>
              <w:left w:val="nil"/>
              <w:bottom w:val="nil"/>
              <w:right w:val="nil"/>
            </w:tcBorders>
            <w:noWrap/>
            <w:vAlign w:val="bottom"/>
            <w:hideMark/>
          </w:tcPr>
          <w:p w14:paraId="69305D4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7F776EF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23E800F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111</w:t>
            </w:r>
          </w:p>
        </w:tc>
      </w:tr>
      <w:tr w:rsidR="00D02628" w:rsidRPr="004267D3" w14:paraId="2151729D" w14:textId="77777777" w:rsidTr="006852C9">
        <w:trPr>
          <w:trHeight w:val="300"/>
        </w:trPr>
        <w:tc>
          <w:tcPr>
            <w:tcW w:w="2552" w:type="dxa"/>
            <w:tcBorders>
              <w:top w:val="nil"/>
              <w:left w:val="nil"/>
              <w:bottom w:val="single" w:sz="4" w:space="0" w:color="auto"/>
              <w:right w:val="nil"/>
            </w:tcBorders>
            <w:noWrap/>
            <w:vAlign w:val="bottom"/>
            <w:hideMark/>
          </w:tcPr>
          <w:p w14:paraId="4096B9DA"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7164C37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1ABECA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BA2612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F765F5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B33CFB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DB3794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940EA5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2A6BF3D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0A77255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17E0ACC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5E4F572C" w14:textId="77777777" w:rsidTr="00FF4009">
        <w:trPr>
          <w:trHeight w:val="300"/>
        </w:trPr>
        <w:tc>
          <w:tcPr>
            <w:tcW w:w="2552" w:type="dxa"/>
            <w:tcBorders>
              <w:top w:val="nil"/>
              <w:left w:val="single" w:sz="4" w:space="0" w:color="auto"/>
              <w:bottom w:val="single" w:sz="4" w:space="0" w:color="auto"/>
              <w:right w:val="single" w:sz="4" w:space="0" w:color="auto"/>
            </w:tcBorders>
            <w:noWrap/>
            <w:vAlign w:val="bottom"/>
            <w:hideMark/>
          </w:tcPr>
          <w:p w14:paraId="4CA6B179"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Cranagh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31F350E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including No.226A </w:t>
            </w:r>
            <w:proofErr w:type="spellStart"/>
            <w:r w:rsidRPr="004267D3">
              <w:rPr>
                <w:rFonts w:ascii="Calibri" w:eastAsia="Times New Roman" w:hAnsi="Calibri" w:cs="Calibri"/>
                <w:color w:val="000000"/>
                <w:lang w:eastAsia="en-GB"/>
              </w:rPr>
              <w:t>Glenelly</w:t>
            </w:r>
            <w:proofErr w:type="spellEnd"/>
            <w:r w:rsidRPr="004267D3">
              <w:rPr>
                <w:rFonts w:ascii="Calibri" w:eastAsia="Times New Roman" w:hAnsi="Calibri" w:cs="Calibri"/>
                <w:color w:val="000000"/>
                <w:lang w:eastAsia="en-GB"/>
              </w:rPr>
              <w:t xml:space="preserve"> Road- 23719- J/2008/0222/O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E72FDD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C7FFD3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522DD7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597AD19"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6D863C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677F4D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2F90DD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67949EE2"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BA043A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r>
      <w:tr w:rsidR="00D02628" w:rsidRPr="004267D3" w14:paraId="6683F86B" w14:textId="77777777" w:rsidTr="00FF4009">
        <w:trPr>
          <w:trHeight w:val="300"/>
        </w:trPr>
        <w:tc>
          <w:tcPr>
            <w:tcW w:w="2552" w:type="dxa"/>
            <w:tcBorders>
              <w:top w:val="nil"/>
              <w:left w:val="nil"/>
              <w:bottom w:val="nil"/>
              <w:right w:val="nil"/>
            </w:tcBorders>
            <w:noWrap/>
            <w:vAlign w:val="bottom"/>
            <w:hideMark/>
          </w:tcPr>
          <w:p w14:paraId="24D00B1A"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C46AF4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26m SW of 210 </w:t>
            </w:r>
            <w:proofErr w:type="spellStart"/>
            <w:r w:rsidRPr="004267D3">
              <w:rPr>
                <w:rFonts w:ascii="Calibri" w:eastAsia="Times New Roman" w:hAnsi="Calibri" w:cs="Calibri"/>
                <w:color w:val="000000"/>
                <w:lang w:eastAsia="en-GB"/>
              </w:rPr>
              <w:t>Glenelly</w:t>
            </w:r>
            <w:proofErr w:type="spellEnd"/>
            <w:r w:rsidRPr="004267D3">
              <w:rPr>
                <w:rFonts w:ascii="Calibri" w:eastAsia="Times New Roman" w:hAnsi="Calibri" w:cs="Calibri"/>
                <w:color w:val="000000"/>
                <w:lang w:eastAsia="en-GB"/>
              </w:rPr>
              <w:t xml:space="preserve"> Road- 23970  J/2007/0472/F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EBFE20F"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2501F0F"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6C4527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49CC58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D51754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90DCE7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1B737C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CE380C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ECFD75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D02628" w:rsidRPr="004267D3" w14:paraId="70DDAC19" w14:textId="77777777" w:rsidTr="00FF4009">
        <w:trPr>
          <w:trHeight w:val="300"/>
        </w:trPr>
        <w:tc>
          <w:tcPr>
            <w:tcW w:w="2552" w:type="dxa"/>
            <w:tcBorders>
              <w:top w:val="nil"/>
              <w:left w:val="nil"/>
              <w:bottom w:val="nil"/>
              <w:right w:val="nil"/>
            </w:tcBorders>
            <w:noWrap/>
            <w:vAlign w:val="bottom"/>
            <w:hideMark/>
          </w:tcPr>
          <w:p w14:paraId="6FDE115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54C02B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between No.5 &amp; 6 </w:t>
            </w:r>
            <w:proofErr w:type="spellStart"/>
            <w:r w:rsidRPr="004267D3">
              <w:rPr>
                <w:rFonts w:ascii="Calibri" w:eastAsia="Times New Roman" w:hAnsi="Calibri" w:cs="Calibri"/>
                <w:color w:val="000000"/>
                <w:lang w:eastAsia="en-GB"/>
              </w:rPr>
              <w:t>Claghan</w:t>
            </w:r>
            <w:proofErr w:type="spellEnd"/>
            <w:r w:rsidRPr="004267D3">
              <w:rPr>
                <w:rFonts w:ascii="Calibri" w:eastAsia="Times New Roman" w:hAnsi="Calibri" w:cs="Calibri"/>
                <w:color w:val="000000"/>
                <w:lang w:eastAsia="en-GB"/>
              </w:rPr>
              <w:t xml:space="preserve"> Bridge- 24146- J/2009/0112/RM - 5 dwellings - 1 replacement</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011AEC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169EE6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7EB48B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851A53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F3D1E20"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16B9B35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D21612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499D60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CB402D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391E84F1" w14:textId="77777777" w:rsidTr="00FF4009">
        <w:trPr>
          <w:trHeight w:val="300"/>
        </w:trPr>
        <w:tc>
          <w:tcPr>
            <w:tcW w:w="2552" w:type="dxa"/>
            <w:tcBorders>
              <w:top w:val="nil"/>
              <w:left w:val="nil"/>
              <w:bottom w:val="nil"/>
              <w:right w:val="nil"/>
            </w:tcBorders>
            <w:noWrap/>
            <w:vAlign w:val="bottom"/>
            <w:hideMark/>
          </w:tcPr>
          <w:p w14:paraId="03202B8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nil"/>
              <w:right w:val="single" w:sz="4" w:space="0" w:color="auto"/>
            </w:tcBorders>
            <w:shd w:val="clear" w:color="auto" w:fill="D9D9D9" w:themeFill="background1" w:themeFillShade="D9"/>
            <w:noWrap/>
            <w:vAlign w:val="bottom"/>
            <w:hideMark/>
          </w:tcPr>
          <w:p w14:paraId="04338C6E"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20m south of </w:t>
            </w:r>
            <w:proofErr w:type="spellStart"/>
            <w:r w:rsidRPr="004267D3">
              <w:rPr>
                <w:rFonts w:ascii="Calibri" w:eastAsia="Times New Roman" w:hAnsi="Calibri" w:cs="Calibri"/>
                <w:color w:val="000000"/>
                <w:lang w:eastAsia="en-GB"/>
              </w:rPr>
              <w:t>Glenelly</w:t>
            </w:r>
            <w:proofErr w:type="spellEnd"/>
            <w:r w:rsidRPr="004267D3">
              <w:rPr>
                <w:rFonts w:ascii="Calibri" w:eastAsia="Times New Roman" w:hAnsi="Calibri" w:cs="Calibri"/>
                <w:color w:val="000000"/>
                <w:lang w:eastAsia="en-GB"/>
              </w:rPr>
              <w:t xml:space="preserve"> Road- 23724- J/2008/0522/F</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489F010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16F72255"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21ECD54C"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15BF83DA"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6F32015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6C6B04F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60AAF40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9600769"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4090557"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0A7EFB99" w14:textId="77777777" w:rsidTr="00FF4009">
        <w:trPr>
          <w:trHeight w:val="300"/>
        </w:trPr>
        <w:tc>
          <w:tcPr>
            <w:tcW w:w="2552" w:type="dxa"/>
            <w:tcBorders>
              <w:top w:val="nil"/>
              <w:left w:val="nil"/>
              <w:bottom w:val="nil"/>
              <w:right w:val="nil"/>
            </w:tcBorders>
            <w:noWrap/>
            <w:vAlign w:val="bottom"/>
            <w:hideMark/>
          </w:tcPr>
          <w:p w14:paraId="62DEDD1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D425B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between No.5 &amp; 6 </w:t>
            </w:r>
            <w:proofErr w:type="spellStart"/>
            <w:r w:rsidRPr="004267D3">
              <w:rPr>
                <w:rFonts w:ascii="Calibri" w:eastAsia="Times New Roman" w:hAnsi="Calibri" w:cs="Calibri"/>
                <w:color w:val="000000"/>
                <w:lang w:eastAsia="en-GB"/>
              </w:rPr>
              <w:t>Claghan</w:t>
            </w:r>
            <w:proofErr w:type="spellEnd"/>
            <w:r w:rsidRPr="004267D3">
              <w:rPr>
                <w:rFonts w:ascii="Calibri" w:eastAsia="Times New Roman" w:hAnsi="Calibri" w:cs="Calibri"/>
                <w:color w:val="000000"/>
                <w:lang w:eastAsia="en-GB"/>
              </w:rPr>
              <w:t xml:space="preserve"> Bridge- 23312- J/2010/0354/F - 1 Dwelling </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B73146"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EA1DD4"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8707DD"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45657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51E783"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62B547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537AAB"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95E9A1"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A30BAE8" w14:textId="77777777" w:rsidR="00D02628" w:rsidRPr="004267D3" w:rsidRDefault="00D02628" w:rsidP="00FF400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187B409C" w14:textId="77777777" w:rsidTr="006852C9">
        <w:trPr>
          <w:trHeight w:val="300"/>
        </w:trPr>
        <w:tc>
          <w:tcPr>
            <w:tcW w:w="2552" w:type="dxa"/>
            <w:tcBorders>
              <w:top w:val="nil"/>
              <w:left w:val="nil"/>
              <w:bottom w:val="nil"/>
              <w:right w:val="nil"/>
            </w:tcBorders>
            <w:noWrap/>
            <w:vAlign w:val="bottom"/>
            <w:hideMark/>
          </w:tcPr>
          <w:p w14:paraId="4486E19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058942DD"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7DD6C61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3379535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07F107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c>
          <w:tcPr>
            <w:tcW w:w="1108" w:type="dxa"/>
            <w:tcBorders>
              <w:top w:val="nil"/>
              <w:left w:val="nil"/>
              <w:bottom w:val="nil"/>
              <w:right w:val="nil"/>
            </w:tcBorders>
            <w:noWrap/>
            <w:vAlign w:val="bottom"/>
            <w:hideMark/>
          </w:tcPr>
          <w:p w14:paraId="35A67EB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F5901A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24A0900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c>
          <w:tcPr>
            <w:tcW w:w="1477" w:type="dxa"/>
            <w:tcBorders>
              <w:top w:val="nil"/>
              <w:left w:val="nil"/>
              <w:bottom w:val="nil"/>
              <w:right w:val="nil"/>
            </w:tcBorders>
            <w:noWrap/>
            <w:vAlign w:val="bottom"/>
            <w:hideMark/>
          </w:tcPr>
          <w:p w14:paraId="3EC3014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5A15410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7C6DB9B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r>
      <w:tr w:rsidR="00D02628" w:rsidRPr="004267D3" w14:paraId="00070E76" w14:textId="77777777" w:rsidTr="006852C9">
        <w:trPr>
          <w:trHeight w:val="300"/>
        </w:trPr>
        <w:tc>
          <w:tcPr>
            <w:tcW w:w="2552" w:type="dxa"/>
            <w:tcBorders>
              <w:top w:val="nil"/>
              <w:left w:val="nil"/>
              <w:bottom w:val="single" w:sz="4" w:space="0" w:color="auto"/>
              <w:right w:val="nil"/>
            </w:tcBorders>
            <w:noWrap/>
            <w:vAlign w:val="bottom"/>
            <w:hideMark/>
          </w:tcPr>
          <w:p w14:paraId="4B6A55F2"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970045F"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69649A1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378153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0D27C9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60209F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74423A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C1904A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36D54B7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2FBD26A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0680389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16834D52" w14:textId="77777777" w:rsidTr="00FF4009">
        <w:trPr>
          <w:trHeight w:val="300"/>
        </w:trPr>
        <w:tc>
          <w:tcPr>
            <w:tcW w:w="2552" w:type="dxa"/>
            <w:tcBorders>
              <w:top w:val="nil"/>
              <w:left w:val="single" w:sz="4" w:space="0" w:color="auto"/>
              <w:bottom w:val="single" w:sz="4" w:space="0" w:color="auto"/>
              <w:right w:val="single" w:sz="4" w:space="0" w:color="auto"/>
            </w:tcBorders>
            <w:noWrap/>
            <w:vAlign w:val="bottom"/>
            <w:hideMark/>
          </w:tcPr>
          <w:p w14:paraId="29C27B0B"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Culmore </w:t>
            </w:r>
          </w:p>
        </w:tc>
        <w:tc>
          <w:tcPr>
            <w:tcW w:w="7209" w:type="dxa"/>
            <w:tcBorders>
              <w:top w:val="nil"/>
              <w:left w:val="nil"/>
              <w:bottom w:val="single" w:sz="4" w:space="0" w:color="auto"/>
              <w:right w:val="single" w:sz="4" w:space="0" w:color="auto"/>
            </w:tcBorders>
            <w:shd w:val="clear" w:color="000000" w:fill="FFC000"/>
            <w:noWrap/>
            <w:vAlign w:val="bottom"/>
            <w:hideMark/>
          </w:tcPr>
          <w:p w14:paraId="24F714FD"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Barleyfields</w:t>
            </w:r>
            <w:proofErr w:type="spellEnd"/>
            <w:r w:rsidRPr="004267D3">
              <w:rPr>
                <w:rFonts w:ascii="Calibri" w:eastAsia="Times New Roman" w:hAnsi="Calibri" w:cs="Calibri"/>
                <w:color w:val="000000"/>
                <w:lang w:eastAsia="en-GB"/>
              </w:rPr>
              <w:t>, Culmore Road - 18590 - LA11/2016/0383/F</w:t>
            </w:r>
          </w:p>
        </w:tc>
        <w:tc>
          <w:tcPr>
            <w:tcW w:w="1108" w:type="dxa"/>
            <w:tcBorders>
              <w:top w:val="nil"/>
              <w:left w:val="nil"/>
              <w:bottom w:val="single" w:sz="4" w:space="0" w:color="auto"/>
              <w:right w:val="single" w:sz="4" w:space="0" w:color="auto"/>
            </w:tcBorders>
            <w:shd w:val="clear" w:color="000000" w:fill="FFC000"/>
            <w:noWrap/>
            <w:vAlign w:val="bottom"/>
            <w:hideMark/>
          </w:tcPr>
          <w:p w14:paraId="35ECF3AB"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108" w:type="dxa"/>
            <w:tcBorders>
              <w:top w:val="nil"/>
              <w:left w:val="nil"/>
              <w:bottom w:val="single" w:sz="4" w:space="0" w:color="auto"/>
              <w:right w:val="single" w:sz="4" w:space="0" w:color="auto"/>
            </w:tcBorders>
            <w:shd w:val="clear" w:color="000000" w:fill="FFC000"/>
            <w:noWrap/>
            <w:vAlign w:val="bottom"/>
            <w:hideMark/>
          </w:tcPr>
          <w:p w14:paraId="5E4CC51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145</w:t>
            </w:r>
          </w:p>
        </w:tc>
        <w:tc>
          <w:tcPr>
            <w:tcW w:w="1115" w:type="dxa"/>
            <w:tcBorders>
              <w:top w:val="nil"/>
              <w:left w:val="nil"/>
              <w:bottom w:val="single" w:sz="4" w:space="0" w:color="auto"/>
              <w:right w:val="single" w:sz="4" w:space="0" w:color="auto"/>
            </w:tcBorders>
            <w:shd w:val="clear" w:color="000000" w:fill="FFC000"/>
            <w:noWrap/>
            <w:vAlign w:val="bottom"/>
            <w:hideMark/>
          </w:tcPr>
          <w:p w14:paraId="423187ED"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66</w:t>
            </w:r>
          </w:p>
        </w:tc>
        <w:tc>
          <w:tcPr>
            <w:tcW w:w="1108" w:type="dxa"/>
            <w:tcBorders>
              <w:top w:val="nil"/>
              <w:left w:val="nil"/>
              <w:bottom w:val="single" w:sz="4" w:space="0" w:color="auto"/>
              <w:right w:val="single" w:sz="4" w:space="0" w:color="auto"/>
            </w:tcBorders>
            <w:shd w:val="clear" w:color="000000" w:fill="FFC000"/>
            <w:noWrap/>
            <w:vAlign w:val="bottom"/>
            <w:hideMark/>
          </w:tcPr>
          <w:p w14:paraId="01386C0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115" w:type="dxa"/>
            <w:tcBorders>
              <w:top w:val="nil"/>
              <w:left w:val="nil"/>
              <w:bottom w:val="single" w:sz="4" w:space="0" w:color="auto"/>
              <w:right w:val="single" w:sz="4" w:space="0" w:color="auto"/>
            </w:tcBorders>
            <w:shd w:val="clear" w:color="000000" w:fill="FFC000"/>
            <w:noWrap/>
            <w:vAlign w:val="bottom"/>
            <w:hideMark/>
          </w:tcPr>
          <w:p w14:paraId="6C946B8E"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160</w:t>
            </w:r>
          </w:p>
        </w:tc>
        <w:tc>
          <w:tcPr>
            <w:tcW w:w="1115" w:type="dxa"/>
            <w:tcBorders>
              <w:top w:val="nil"/>
              <w:left w:val="nil"/>
              <w:bottom w:val="single" w:sz="4" w:space="0" w:color="auto"/>
              <w:right w:val="nil"/>
            </w:tcBorders>
            <w:shd w:val="clear" w:color="000000" w:fill="FFC000"/>
            <w:noWrap/>
            <w:vAlign w:val="bottom"/>
            <w:hideMark/>
          </w:tcPr>
          <w:p w14:paraId="14EF16D5"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52</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334BAC2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c>
          <w:tcPr>
            <w:tcW w:w="1636" w:type="dxa"/>
            <w:tcBorders>
              <w:top w:val="nil"/>
              <w:left w:val="nil"/>
              <w:bottom w:val="single" w:sz="4" w:space="0" w:color="auto"/>
              <w:right w:val="single" w:sz="4" w:space="0" w:color="auto"/>
            </w:tcBorders>
            <w:shd w:val="clear" w:color="000000" w:fill="FFC000"/>
            <w:noWrap/>
            <w:vAlign w:val="bottom"/>
            <w:hideMark/>
          </w:tcPr>
          <w:p w14:paraId="7917B4D8"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210</w:t>
            </w:r>
          </w:p>
        </w:tc>
        <w:tc>
          <w:tcPr>
            <w:tcW w:w="1546" w:type="dxa"/>
            <w:tcBorders>
              <w:top w:val="nil"/>
              <w:left w:val="nil"/>
              <w:bottom w:val="single" w:sz="4" w:space="0" w:color="auto"/>
              <w:right w:val="single" w:sz="4" w:space="0" w:color="auto"/>
            </w:tcBorders>
            <w:shd w:val="clear" w:color="000000" w:fill="FFC000"/>
            <w:noWrap/>
            <w:vAlign w:val="bottom"/>
            <w:hideMark/>
          </w:tcPr>
          <w:p w14:paraId="1D81C585"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79F8C274" w14:textId="77777777" w:rsidTr="006852C9">
        <w:trPr>
          <w:trHeight w:val="300"/>
        </w:trPr>
        <w:tc>
          <w:tcPr>
            <w:tcW w:w="2552" w:type="dxa"/>
            <w:tcBorders>
              <w:top w:val="nil"/>
              <w:left w:val="nil"/>
              <w:bottom w:val="nil"/>
              <w:right w:val="nil"/>
            </w:tcBorders>
            <w:noWrap/>
            <w:vAlign w:val="bottom"/>
            <w:hideMark/>
          </w:tcPr>
          <w:p w14:paraId="4639F9A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392ABA8E"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Alder Road - LA11/2019/0128/F</w:t>
            </w:r>
          </w:p>
        </w:tc>
        <w:tc>
          <w:tcPr>
            <w:tcW w:w="1108" w:type="dxa"/>
            <w:tcBorders>
              <w:top w:val="nil"/>
              <w:left w:val="nil"/>
              <w:bottom w:val="single" w:sz="4" w:space="0" w:color="auto"/>
              <w:right w:val="single" w:sz="4" w:space="0" w:color="auto"/>
            </w:tcBorders>
            <w:shd w:val="clear" w:color="000000" w:fill="FFC000"/>
            <w:noWrap/>
            <w:vAlign w:val="bottom"/>
            <w:hideMark/>
          </w:tcPr>
          <w:p w14:paraId="3743B958"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3C2A440E"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3C8193D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108" w:type="dxa"/>
            <w:tcBorders>
              <w:top w:val="nil"/>
              <w:left w:val="nil"/>
              <w:bottom w:val="single" w:sz="4" w:space="0" w:color="auto"/>
              <w:right w:val="single" w:sz="4" w:space="0" w:color="auto"/>
            </w:tcBorders>
            <w:shd w:val="clear" w:color="000000" w:fill="FFC000"/>
            <w:noWrap/>
            <w:vAlign w:val="bottom"/>
            <w:hideMark/>
          </w:tcPr>
          <w:p w14:paraId="5210A4BF"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638D1BD6"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C000"/>
            <w:noWrap/>
            <w:vAlign w:val="bottom"/>
            <w:hideMark/>
          </w:tcPr>
          <w:p w14:paraId="3771C286"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22406A18"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46</w:t>
            </w:r>
          </w:p>
        </w:tc>
        <w:tc>
          <w:tcPr>
            <w:tcW w:w="1636" w:type="dxa"/>
            <w:tcBorders>
              <w:top w:val="nil"/>
              <w:left w:val="nil"/>
              <w:bottom w:val="single" w:sz="4" w:space="0" w:color="auto"/>
              <w:right w:val="single" w:sz="4" w:space="0" w:color="auto"/>
            </w:tcBorders>
            <w:shd w:val="clear" w:color="000000" w:fill="FFC000"/>
            <w:noWrap/>
            <w:vAlign w:val="bottom"/>
            <w:hideMark/>
          </w:tcPr>
          <w:p w14:paraId="1C32E546"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46</w:t>
            </w:r>
          </w:p>
        </w:tc>
        <w:tc>
          <w:tcPr>
            <w:tcW w:w="1546" w:type="dxa"/>
            <w:tcBorders>
              <w:top w:val="nil"/>
              <w:left w:val="nil"/>
              <w:bottom w:val="single" w:sz="4" w:space="0" w:color="auto"/>
              <w:right w:val="single" w:sz="4" w:space="0" w:color="auto"/>
            </w:tcBorders>
            <w:shd w:val="clear" w:color="000000" w:fill="FFC000"/>
            <w:noWrap/>
            <w:vAlign w:val="bottom"/>
            <w:hideMark/>
          </w:tcPr>
          <w:p w14:paraId="67927E0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7616FD29" w14:textId="77777777" w:rsidTr="006852C9">
        <w:trPr>
          <w:trHeight w:val="300"/>
        </w:trPr>
        <w:tc>
          <w:tcPr>
            <w:tcW w:w="2552" w:type="dxa"/>
            <w:tcBorders>
              <w:top w:val="nil"/>
              <w:left w:val="nil"/>
              <w:bottom w:val="nil"/>
              <w:right w:val="nil"/>
            </w:tcBorders>
            <w:noWrap/>
            <w:vAlign w:val="bottom"/>
            <w:hideMark/>
          </w:tcPr>
          <w:p w14:paraId="5748D10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1F87E12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60 Culmore Point - 18071</w:t>
            </w:r>
          </w:p>
        </w:tc>
        <w:tc>
          <w:tcPr>
            <w:tcW w:w="1108" w:type="dxa"/>
            <w:tcBorders>
              <w:top w:val="nil"/>
              <w:left w:val="nil"/>
              <w:bottom w:val="single" w:sz="4" w:space="0" w:color="auto"/>
              <w:right w:val="single" w:sz="4" w:space="0" w:color="auto"/>
            </w:tcBorders>
            <w:shd w:val="clear" w:color="000000" w:fill="D9D9D9"/>
            <w:noWrap/>
            <w:vAlign w:val="bottom"/>
            <w:hideMark/>
          </w:tcPr>
          <w:p w14:paraId="3AD6107A"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142FAB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19891D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151F1B9B"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572B58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7CAA693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30940C4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3AA88FD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6FA3B30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2FEE1159" w14:textId="77777777" w:rsidTr="006852C9">
        <w:trPr>
          <w:trHeight w:val="300"/>
        </w:trPr>
        <w:tc>
          <w:tcPr>
            <w:tcW w:w="2552" w:type="dxa"/>
            <w:tcBorders>
              <w:top w:val="nil"/>
              <w:left w:val="nil"/>
              <w:bottom w:val="nil"/>
              <w:right w:val="nil"/>
            </w:tcBorders>
            <w:noWrap/>
            <w:vAlign w:val="bottom"/>
            <w:hideMark/>
          </w:tcPr>
          <w:p w14:paraId="6AFAF8F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392E0B4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152 Culmore Road - 18359</w:t>
            </w:r>
          </w:p>
        </w:tc>
        <w:tc>
          <w:tcPr>
            <w:tcW w:w="1108" w:type="dxa"/>
            <w:tcBorders>
              <w:top w:val="nil"/>
              <w:left w:val="nil"/>
              <w:bottom w:val="single" w:sz="4" w:space="0" w:color="auto"/>
              <w:right w:val="single" w:sz="4" w:space="0" w:color="auto"/>
            </w:tcBorders>
            <w:shd w:val="clear" w:color="000000" w:fill="D9D9D9"/>
            <w:noWrap/>
            <w:vAlign w:val="bottom"/>
            <w:hideMark/>
          </w:tcPr>
          <w:p w14:paraId="36744E48"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26EBFAA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5FC5C25"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000000" w:fill="D9D9D9"/>
            <w:noWrap/>
            <w:vAlign w:val="bottom"/>
            <w:hideMark/>
          </w:tcPr>
          <w:p w14:paraId="7D67D21A"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2F42769"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3B989347"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6756E41B"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0B79CD6F"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5ACAC4D5"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3B2A3601" w14:textId="77777777" w:rsidTr="006852C9">
        <w:trPr>
          <w:trHeight w:val="300"/>
        </w:trPr>
        <w:tc>
          <w:tcPr>
            <w:tcW w:w="2552" w:type="dxa"/>
            <w:tcBorders>
              <w:top w:val="nil"/>
              <w:left w:val="nil"/>
              <w:bottom w:val="nil"/>
              <w:right w:val="nil"/>
            </w:tcBorders>
            <w:noWrap/>
            <w:vAlign w:val="bottom"/>
            <w:hideMark/>
          </w:tcPr>
          <w:p w14:paraId="5B1C415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6604C2A2" w14:textId="77777777" w:rsidR="00D02628" w:rsidRPr="004267D3" w:rsidRDefault="00D02628" w:rsidP="00D02628">
            <w:pPr>
              <w:spacing w:after="0" w:line="240" w:lineRule="auto"/>
              <w:jc w:val="right"/>
              <w:rPr>
                <w:rFonts w:ascii="Calibri" w:eastAsia="Times New Roman" w:hAnsi="Calibri" w:cs="Calibri"/>
                <w:b/>
                <w:bCs/>
                <w:lang w:eastAsia="en-GB"/>
              </w:rPr>
            </w:pPr>
            <w:r w:rsidRPr="004267D3">
              <w:rPr>
                <w:rFonts w:ascii="Calibri" w:eastAsia="Times New Roman" w:hAnsi="Calibri" w:cs="Calibri"/>
                <w:b/>
                <w:bCs/>
                <w:lang w:eastAsia="en-GB"/>
              </w:rPr>
              <w:t>TOTAL:</w:t>
            </w:r>
          </w:p>
        </w:tc>
        <w:tc>
          <w:tcPr>
            <w:tcW w:w="1108" w:type="dxa"/>
            <w:tcBorders>
              <w:top w:val="nil"/>
              <w:left w:val="nil"/>
              <w:bottom w:val="nil"/>
              <w:right w:val="nil"/>
            </w:tcBorders>
            <w:noWrap/>
            <w:vAlign w:val="bottom"/>
            <w:hideMark/>
          </w:tcPr>
          <w:p w14:paraId="5FABBAFC"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14</w:t>
            </w:r>
          </w:p>
        </w:tc>
        <w:tc>
          <w:tcPr>
            <w:tcW w:w="1108" w:type="dxa"/>
            <w:tcBorders>
              <w:top w:val="nil"/>
              <w:left w:val="nil"/>
              <w:bottom w:val="nil"/>
              <w:right w:val="nil"/>
            </w:tcBorders>
            <w:noWrap/>
            <w:vAlign w:val="bottom"/>
            <w:hideMark/>
          </w:tcPr>
          <w:p w14:paraId="5A31323B"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145</w:t>
            </w:r>
          </w:p>
        </w:tc>
        <w:tc>
          <w:tcPr>
            <w:tcW w:w="1115" w:type="dxa"/>
            <w:tcBorders>
              <w:top w:val="nil"/>
              <w:left w:val="nil"/>
              <w:bottom w:val="nil"/>
              <w:right w:val="nil"/>
            </w:tcBorders>
            <w:noWrap/>
            <w:vAlign w:val="bottom"/>
            <w:hideMark/>
          </w:tcPr>
          <w:p w14:paraId="2C60F5B9"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83</w:t>
            </w:r>
          </w:p>
        </w:tc>
        <w:tc>
          <w:tcPr>
            <w:tcW w:w="1108" w:type="dxa"/>
            <w:tcBorders>
              <w:top w:val="nil"/>
              <w:left w:val="nil"/>
              <w:bottom w:val="nil"/>
              <w:right w:val="nil"/>
            </w:tcBorders>
            <w:noWrap/>
            <w:vAlign w:val="bottom"/>
            <w:hideMark/>
          </w:tcPr>
          <w:p w14:paraId="1EBF9074"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15</w:t>
            </w:r>
          </w:p>
        </w:tc>
        <w:tc>
          <w:tcPr>
            <w:tcW w:w="1115" w:type="dxa"/>
            <w:tcBorders>
              <w:top w:val="nil"/>
              <w:left w:val="nil"/>
              <w:bottom w:val="nil"/>
              <w:right w:val="nil"/>
            </w:tcBorders>
            <w:noWrap/>
            <w:vAlign w:val="bottom"/>
            <w:hideMark/>
          </w:tcPr>
          <w:p w14:paraId="3615683D"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160</w:t>
            </w:r>
          </w:p>
        </w:tc>
        <w:tc>
          <w:tcPr>
            <w:tcW w:w="1115" w:type="dxa"/>
            <w:tcBorders>
              <w:top w:val="nil"/>
              <w:left w:val="nil"/>
              <w:bottom w:val="nil"/>
              <w:right w:val="nil"/>
            </w:tcBorders>
            <w:noWrap/>
            <w:vAlign w:val="bottom"/>
            <w:hideMark/>
          </w:tcPr>
          <w:p w14:paraId="6E4CCB8B"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107</w:t>
            </w:r>
          </w:p>
        </w:tc>
        <w:tc>
          <w:tcPr>
            <w:tcW w:w="1477" w:type="dxa"/>
            <w:tcBorders>
              <w:top w:val="nil"/>
              <w:left w:val="nil"/>
              <w:bottom w:val="nil"/>
              <w:right w:val="nil"/>
            </w:tcBorders>
            <w:noWrap/>
            <w:vAlign w:val="bottom"/>
            <w:hideMark/>
          </w:tcPr>
          <w:p w14:paraId="1329761B"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96</w:t>
            </w:r>
          </w:p>
        </w:tc>
        <w:tc>
          <w:tcPr>
            <w:tcW w:w="1636" w:type="dxa"/>
            <w:tcBorders>
              <w:top w:val="nil"/>
              <w:left w:val="nil"/>
              <w:bottom w:val="nil"/>
              <w:right w:val="nil"/>
            </w:tcBorders>
            <w:noWrap/>
            <w:vAlign w:val="bottom"/>
            <w:hideMark/>
          </w:tcPr>
          <w:p w14:paraId="38A49EC9"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256</w:t>
            </w:r>
          </w:p>
        </w:tc>
        <w:tc>
          <w:tcPr>
            <w:tcW w:w="1546" w:type="dxa"/>
            <w:tcBorders>
              <w:top w:val="nil"/>
              <w:left w:val="nil"/>
              <w:bottom w:val="nil"/>
              <w:right w:val="nil"/>
            </w:tcBorders>
            <w:noWrap/>
            <w:vAlign w:val="bottom"/>
            <w:hideMark/>
          </w:tcPr>
          <w:p w14:paraId="1E6C489B" w14:textId="77777777" w:rsidR="00D02628" w:rsidRPr="004267D3" w:rsidRDefault="00D02628" w:rsidP="00D02628">
            <w:pPr>
              <w:spacing w:after="0" w:line="240" w:lineRule="auto"/>
              <w:jc w:val="center"/>
              <w:rPr>
                <w:rFonts w:ascii="Calibri" w:eastAsia="Times New Roman" w:hAnsi="Calibri" w:cs="Calibri"/>
                <w:b/>
                <w:bCs/>
                <w:lang w:eastAsia="en-GB"/>
              </w:rPr>
            </w:pPr>
            <w:r w:rsidRPr="004267D3">
              <w:rPr>
                <w:rFonts w:ascii="Calibri" w:eastAsia="Times New Roman" w:hAnsi="Calibri" w:cs="Calibri"/>
                <w:b/>
                <w:bCs/>
                <w:lang w:eastAsia="en-GB"/>
              </w:rPr>
              <w:t>11</w:t>
            </w:r>
          </w:p>
        </w:tc>
      </w:tr>
      <w:tr w:rsidR="00D02628" w:rsidRPr="004267D3" w14:paraId="2E64C137" w14:textId="77777777" w:rsidTr="006852C9">
        <w:trPr>
          <w:trHeight w:val="300"/>
        </w:trPr>
        <w:tc>
          <w:tcPr>
            <w:tcW w:w="2552" w:type="dxa"/>
            <w:tcBorders>
              <w:top w:val="nil"/>
              <w:left w:val="nil"/>
              <w:bottom w:val="nil"/>
              <w:right w:val="nil"/>
            </w:tcBorders>
            <w:noWrap/>
            <w:vAlign w:val="bottom"/>
            <w:hideMark/>
          </w:tcPr>
          <w:p w14:paraId="5D669A14" w14:textId="77777777" w:rsidR="00D02628" w:rsidRPr="004267D3" w:rsidRDefault="00D02628" w:rsidP="00D02628">
            <w:pPr>
              <w:spacing w:after="0" w:line="240" w:lineRule="auto"/>
              <w:jc w:val="center"/>
              <w:rPr>
                <w:rFonts w:ascii="Calibri" w:eastAsia="Times New Roman" w:hAnsi="Calibri" w:cs="Calibri"/>
                <w:b/>
                <w:bCs/>
                <w:lang w:eastAsia="en-GB"/>
              </w:rPr>
            </w:pPr>
          </w:p>
        </w:tc>
        <w:tc>
          <w:tcPr>
            <w:tcW w:w="7209" w:type="dxa"/>
            <w:tcBorders>
              <w:top w:val="nil"/>
              <w:left w:val="nil"/>
              <w:bottom w:val="single" w:sz="4" w:space="0" w:color="auto"/>
              <w:right w:val="nil"/>
            </w:tcBorders>
            <w:noWrap/>
            <w:vAlign w:val="bottom"/>
            <w:hideMark/>
          </w:tcPr>
          <w:p w14:paraId="4431E9AD"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w:t>
            </w:r>
          </w:p>
        </w:tc>
        <w:tc>
          <w:tcPr>
            <w:tcW w:w="1108" w:type="dxa"/>
            <w:tcBorders>
              <w:top w:val="nil"/>
              <w:left w:val="nil"/>
              <w:bottom w:val="single" w:sz="4" w:space="0" w:color="auto"/>
              <w:right w:val="nil"/>
            </w:tcBorders>
            <w:noWrap/>
            <w:vAlign w:val="bottom"/>
            <w:hideMark/>
          </w:tcPr>
          <w:p w14:paraId="49DE67B7"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108" w:type="dxa"/>
            <w:tcBorders>
              <w:top w:val="nil"/>
              <w:left w:val="nil"/>
              <w:bottom w:val="single" w:sz="4" w:space="0" w:color="auto"/>
              <w:right w:val="nil"/>
            </w:tcBorders>
            <w:noWrap/>
            <w:vAlign w:val="bottom"/>
            <w:hideMark/>
          </w:tcPr>
          <w:p w14:paraId="743DB776"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115" w:type="dxa"/>
            <w:tcBorders>
              <w:top w:val="nil"/>
              <w:left w:val="nil"/>
              <w:bottom w:val="single" w:sz="4" w:space="0" w:color="auto"/>
              <w:right w:val="nil"/>
            </w:tcBorders>
            <w:noWrap/>
            <w:vAlign w:val="bottom"/>
            <w:hideMark/>
          </w:tcPr>
          <w:p w14:paraId="7EB41DDA"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108" w:type="dxa"/>
            <w:tcBorders>
              <w:top w:val="nil"/>
              <w:left w:val="nil"/>
              <w:bottom w:val="single" w:sz="4" w:space="0" w:color="auto"/>
              <w:right w:val="nil"/>
            </w:tcBorders>
            <w:noWrap/>
            <w:vAlign w:val="bottom"/>
            <w:hideMark/>
          </w:tcPr>
          <w:p w14:paraId="5EEA3B4A"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115" w:type="dxa"/>
            <w:tcBorders>
              <w:top w:val="nil"/>
              <w:left w:val="nil"/>
              <w:bottom w:val="single" w:sz="4" w:space="0" w:color="auto"/>
              <w:right w:val="nil"/>
            </w:tcBorders>
            <w:noWrap/>
            <w:vAlign w:val="bottom"/>
            <w:hideMark/>
          </w:tcPr>
          <w:p w14:paraId="5AF172E7"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115" w:type="dxa"/>
            <w:tcBorders>
              <w:top w:val="nil"/>
              <w:left w:val="nil"/>
              <w:bottom w:val="single" w:sz="4" w:space="0" w:color="auto"/>
              <w:right w:val="nil"/>
            </w:tcBorders>
            <w:noWrap/>
            <w:vAlign w:val="bottom"/>
            <w:hideMark/>
          </w:tcPr>
          <w:p w14:paraId="7BD1ECC5"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477" w:type="dxa"/>
            <w:tcBorders>
              <w:top w:val="nil"/>
              <w:left w:val="nil"/>
              <w:bottom w:val="single" w:sz="4" w:space="0" w:color="auto"/>
              <w:right w:val="nil"/>
            </w:tcBorders>
            <w:noWrap/>
            <w:vAlign w:val="bottom"/>
            <w:hideMark/>
          </w:tcPr>
          <w:p w14:paraId="3F752E23"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636" w:type="dxa"/>
            <w:tcBorders>
              <w:top w:val="nil"/>
              <w:left w:val="nil"/>
              <w:bottom w:val="single" w:sz="4" w:space="0" w:color="auto"/>
              <w:right w:val="nil"/>
            </w:tcBorders>
            <w:noWrap/>
            <w:vAlign w:val="bottom"/>
            <w:hideMark/>
          </w:tcPr>
          <w:p w14:paraId="0D77D633"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c>
          <w:tcPr>
            <w:tcW w:w="1546" w:type="dxa"/>
            <w:tcBorders>
              <w:top w:val="nil"/>
              <w:left w:val="nil"/>
              <w:bottom w:val="single" w:sz="4" w:space="0" w:color="auto"/>
              <w:right w:val="nil"/>
            </w:tcBorders>
            <w:noWrap/>
            <w:vAlign w:val="bottom"/>
            <w:hideMark/>
          </w:tcPr>
          <w:p w14:paraId="49612211" w14:textId="77777777" w:rsidR="00D02628" w:rsidRPr="004267D3" w:rsidRDefault="00D02628" w:rsidP="00D02628">
            <w:pPr>
              <w:spacing w:after="0" w:line="240" w:lineRule="auto"/>
              <w:jc w:val="center"/>
              <w:rPr>
                <w:rFonts w:ascii="Calibri" w:eastAsia="Times New Roman" w:hAnsi="Calibri" w:cs="Calibri"/>
                <w:lang w:eastAsia="en-GB"/>
              </w:rPr>
            </w:pPr>
            <w:r w:rsidRPr="004267D3">
              <w:rPr>
                <w:rFonts w:ascii="Calibri" w:eastAsia="Times New Roman" w:hAnsi="Calibri" w:cs="Calibri"/>
                <w:lang w:eastAsia="en-GB"/>
              </w:rPr>
              <w:t> </w:t>
            </w:r>
          </w:p>
        </w:tc>
      </w:tr>
      <w:tr w:rsidR="00D02628" w:rsidRPr="004267D3" w14:paraId="4F8BCCE4" w14:textId="77777777" w:rsidTr="00FF4009">
        <w:trPr>
          <w:trHeight w:val="300"/>
        </w:trPr>
        <w:tc>
          <w:tcPr>
            <w:tcW w:w="2552" w:type="dxa"/>
            <w:tcBorders>
              <w:top w:val="single" w:sz="4" w:space="0" w:color="auto"/>
              <w:left w:val="single" w:sz="4" w:space="0" w:color="auto"/>
              <w:bottom w:val="single" w:sz="4" w:space="0" w:color="auto"/>
              <w:right w:val="nil"/>
            </w:tcBorders>
            <w:noWrap/>
            <w:vAlign w:val="center"/>
            <w:hideMark/>
          </w:tcPr>
          <w:p w14:paraId="6A55290E"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Donemana </w:t>
            </w:r>
          </w:p>
        </w:tc>
        <w:tc>
          <w:tcPr>
            <w:tcW w:w="7209" w:type="dxa"/>
            <w:tcBorders>
              <w:top w:val="nil"/>
              <w:left w:val="single" w:sz="4" w:space="0" w:color="auto"/>
              <w:bottom w:val="single" w:sz="4" w:space="0" w:color="auto"/>
              <w:right w:val="single" w:sz="4" w:space="0" w:color="auto"/>
            </w:tcBorders>
            <w:shd w:val="clear" w:color="000000" w:fill="D9D9D9"/>
            <w:noWrap/>
            <w:vAlign w:val="center"/>
            <w:hideMark/>
          </w:tcPr>
          <w:p w14:paraId="6014E24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233 Berryhill Road – J/2003/0038/F </w:t>
            </w:r>
          </w:p>
        </w:tc>
        <w:tc>
          <w:tcPr>
            <w:tcW w:w="1108" w:type="dxa"/>
            <w:tcBorders>
              <w:top w:val="nil"/>
              <w:left w:val="nil"/>
              <w:bottom w:val="single" w:sz="4" w:space="0" w:color="auto"/>
              <w:right w:val="single" w:sz="4" w:space="0" w:color="auto"/>
            </w:tcBorders>
            <w:shd w:val="clear" w:color="000000" w:fill="D9D9D9"/>
            <w:noWrap/>
            <w:vAlign w:val="center"/>
            <w:hideMark/>
          </w:tcPr>
          <w:p w14:paraId="1C391EED"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center"/>
            <w:hideMark/>
          </w:tcPr>
          <w:p w14:paraId="566423DE"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5AC0D736"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9D9D9"/>
            <w:noWrap/>
            <w:vAlign w:val="center"/>
            <w:hideMark/>
          </w:tcPr>
          <w:p w14:paraId="330D0B1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166FF88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center"/>
            <w:hideMark/>
          </w:tcPr>
          <w:p w14:paraId="609D43B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D9D9D9"/>
            <w:noWrap/>
            <w:vAlign w:val="center"/>
            <w:hideMark/>
          </w:tcPr>
          <w:p w14:paraId="0C3B3E3D"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center"/>
            <w:hideMark/>
          </w:tcPr>
          <w:p w14:paraId="57CF689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center"/>
            <w:hideMark/>
          </w:tcPr>
          <w:p w14:paraId="4AEBB501"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57B7D083" w14:textId="77777777" w:rsidTr="006852C9">
        <w:trPr>
          <w:trHeight w:val="300"/>
        </w:trPr>
        <w:tc>
          <w:tcPr>
            <w:tcW w:w="2552" w:type="dxa"/>
            <w:tcBorders>
              <w:top w:val="nil"/>
              <w:left w:val="nil"/>
              <w:bottom w:val="nil"/>
              <w:right w:val="nil"/>
            </w:tcBorders>
            <w:noWrap/>
            <w:hideMark/>
          </w:tcPr>
          <w:p w14:paraId="4140256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center"/>
            <w:hideMark/>
          </w:tcPr>
          <w:p w14:paraId="54E729A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 233 Berryhill Road – J/2011/0140/F- 24346</w:t>
            </w:r>
          </w:p>
        </w:tc>
        <w:tc>
          <w:tcPr>
            <w:tcW w:w="1108" w:type="dxa"/>
            <w:tcBorders>
              <w:top w:val="nil"/>
              <w:left w:val="nil"/>
              <w:bottom w:val="single" w:sz="4" w:space="0" w:color="auto"/>
              <w:right w:val="single" w:sz="4" w:space="0" w:color="auto"/>
            </w:tcBorders>
            <w:shd w:val="clear" w:color="000000" w:fill="FFC000"/>
            <w:noWrap/>
            <w:vAlign w:val="center"/>
            <w:hideMark/>
          </w:tcPr>
          <w:p w14:paraId="4335813F"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center"/>
            <w:hideMark/>
          </w:tcPr>
          <w:p w14:paraId="76AC33B6"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center"/>
            <w:hideMark/>
          </w:tcPr>
          <w:p w14:paraId="4748C78D"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single" w:sz="4" w:space="0" w:color="auto"/>
              <w:right w:val="single" w:sz="4" w:space="0" w:color="auto"/>
            </w:tcBorders>
            <w:shd w:val="clear" w:color="000000" w:fill="FFC000"/>
            <w:noWrap/>
            <w:vAlign w:val="center"/>
            <w:hideMark/>
          </w:tcPr>
          <w:p w14:paraId="4E1C3E91"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center"/>
            <w:hideMark/>
          </w:tcPr>
          <w:p w14:paraId="2C99326B"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C000"/>
            <w:noWrap/>
            <w:vAlign w:val="center"/>
            <w:hideMark/>
          </w:tcPr>
          <w:p w14:paraId="0C30026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single" w:sz="4" w:space="0" w:color="auto"/>
              <w:bottom w:val="single" w:sz="4" w:space="0" w:color="auto"/>
              <w:right w:val="single" w:sz="4" w:space="0" w:color="auto"/>
            </w:tcBorders>
            <w:shd w:val="clear" w:color="000000" w:fill="FFC000"/>
            <w:noWrap/>
            <w:vAlign w:val="center"/>
            <w:hideMark/>
          </w:tcPr>
          <w:p w14:paraId="28D7C5A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center"/>
            <w:hideMark/>
          </w:tcPr>
          <w:p w14:paraId="78C5D0D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C000"/>
            <w:noWrap/>
            <w:vAlign w:val="center"/>
            <w:hideMark/>
          </w:tcPr>
          <w:p w14:paraId="57EA6F2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466E8162" w14:textId="77777777" w:rsidTr="006852C9">
        <w:trPr>
          <w:trHeight w:val="300"/>
        </w:trPr>
        <w:tc>
          <w:tcPr>
            <w:tcW w:w="2552" w:type="dxa"/>
            <w:tcBorders>
              <w:top w:val="nil"/>
              <w:left w:val="nil"/>
              <w:bottom w:val="nil"/>
              <w:right w:val="nil"/>
            </w:tcBorders>
            <w:noWrap/>
            <w:hideMark/>
          </w:tcPr>
          <w:p w14:paraId="41C7102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center"/>
            <w:hideMark/>
          </w:tcPr>
          <w:p w14:paraId="0CC3647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258 Berryhill Road – J/2008/0197/F 23710</w:t>
            </w:r>
          </w:p>
        </w:tc>
        <w:tc>
          <w:tcPr>
            <w:tcW w:w="1108" w:type="dxa"/>
            <w:tcBorders>
              <w:top w:val="nil"/>
              <w:left w:val="nil"/>
              <w:bottom w:val="single" w:sz="4" w:space="0" w:color="auto"/>
              <w:right w:val="single" w:sz="4" w:space="0" w:color="auto"/>
            </w:tcBorders>
            <w:shd w:val="clear" w:color="000000" w:fill="D9D9D9"/>
            <w:noWrap/>
            <w:vAlign w:val="center"/>
            <w:hideMark/>
          </w:tcPr>
          <w:p w14:paraId="3EF2CB5A"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center"/>
            <w:hideMark/>
          </w:tcPr>
          <w:p w14:paraId="03702187"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7FC2E5BF"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000000" w:fill="D9D9D9"/>
            <w:noWrap/>
            <w:vAlign w:val="center"/>
            <w:hideMark/>
          </w:tcPr>
          <w:p w14:paraId="72F4C8F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33CDCFCB"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center"/>
            <w:hideMark/>
          </w:tcPr>
          <w:p w14:paraId="79A97D87"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single" w:sz="4" w:space="0" w:color="auto"/>
              <w:right w:val="single" w:sz="4" w:space="0" w:color="auto"/>
            </w:tcBorders>
            <w:shd w:val="clear" w:color="000000" w:fill="D9D9D9"/>
            <w:noWrap/>
            <w:vAlign w:val="center"/>
            <w:hideMark/>
          </w:tcPr>
          <w:p w14:paraId="76419BA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center"/>
            <w:hideMark/>
          </w:tcPr>
          <w:p w14:paraId="4DFC456E"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center"/>
            <w:hideMark/>
          </w:tcPr>
          <w:p w14:paraId="620073FC"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3666CC02" w14:textId="77777777" w:rsidTr="006852C9">
        <w:trPr>
          <w:trHeight w:val="300"/>
        </w:trPr>
        <w:tc>
          <w:tcPr>
            <w:tcW w:w="2552" w:type="dxa"/>
            <w:tcBorders>
              <w:top w:val="nil"/>
              <w:left w:val="nil"/>
              <w:bottom w:val="nil"/>
              <w:right w:val="nil"/>
            </w:tcBorders>
            <w:noWrap/>
            <w:hideMark/>
          </w:tcPr>
          <w:p w14:paraId="1866699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center"/>
            <w:hideMark/>
          </w:tcPr>
          <w:p w14:paraId="2BED894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19 </w:t>
            </w:r>
            <w:proofErr w:type="spellStart"/>
            <w:r w:rsidRPr="004267D3">
              <w:rPr>
                <w:rFonts w:ascii="Calibri" w:eastAsia="Times New Roman" w:hAnsi="Calibri" w:cs="Calibri"/>
                <w:color w:val="000000"/>
                <w:lang w:eastAsia="en-GB"/>
              </w:rPr>
              <w:t>Lisnaragh</w:t>
            </w:r>
            <w:proofErr w:type="spellEnd"/>
            <w:r w:rsidRPr="004267D3">
              <w:rPr>
                <w:rFonts w:ascii="Calibri" w:eastAsia="Times New Roman" w:hAnsi="Calibri" w:cs="Calibri"/>
                <w:color w:val="000000"/>
                <w:lang w:eastAsia="en-GB"/>
              </w:rPr>
              <w:t xml:space="preserve"> Road – J/2008/0020/F</w:t>
            </w:r>
          </w:p>
        </w:tc>
        <w:tc>
          <w:tcPr>
            <w:tcW w:w="1108" w:type="dxa"/>
            <w:tcBorders>
              <w:top w:val="nil"/>
              <w:left w:val="nil"/>
              <w:bottom w:val="single" w:sz="4" w:space="0" w:color="auto"/>
              <w:right w:val="single" w:sz="4" w:space="0" w:color="auto"/>
            </w:tcBorders>
            <w:shd w:val="clear" w:color="000000" w:fill="D9D9D9"/>
            <w:noWrap/>
            <w:vAlign w:val="center"/>
            <w:hideMark/>
          </w:tcPr>
          <w:p w14:paraId="52B8C801"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center"/>
            <w:hideMark/>
          </w:tcPr>
          <w:p w14:paraId="15DDAC5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7428BD7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9D9D9"/>
            <w:noWrap/>
            <w:vAlign w:val="center"/>
            <w:hideMark/>
          </w:tcPr>
          <w:p w14:paraId="59F8C1B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372B5FC5"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center"/>
            <w:hideMark/>
          </w:tcPr>
          <w:p w14:paraId="1605D27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D9D9D9"/>
            <w:noWrap/>
            <w:vAlign w:val="center"/>
            <w:hideMark/>
          </w:tcPr>
          <w:p w14:paraId="78673CFF"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center"/>
            <w:hideMark/>
          </w:tcPr>
          <w:p w14:paraId="2B9BFDD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center"/>
            <w:hideMark/>
          </w:tcPr>
          <w:p w14:paraId="1A652C7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3872EC0D" w14:textId="77777777" w:rsidTr="006852C9">
        <w:trPr>
          <w:trHeight w:val="300"/>
        </w:trPr>
        <w:tc>
          <w:tcPr>
            <w:tcW w:w="2552" w:type="dxa"/>
            <w:tcBorders>
              <w:top w:val="nil"/>
              <w:left w:val="nil"/>
              <w:bottom w:val="nil"/>
              <w:right w:val="nil"/>
            </w:tcBorders>
            <w:noWrap/>
            <w:hideMark/>
          </w:tcPr>
          <w:p w14:paraId="20AD443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center"/>
            <w:hideMark/>
          </w:tcPr>
          <w:p w14:paraId="321EC38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 Opposite 24 Church View – LA11/2019/0861/F</w:t>
            </w:r>
          </w:p>
        </w:tc>
        <w:tc>
          <w:tcPr>
            <w:tcW w:w="1108" w:type="dxa"/>
            <w:tcBorders>
              <w:top w:val="nil"/>
              <w:left w:val="nil"/>
              <w:bottom w:val="single" w:sz="4" w:space="0" w:color="auto"/>
              <w:right w:val="single" w:sz="4" w:space="0" w:color="auto"/>
            </w:tcBorders>
            <w:shd w:val="clear" w:color="000000" w:fill="D9D9D9"/>
            <w:noWrap/>
            <w:vAlign w:val="center"/>
            <w:hideMark/>
          </w:tcPr>
          <w:p w14:paraId="613EF75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center"/>
            <w:hideMark/>
          </w:tcPr>
          <w:p w14:paraId="47A2B4E5"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48028032"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center"/>
            <w:hideMark/>
          </w:tcPr>
          <w:p w14:paraId="22FCD130"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center"/>
            <w:hideMark/>
          </w:tcPr>
          <w:p w14:paraId="57F1DBCD"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center"/>
            <w:hideMark/>
          </w:tcPr>
          <w:p w14:paraId="748A3E9B"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center"/>
            <w:hideMark/>
          </w:tcPr>
          <w:p w14:paraId="7690B92A"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center"/>
            <w:hideMark/>
          </w:tcPr>
          <w:p w14:paraId="291C800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center"/>
            <w:hideMark/>
          </w:tcPr>
          <w:p w14:paraId="4567C164"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2A63C75C" w14:textId="77777777" w:rsidTr="006852C9">
        <w:trPr>
          <w:trHeight w:val="300"/>
        </w:trPr>
        <w:tc>
          <w:tcPr>
            <w:tcW w:w="2552" w:type="dxa"/>
            <w:tcBorders>
              <w:top w:val="nil"/>
              <w:left w:val="nil"/>
              <w:bottom w:val="nil"/>
              <w:right w:val="nil"/>
            </w:tcBorders>
            <w:noWrap/>
            <w:hideMark/>
          </w:tcPr>
          <w:p w14:paraId="2BD6769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92D050"/>
            <w:noWrap/>
            <w:vAlign w:val="center"/>
            <w:hideMark/>
          </w:tcPr>
          <w:p w14:paraId="5D8FED0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276 </w:t>
            </w:r>
            <w:proofErr w:type="spellStart"/>
            <w:r w:rsidRPr="004267D3">
              <w:rPr>
                <w:rFonts w:ascii="Calibri" w:eastAsia="Times New Roman" w:hAnsi="Calibri" w:cs="Calibri"/>
                <w:color w:val="000000"/>
                <w:lang w:eastAsia="en-GB"/>
              </w:rPr>
              <w:t>Duncastle</w:t>
            </w:r>
            <w:proofErr w:type="spellEnd"/>
            <w:r w:rsidRPr="004267D3">
              <w:rPr>
                <w:rFonts w:ascii="Calibri" w:eastAsia="Times New Roman" w:hAnsi="Calibri" w:cs="Calibri"/>
                <w:color w:val="000000"/>
                <w:lang w:eastAsia="en-GB"/>
              </w:rPr>
              <w:t xml:space="preserve"> Road – J/2011/0271/F 24245</w:t>
            </w:r>
          </w:p>
        </w:tc>
        <w:tc>
          <w:tcPr>
            <w:tcW w:w="1108" w:type="dxa"/>
            <w:tcBorders>
              <w:top w:val="nil"/>
              <w:left w:val="nil"/>
              <w:bottom w:val="nil"/>
              <w:right w:val="single" w:sz="4" w:space="0" w:color="auto"/>
            </w:tcBorders>
            <w:shd w:val="clear" w:color="000000" w:fill="92D050"/>
            <w:noWrap/>
            <w:vAlign w:val="center"/>
            <w:hideMark/>
          </w:tcPr>
          <w:p w14:paraId="7584D02D"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92D050"/>
            <w:noWrap/>
            <w:vAlign w:val="center"/>
            <w:hideMark/>
          </w:tcPr>
          <w:p w14:paraId="033335C1"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92D050"/>
            <w:noWrap/>
            <w:vAlign w:val="center"/>
            <w:hideMark/>
          </w:tcPr>
          <w:p w14:paraId="5EA1D3B3"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92D050"/>
            <w:noWrap/>
            <w:vAlign w:val="center"/>
            <w:hideMark/>
          </w:tcPr>
          <w:p w14:paraId="014368C7"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92D050"/>
            <w:noWrap/>
            <w:vAlign w:val="center"/>
            <w:hideMark/>
          </w:tcPr>
          <w:p w14:paraId="1217503F"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92D050"/>
            <w:noWrap/>
            <w:vAlign w:val="center"/>
            <w:hideMark/>
          </w:tcPr>
          <w:p w14:paraId="236E2BF9"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nil"/>
              <w:right w:val="single" w:sz="4" w:space="0" w:color="auto"/>
            </w:tcBorders>
            <w:shd w:val="clear" w:color="000000" w:fill="92D050"/>
            <w:noWrap/>
            <w:vAlign w:val="center"/>
            <w:hideMark/>
          </w:tcPr>
          <w:p w14:paraId="5499BF71"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636" w:type="dxa"/>
            <w:tcBorders>
              <w:top w:val="nil"/>
              <w:left w:val="nil"/>
              <w:bottom w:val="single" w:sz="4" w:space="0" w:color="auto"/>
              <w:right w:val="single" w:sz="4" w:space="0" w:color="auto"/>
            </w:tcBorders>
            <w:shd w:val="clear" w:color="000000" w:fill="92D050"/>
            <w:noWrap/>
            <w:vAlign w:val="center"/>
            <w:hideMark/>
          </w:tcPr>
          <w:p w14:paraId="29523B4A"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92D050"/>
            <w:noWrap/>
            <w:vAlign w:val="center"/>
            <w:hideMark/>
          </w:tcPr>
          <w:p w14:paraId="52B950F6" w14:textId="77777777" w:rsidR="00D02628" w:rsidRPr="004267D3" w:rsidRDefault="00D02628" w:rsidP="00283CBD">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6C4F1F2C" w14:textId="77777777" w:rsidTr="006852C9">
        <w:trPr>
          <w:trHeight w:val="300"/>
        </w:trPr>
        <w:tc>
          <w:tcPr>
            <w:tcW w:w="2552" w:type="dxa"/>
            <w:tcBorders>
              <w:top w:val="nil"/>
              <w:left w:val="nil"/>
              <w:bottom w:val="nil"/>
              <w:right w:val="nil"/>
            </w:tcBorders>
            <w:noWrap/>
            <w:vAlign w:val="bottom"/>
            <w:hideMark/>
          </w:tcPr>
          <w:p w14:paraId="50E3CDA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E55EA45"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center"/>
            <w:hideMark/>
          </w:tcPr>
          <w:p w14:paraId="5109280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center"/>
            <w:hideMark/>
          </w:tcPr>
          <w:p w14:paraId="6751F2B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center"/>
            <w:hideMark/>
          </w:tcPr>
          <w:p w14:paraId="4DD8D2E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19</w:t>
            </w:r>
          </w:p>
        </w:tc>
        <w:tc>
          <w:tcPr>
            <w:tcW w:w="1108" w:type="dxa"/>
            <w:tcBorders>
              <w:top w:val="single" w:sz="4" w:space="0" w:color="auto"/>
              <w:left w:val="nil"/>
              <w:bottom w:val="nil"/>
              <w:right w:val="nil"/>
            </w:tcBorders>
            <w:noWrap/>
            <w:vAlign w:val="center"/>
            <w:hideMark/>
          </w:tcPr>
          <w:p w14:paraId="121F0CB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center"/>
            <w:hideMark/>
          </w:tcPr>
          <w:p w14:paraId="4C38399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center"/>
            <w:hideMark/>
          </w:tcPr>
          <w:p w14:paraId="2406905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19</w:t>
            </w:r>
          </w:p>
        </w:tc>
        <w:tc>
          <w:tcPr>
            <w:tcW w:w="1477" w:type="dxa"/>
            <w:tcBorders>
              <w:top w:val="single" w:sz="4" w:space="0" w:color="auto"/>
              <w:left w:val="nil"/>
              <w:bottom w:val="nil"/>
              <w:right w:val="nil"/>
            </w:tcBorders>
            <w:noWrap/>
            <w:vAlign w:val="center"/>
            <w:hideMark/>
          </w:tcPr>
          <w:p w14:paraId="2ADCAA8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636" w:type="dxa"/>
            <w:tcBorders>
              <w:top w:val="nil"/>
              <w:left w:val="nil"/>
              <w:bottom w:val="nil"/>
              <w:right w:val="nil"/>
            </w:tcBorders>
            <w:noWrap/>
            <w:vAlign w:val="center"/>
            <w:hideMark/>
          </w:tcPr>
          <w:p w14:paraId="6E86009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546" w:type="dxa"/>
            <w:tcBorders>
              <w:top w:val="nil"/>
              <w:left w:val="nil"/>
              <w:bottom w:val="nil"/>
              <w:right w:val="nil"/>
            </w:tcBorders>
            <w:noWrap/>
            <w:vAlign w:val="center"/>
            <w:hideMark/>
          </w:tcPr>
          <w:p w14:paraId="25D15FA6" w14:textId="760A043A"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w:t>
            </w:r>
          </w:p>
        </w:tc>
      </w:tr>
      <w:tr w:rsidR="00D02628" w:rsidRPr="004267D3" w14:paraId="78907951" w14:textId="77777777" w:rsidTr="006852C9">
        <w:trPr>
          <w:trHeight w:val="300"/>
        </w:trPr>
        <w:tc>
          <w:tcPr>
            <w:tcW w:w="2552" w:type="dxa"/>
            <w:tcBorders>
              <w:top w:val="nil"/>
              <w:left w:val="nil"/>
              <w:bottom w:val="single" w:sz="4" w:space="0" w:color="auto"/>
              <w:right w:val="nil"/>
            </w:tcBorders>
            <w:noWrap/>
            <w:vAlign w:val="bottom"/>
            <w:hideMark/>
          </w:tcPr>
          <w:p w14:paraId="38CAC348" w14:textId="77777777" w:rsidR="00D02628"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p w14:paraId="39B56ADD" w14:textId="77777777" w:rsidR="00D02628" w:rsidRDefault="00D02628" w:rsidP="00D02628">
            <w:pPr>
              <w:spacing w:after="0" w:line="240" w:lineRule="auto"/>
              <w:rPr>
                <w:rFonts w:ascii="Calibri" w:eastAsia="Times New Roman" w:hAnsi="Calibri" w:cs="Calibri"/>
                <w:color w:val="000000"/>
                <w:lang w:eastAsia="en-GB"/>
              </w:rPr>
            </w:pPr>
          </w:p>
          <w:p w14:paraId="20C5C0A1" w14:textId="77777777" w:rsidR="00D02628" w:rsidRDefault="00D02628" w:rsidP="00D02628">
            <w:pPr>
              <w:spacing w:after="0" w:line="240" w:lineRule="auto"/>
              <w:rPr>
                <w:rFonts w:ascii="Calibri" w:eastAsia="Times New Roman" w:hAnsi="Calibri" w:cs="Calibri"/>
                <w:color w:val="000000"/>
                <w:lang w:eastAsia="en-GB"/>
              </w:rPr>
            </w:pPr>
          </w:p>
          <w:p w14:paraId="6B1BA30D" w14:textId="77777777" w:rsidR="00D02628" w:rsidRDefault="00D02628" w:rsidP="00D02628">
            <w:pPr>
              <w:spacing w:after="0" w:line="240" w:lineRule="auto"/>
              <w:rPr>
                <w:rFonts w:ascii="Calibri" w:eastAsia="Times New Roman" w:hAnsi="Calibri" w:cs="Calibri"/>
                <w:color w:val="000000"/>
                <w:lang w:eastAsia="en-GB"/>
              </w:rPr>
            </w:pPr>
          </w:p>
          <w:p w14:paraId="44327F3E" w14:textId="77777777" w:rsidR="00D02628" w:rsidRDefault="00D02628" w:rsidP="00D02628">
            <w:pPr>
              <w:spacing w:after="0" w:line="240" w:lineRule="auto"/>
              <w:rPr>
                <w:rFonts w:ascii="Calibri" w:eastAsia="Times New Roman" w:hAnsi="Calibri" w:cs="Calibri"/>
                <w:color w:val="000000"/>
                <w:lang w:eastAsia="en-GB"/>
              </w:rPr>
            </w:pPr>
          </w:p>
          <w:p w14:paraId="4EE0F83A" w14:textId="77777777" w:rsidR="00D02628" w:rsidRDefault="00D02628" w:rsidP="00D02628">
            <w:pPr>
              <w:spacing w:after="0" w:line="240" w:lineRule="auto"/>
              <w:rPr>
                <w:rFonts w:ascii="Calibri" w:eastAsia="Times New Roman" w:hAnsi="Calibri" w:cs="Calibri"/>
                <w:color w:val="000000"/>
                <w:lang w:eastAsia="en-GB"/>
              </w:rPr>
            </w:pPr>
          </w:p>
          <w:p w14:paraId="30DDC5F7" w14:textId="77777777" w:rsidR="00D02628" w:rsidRDefault="00D02628" w:rsidP="00D02628">
            <w:pPr>
              <w:spacing w:after="0" w:line="240" w:lineRule="auto"/>
              <w:rPr>
                <w:rFonts w:ascii="Calibri" w:eastAsia="Times New Roman" w:hAnsi="Calibri" w:cs="Calibri"/>
                <w:color w:val="000000"/>
                <w:lang w:eastAsia="en-GB"/>
              </w:rPr>
            </w:pPr>
          </w:p>
          <w:p w14:paraId="326BB9D8" w14:textId="77777777" w:rsidR="00D02628" w:rsidRPr="004267D3" w:rsidRDefault="00D02628" w:rsidP="00D02628">
            <w:pPr>
              <w:spacing w:after="0" w:line="240" w:lineRule="auto"/>
              <w:rPr>
                <w:rFonts w:ascii="Calibri" w:eastAsia="Times New Roman" w:hAnsi="Calibri" w:cs="Calibri"/>
                <w:color w:val="000000"/>
                <w:lang w:eastAsia="en-GB"/>
              </w:rPr>
            </w:pPr>
          </w:p>
        </w:tc>
        <w:tc>
          <w:tcPr>
            <w:tcW w:w="7209" w:type="dxa"/>
            <w:tcBorders>
              <w:top w:val="nil"/>
              <w:left w:val="nil"/>
              <w:bottom w:val="single" w:sz="4" w:space="0" w:color="auto"/>
              <w:right w:val="nil"/>
            </w:tcBorders>
            <w:noWrap/>
            <w:vAlign w:val="bottom"/>
            <w:hideMark/>
          </w:tcPr>
          <w:p w14:paraId="69C56BC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5C5C3F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EFB6D1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E94D21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E4C81D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81CF10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956E1E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6524037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31A7170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722B0CA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7EA1C1D3" w14:textId="77777777" w:rsidTr="00D02628">
        <w:trPr>
          <w:trHeight w:val="1124"/>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E31B701" w14:textId="346FC9F0" w:rsidR="00D02628" w:rsidRPr="004267D3" w:rsidRDefault="00D02628" w:rsidP="00D02628">
            <w:pPr>
              <w:spacing w:after="0" w:line="240" w:lineRule="auto"/>
              <w:rPr>
                <w:rFonts w:ascii="Calibri" w:eastAsia="Times New Roman" w:hAnsi="Calibri" w:cs="Calibri"/>
                <w:b/>
                <w:bCs/>
                <w:color w:val="000000"/>
                <w:lang w:eastAsia="en-GB"/>
              </w:rPr>
            </w:pPr>
            <w:r w:rsidRPr="00D02628">
              <w:rPr>
                <w:rFonts w:ascii="Calibri" w:eastAsia="Times New Roman" w:hAnsi="Calibri" w:cs="Calibri"/>
                <w:b/>
                <w:bCs/>
                <w:color w:val="000000"/>
                <w:sz w:val="20"/>
                <w:szCs w:val="20"/>
                <w:lang w:eastAsia="en-GB"/>
              </w:rPr>
              <w:lastRenderedPageBreak/>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044695E1" w14:textId="3FA2C5FE" w:rsidR="00D02628" w:rsidRPr="004267D3" w:rsidRDefault="00D02628" w:rsidP="00D02628">
            <w:pPr>
              <w:spacing w:after="0" w:line="240" w:lineRule="auto"/>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22F09D99" w14:textId="629277E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03DACDA7" w14:textId="280E3EC5"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7C1035B0" w14:textId="458AD658"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14E89FB8" w14:textId="7A4DD272"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3B441635" w14:textId="168F4F82"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3E14CA38" w14:textId="12E9FDE1"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3E9E8D73" w14:textId="35BD5770"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63A55D13" w14:textId="3BD02E18"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59F09C1C" w14:textId="3C85105B"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6B288EE9" w14:textId="77777777" w:rsidTr="003B4B35">
        <w:trPr>
          <w:trHeight w:val="300"/>
        </w:trPr>
        <w:tc>
          <w:tcPr>
            <w:tcW w:w="2552" w:type="dxa"/>
            <w:tcBorders>
              <w:top w:val="nil"/>
              <w:left w:val="single" w:sz="4" w:space="0" w:color="auto"/>
              <w:bottom w:val="single" w:sz="4" w:space="0" w:color="auto"/>
              <w:right w:val="single" w:sz="4" w:space="0" w:color="auto"/>
            </w:tcBorders>
            <w:noWrap/>
            <w:vAlign w:val="bottom"/>
            <w:hideMark/>
          </w:tcPr>
          <w:p w14:paraId="598B09F1"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Eglinton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4609439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Rear of 19 </w:t>
            </w:r>
            <w:proofErr w:type="spellStart"/>
            <w:r w:rsidRPr="004267D3">
              <w:rPr>
                <w:rFonts w:ascii="Calibri" w:eastAsia="Times New Roman" w:hAnsi="Calibri" w:cs="Calibri"/>
                <w:color w:val="000000"/>
                <w:lang w:eastAsia="en-GB"/>
              </w:rPr>
              <w:t>Coolafinny</w:t>
            </w:r>
            <w:proofErr w:type="spellEnd"/>
            <w:r w:rsidRPr="004267D3">
              <w:rPr>
                <w:rFonts w:ascii="Calibri" w:eastAsia="Times New Roman" w:hAnsi="Calibri" w:cs="Calibri"/>
                <w:color w:val="000000"/>
                <w:lang w:eastAsia="en-GB"/>
              </w:rPr>
              <w:t xml:space="preserve"> Road- 8792- A/1999/0144 &amp; A/1999/0081 8792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C728D9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1AE80E6"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E939D19"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FFE7BA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0D9E580"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246055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347AA09"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F52C88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5E3B1CA"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0A5A3E1A" w14:textId="77777777" w:rsidTr="003B4B35">
        <w:trPr>
          <w:trHeight w:val="300"/>
        </w:trPr>
        <w:tc>
          <w:tcPr>
            <w:tcW w:w="2552" w:type="dxa"/>
            <w:tcBorders>
              <w:top w:val="nil"/>
              <w:left w:val="nil"/>
              <w:bottom w:val="nil"/>
              <w:right w:val="nil"/>
            </w:tcBorders>
            <w:noWrap/>
            <w:vAlign w:val="bottom"/>
            <w:hideMark/>
          </w:tcPr>
          <w:p w14:paraId="0DFF7C81"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581E1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14 Main Street, Eglinton – A/2001/0206/F 17947</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886CE7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6AB85F8"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D3F53A9"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17948B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4E6A76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7FB048D1"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8E6818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E04A90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3D480B4"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5842A1D7" w14:textId="77777777" w:rsidTr="003B4B35">
        <w:trPr>
          <w:trHeight w:val="300"/>
        </w:trPr>
        <w:tc>
          <w:tcPr>
            <w:tcW w:w="2552" w:type="dxa"/>
            <w:tcBorders>
              <w:top w:val="nil"/>
              <w:left w:val="nil"/>
              <w:bottom w:val="nil"/>
              <w:right w:val="nil"/>
            </w:tcBorders>
            <w:noWrap/>
            <w:vAlign w:val="bottom"/>
            <w:hideMark/>
          </w:tcPr>
          <w:p w14:paraId="430D349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CA6D007"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Carmoney Road – A/2007/0971/F 17735</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6879A9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B41C0F6"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49462C1"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B9D413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ADC5A5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7282704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11A484F"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854C38F"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DF1C0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r>
      <w:tr w:rsidR="00D02628" w:rsidRPr="004267D3" w14:paraId="3FB7CC35" w14:textId="77777777" w:rsidTr="003B4B35">
        <w:trPr>
          <w:trHeight w:val="300"/>
        </w:trPr>
        <w:tc>
          <w:tcPr>
            <w:tcW w:w="2552" w:type="dxa"/>
            <w:tcBorders>
              <w:top w:val="nil"/>
              <w:left w:val="nil"/>
              <w:bottom w:val="nil"/>
              <w:right w:val="nil"/>
            </w:tcBorders>
            <w:noWrap/>
            <w:vAlign w:val="bottom"/>
            <w:hideMark/>
          </w:tcPr>
          <w:p w14:paraId="0F478D8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70D0E0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 to 35 Madison Avenue – A/2009/0558/F 18358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AE096F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50C2279"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D936441"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A7A0BD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7245B0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58C49F9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A2B365B"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6D0F40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92DDE5A"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6A17D03E" w14:textId="77777777" w:rsidTr="003B4B35">
        <w:trPr>
          <w:trHeight w:val="300"/>
        </w:trPr>
        <w:tc>
          <w:tcPr>
            <w:tcW w:w="2552" w:type="dxa"/>
            <w:tcBorders>
              <w:top w:val="nil"/>
              <w:left w:val="nil"/>
              <w:bottom w:val="nil"/>
              <w:right w:val="nil"/>
            </w:tcBorders>
            <w:noWrap/>
            <w:vAlign w:val="bottom"/>
            <w:hideMark/>
          </w:tcPr>
          <w:p w14:paraId="0921D8D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2892DF6"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 1 Cherry Drive – LA11/2017/0850/F 18598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51F7F"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685F89F"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C9FA90D"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42547E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543CC84"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509EA3A"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86B79BB"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E29B96D"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1BB50CE"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448F1B2E" w14:textId="77777777" w:rsidTr="003B4B35">
        <w:trPr>
          <w:trHeight w:val="300"/>
        </w:trPr>
        <w:tc>
          <w:tcPr>
            <w:tcW w:w="2552" w:type="dxa"/>
            <w:tcBorders>
              <w:top w:val="nil"/>
              <w:left w:val="nil"/>
              <w:bottom w:val="nil"/>
              <w:right w:val="nil"/>
            </w:tcBorders>
            <w:noWrap/>
            <w:vAlign w:val="bottom"/>
            <w:hideMark/>
          </w:tcPr>
          <w:p w14:paraId="2E9CB97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D839CAA"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12 Main Street – LA11/2017/0545/F </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D1DF37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111B73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FAE2EB6"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84300BE"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D803FF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C235A8D"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35588F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3738ED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33ADF2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r>
      <w:tr w:rsidR="00D02628" w:rsidRPr="004267D3" w14:paraId="538FA3DB" w14:textId="77777777" w:rsidTr="006852C9">
        <w:trPr>
          <w:trHeight w:val="300"/>
        </w:trPr>
        <w:tc>
          <w:tcPr>
            <w:tcW w:w="2552" w:type="dxa"/>
            <w:tcBorders>
              <w:top w:val="nil"/>
              <w:left w:val="nil"/>
              <w:bottom w:val="nil"/>
              <w:right w:val="nil"/>
            </w:tcBorders>
            <w:noWrap/>
            <w:vAlign w:val="bottom"/>
            <w:hideMark/>
          </w:tcPr>
          <w:p w14:paraId="411288E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nil"/>
              <w:right w:val="single" w:sz="4" w:space="0" w:color="auto"/>
            </w:tcBorders>
            <w:shd w:val="clear" w:color="000000" w:fill="FF7C80"/>
            <w:vAlign w:val="bottom"/>
            <w:hideMark/>
          </w:tcPr>
          <w:p w14:paraId="7F1AF3E9" w14:textId="77777777" w:rsidR="00D02628" w:rsidRPr="004267D3" w:rsidRDefault="00D02628" w:rsidP="00D02628">
            <w:pPr>
              <w:spacing w:after="0" w:line="240" w:lineRule="auto"/>
              <w:rPr>
                <w:rFonts w:ascii="Calibri" w:eastAsia="Times New Roman" w:hAnsi="Calibri" w:cs="Calibri"/>
                <w:lang w:eastAsia="en-GB"/>
              </w:rPr>
            </w:pPr>
            <w:r w:rsidRPr="004267D3">
              <w:rPr>
                <w:rFonts w:ascii="Calibri" w:eastAsia="Times New Roman" w:hAnsi="Calibri" w:cs="Calibri"/>
                <w:lang w:eastAsia="en-GB"/>
              </w:rPr>
              <w:t>138.Lands adjacent and to the East of 38 Madison Avenue Eglinton - LA11/2021/0853/F (18358?)</w:t>
            </w:r>
          </w:p>
        </w:tc>
        <w:tc>
          <w:tcPr>
            <w:tcW w:w="1108" w:type="dxa"/>
            <w:tcBorders>
              <w:top w:val="nil"/>
              <w:left w:val="nil"/>
              <w:bottom w:val="nil"/>
              <w:right w:val="single" w:sz="4" w:space="0" w:color="auto"/>
            </w:tcBorders>
            <w:shd w:val="clear" w:color="000000" w:fill="FF7C80"/>
            <w:noWrap/>
            <w:vAlign w:val="bottom"/>
            <w:hideMark/>
          </w:tcPr>
          <w:p w14:paraId="480C245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14DBBAD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4C9C50CE"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FF7C80"/>
            <w:noWrap/>
            <w:vAlign w:val="bottom"/>
            <w:hideMark/>
          </w:tcPr>
          <w:p w14:paraId="23D4C23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342C31A4"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1E79431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nil"/>
              <w:right w:val="single" w:sz="4" w:space="0" w:color="auto"/>
            </w:tcBorders>
            <w:shd w:val="clear" w:color="000000" w:fill="FF7C80"/>
            <w:noWrap/>
            <w:vAlign w:val="bottom"/>
            <w:hideMark/>
          </w:tcPr>
          <w:p w14:paraId="2D105D8B"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67E1653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4CF44F36"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04F61242" w14:textId="77777777" w:rsidTr="006852C9">
        <w:trPr>
          <w:trHeight w:val="300"/>
        </w:trPr>
        <w:tc>
          <w:tcPr>
            <w:tcW w:w="2552" w:type="dxa"/>
            <w:tcBorders>
              <w:top w:val="nil"/>
              <w:left w:val="nil"/>
              <w:bottom w:val="nil"/>
              <w:right w:val="nil"/>
            </w:tcBorders>
            <w:noWrap/>
            <w:vAlign w:val="bottom"/>
            <w:hideMark/>
          </w:tcPr>
          <w:p w14:paraId="488DEF3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000000" w:fill="FF7C80"/>
            <w:vAlign w:val="bottom"/>
            <w:hideMark/>
          </w:tcPr>
          <w:p w14:paraId="081EBE9E" w14:textId="77777777" w:rsidR="00D02628" w:rsidRPr="004267D3" w:rsidRDefault="00D02628" w:rsidP="00D02628">
            <w:pPr>
              <w:spacing w:after="0" w:line="240" w:lineRule="auto"/>
              <w:rPr>
                <w:rFonts w:ascii="Calibri" w:eastAsia="Times New Roman" w:hAnsi="Calibri" w:cs="Calibri"/>
                <w:lang w:eastAsia="en-GB"/>
              </w:rPr>
            </w:pPr>
            <w:r w:rsidRPr="004267D3">
              <w:rPr>
                <w:rFonts w:ascii="Calibri" w:eastAsia="Times New Roman" w:hAnsi="Calibri" w:cs="Calibri"/>
                <w:lang w:eastAsia="en-GB"/>
              </w:rPr>
              <w:t>Land adjacent to 10a Woodvale Grove LA11/2021/0764/F</w:t>
            </w:r>
          </w:p>
        </w:tc>
        <w:tc>
          <w:tcPr>
            <w:tcW w:w="1108" w:type="dxa"/>
            <w:tcBorders>
              <w:top w:val="single" w:sz="4" w:space="0" w:color="auto"/>
              <w:left w:val="nil"/>
              <w:bottom w:val="single" w:sz="4" w:space="0" w:color="auto"/>
              <w:right w:val="single" w:sz="4" w:space="0" w:color="auto"/>
            </w:tcBorders>
            <w:shd w:val="clear" w:color="000000" w:fill="FF7C80"/>
            <w:noWrap/>
            <w:vAlign w:val="bottom"/>
            <w:hideMark/>
          </w:tcPr>
          <w:p w14:paraId="1E835844" w14:textId="7D31DF2B"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FF7C80"/>
            <w:noWrap/>
            <w:vAlign w:val="bottom"/>
            <w:hideMark/>
          </w:tcPr>
          <w:p w14:paraId="2FDDEA44" w14:textId="7D4B6888"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7C80"/>
            <w:noWrap/>
            <w:vAlign w:val="bottom"/>
            <w:hideMark/>
          </w:tcPr>
          <w:p w14:paraId="6F710A11" w14:textId="50F6299C"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FF7C80"/>
            <w:noWrap/>
            <w:vAlign w:val="bottom"/>
            <w:hideMark/>
          </w:tcPr>
          <w:p w14:paraId="5E9C266F" w14:textId="0EA7176C"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7C80"/>
            <w:noWrap/>
            <w:vAlign w:val="bottom"/>
            <w:hideMark/>
          </w:tcPr>
          <w:p w14:paraId="277B5EB2" w14:textId="3B3A443B"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7C80"/>
            <w:noWrap/>
            <w:vAlign w:val="bottom"/>
            <w:hideMark/>
          </w:tcPr>
          <w:p w14:paraId="42EC9B7F" w14:textId="560638BB"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477" w:type="dxa"/>
            <w:tcBorders>
              <w:top w:val="single" w:sz="4" w:space="0" w:color="auto"/>
              <w:left w:val="nil"/>
              <w:bottom w:val="single" w:sz="4" w:space="0" w:color="auto"/>
              <w:right w:val="single" w:sz="4" w:space="0" w:color="auto"/>
            </w:tcBorders>
            <w:shd w:val="clear" w:color="000000" w:fill="FF7C80"/>
            <w:noWrap/>
            <w:vAlign w:val="bottom"/>
            <w:hideMark/>
          </w:tcPr>
          <w:p w14:paraId="0A161FE5" w14:textId="737FE24C" w:rsidR="00D02628" w:rsidRPr="004267D3" w:rsidRDefault="003B4B35" w:rsidP="003B4B3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0DD255FB"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5939441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0CA01768" w14:textId="77777777" w:rsidTr="006852C9">
        <w:trPr>
          <w:trHeight w:val="300"/>
        </w:trPr>
        <w:tc>
          <w:tcPr>
            <w:tcW w:w="2552" w:type="dxa"/>
            <w:tcBorders>
              <w:top w:val="nil"/>
              <w:left w:val="nil"/>
              <w:bottom w:val="nil"/>
              <w:right w:val="nil"/>
            </w:tcBorders>
            <w:noWrap/>
            <w:vAlign w:val="bottom"/>
            <w:hideMark/>
          </w:tcPr>
          <w:p w14:paraId="6F2710AA"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8B74DC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3B2FCD9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33EF153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nil"/>
              <w:left w:val="nil"/>
              <w:bottom w:val="nil"/>
              <w:right w:val="nil"/>
            </w:tcBorders>
            <w:noWrap/>
            <w:vAlign w:val="bottom"/>
            <w:hideMark/>
          </w:tcPr>
          <w:p w14:paraId="760CAB8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55</w:t>
            </w:r>
          </w:p>
        </w:tc>
        <w:tc>
          <w:tcPr>
            <w:tcW w:w="1108" w:type="dxa"/>
            <w:tcBorders>
              <w:top w:val="nil"/>
              <w:left w:val="nil"/>
              <w:bottom w:val="nil"/>
              <w:right w:val="nil"/>
            </w:tcBorders>
            <w:noWrap/>
            <w:vAlign w:val="bottom"/>
            <w:hideMark/>
          </w:tcPr>
          <w:p w14:paraId="5F1D32C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7E3118B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nil"/>
              <w:left w:val="nil"/>
              <w:bottom w:val="nil"/>
              <w:right w:val="nil"/>
            </w:tcBorders>
            <w:noWrap/>
            <w:vAlign w:val="bottom"/>
            <w:hideMark/>
          </w:tcPr>
          <w:p w14:paraId="3C8DEEF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55</w:t>
            </w:r>
          </w:p>
        </w:tc>
        <w:tc>
          <w:tcPr>
            <w:tcW w:w="1477" w:type="dxa"/>
            <w:tcBorders>
              <w:top w:val="nil"/>
              <w:left w:val="nil"/>
              <w:bottom w:val="nil"/>
              <w:right w:val="nil"/>
            </w:tcBorders>
            <w:noWrap/>
            <w:vAlign w:val="bottom"/>
            <w:hideMark/>
          </w:tcPr>
          <w:p w14:paraId="2C151C2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40E4B96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546" w:type="dxa"/>
            <w:tcBorders>
              <w:top w:val="nil"/>
              <w:left w:val="nil"/>
              <w:bottom w:val="nil"/>
              <w:right w:val="nil"/>
            </w:tcBorders>
            <w:noWrap/>
            <w:vAlign w:val="bottom"/>
            <w:hideMark/>
          </w:tcPr>
          <w:p w14:paraId="21A9DD6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56</w:t>
            </w:r>
          </w:p>
        </w:tc>
      </w:tr>
      <w:tr w:rsidR="00D02628" w:rsidRPr="004267D3" w14:paraId="472DA137" w14:textId="77777777" w:rsidTr="006852C9">
        <w:trPr>
          <w:trHeight w:val="300"/>
        </w:trPr>
        <w:tc>
          <w:tcPr>
            <w:tcW w:w="2552" w:type="dxa"/>
            <w:tcBorders>
              <w:top w:val="nil"/>
              <w:left w:val="nil"/>
              <w:bottom w:val="nil"/>
              <w:right w:val="nil"/>
            </w:tcBorders>
            <w:noWrap/>
            <w:vAlign w:val="bottom"/>
            <w:hideMark/>
          </w:tcPr>
          <w:p w14:paraId="74AEB9D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6E1C2466"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8AD5F5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E2FFB1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1C0F48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270CD7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C86DE1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D03EBD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6A7C0AF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33BEBBB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3733541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34D74735" w14:textId="77777777" w:rsidTr="003B4B35">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3C8E90EC"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Erganagh </w:t>
            </w:r>
          </w:p>
        </w:tc>
        <w:tc>
          <w:tcPr>
            <w:tcW w:w="7209" w:type="dxa"/>
            <w:tcBorders>
              <w:top w:val="nil"/>
              <w:left w:val="nil"/>
              <w:bottom w:val="nil"/>
              <w:right w:val="single" w:sz="4" w:space="0" w:color="auto"/>
            </w:tcBorders>
            <w:shd w:val="clear" w:color="auto" w:fill="D9D9D9" w:themeFill="background1" w:themeFillShade="D9"/>
            <w:noWrap/>
            <w:vAlign w:val="bottom"/>
            <w:hideMark/>
          </w:tcPr>
          <w:p w14:paraId="445A94B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 Erganagh Road- 23657- J/2007/0400/O</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6206ED71"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3ECFE929"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49308CF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669C5C48"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178D28B9"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1D6010A2"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096ADF0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63FA267E"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A396A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598E49F8" w14:textId="77777777" w:rsidTr="003B4B35">
        <w:trPr>
          <w:trHeight w:val="300"/>
        </w:trPr>
        <w:tc>
          <w:tcPr>
            <w:tcW w:w="2552" w:type="dxa"/>
            <w:tcBorders>
              <w:top w:val="nil"/>
              <w:left w:val="nil"/>
              <w:bottom w:val="nil"/>
              <w:right w:val="nil"/>
            </w:tcBorders>
            <w:noWrap/>
            <w:vAlign w:val="bottom"/>
            <w:hideMark/>
          </w:tcPr>
          <w:p w14:paraId="41D37B1E" w14:textId="10FCB81D" w:rsidR="00D02628" w:rsidRPr="004267D3" w:rsidRDefault="00D02628" w:rsidP="00D02628">
            <w:pPr>
              <w:spacing w:after="0" w:line="240" w:lineRule="auto"/>
              <w:rPr>
                <w:rFonts w:ascii="Calibri" w:eastAsia="Times New Roman" w:hAnsi="Calibri" w:cs="Calibri"/>
                <w:b/>
                <w:bCs/>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92716F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Immediately East of 150 Strabane Road- 23940- J/2009/0436/F</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A83515"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09211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C46A374"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F972E7"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B9F8FD"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191B921"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E78222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1C3BD23"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D3BC8AC" w14:textId="77777777" w:rsidR="00D02628" w:rsidRPr="004267D3" w:rsidRDefault="00D02628" w:rsidP="003B4B35">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7371078D" w14:textId="77777777" w:rsidTr="006852C9">
        <w:trPr>
          <w:trHeight w:val="300"/>
        </w:trPr>
        <w:tc>
          <w:tcPr>
            <w:tcW w:w="2552" w:type="dxa"/>
            <w:tcBorders>
              <w:top w:val="nil"/>
              <w:left w:val="nil"/>
              <w:bottom w:val="nil"/>
              <w:right w:val="nil"/>
            </w:tcBorders>
            <w:noWrap/>
            <w:vAlign w:val="bottom"/>
            <w:hideMark/>
          </w:tcPr>
          <w:p w14:paraId="42B8A6F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0EAB6A3"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076D61B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0A49419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7659DC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c>
          <w:tcPr>
            <w:tcW w:w="1108" w:type="dxa"/>
            <w:tcBorders>
              <w:top w:val="nil"/>
              <w:left w:val="nil"/>
              <w:bottom w:val="nil"/>
              <w:right w:val="nil"/>
            </w:tcBorders>
            <w:noWrap/>
            <w:vAlign w:val="bottom"/>
            <w:hideMark/>
          </w:tcPr>
          <w:p w14:paraId="50630BC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02C6958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763082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c>
          <w:tcPr>
            <w:tcW w:w="1477" w:type="dxa"/>
            <w:tcBorders>
              <w:top w:val="nil"/>
              <w:left w:val="nil"/>
              <w:bottom w:val="nil"/>
              <w:right w:val="nil"/>
            </w:tcBorders>
            <w:noWrap/>
            <w:vAlign w:val="bottom"/>
            <w:hideMark/>
          </w:tcPr>
          <w:p w14:paraId="4D3D7FA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4B577B0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7617359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r>
      <w:tr w:rsidR="00D02628" w:rsidRPr="004267D3" w14:paraId="56CED06A" w14:textId="77777777" w:rsidTr="006852C9">
        <w:trPr>
          <w:trHeight w:val="300"/>
        </w:trPr>
        <w:tc>
          <w:tcPr>
            <w:tcW w:w="2552" w:type="dxa"/>
            <w:tcBorders>
              <w:top w:val="nil"/>
              <w:left w:val="nil"/>
              <w:bottom w:val="nil"/>
              <w:right w:val="nil"/>
            </w:tcBorders>
            <w:noWrap/>
            <w:vAlign w:val="bottom"/>
            <w:hideMark/>
          </w:tcPr>
          <w:p w14:paraId="523B908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5225537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CFF67FF"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D45A03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31F49B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25B200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CE8C21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86B283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1F22BA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1282956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36AAF03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2F8F79C8" w14:textId="77777777" w:rsidTr="00283CBD">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571E4933"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Glebe </w:t>
            </w:r>
          </w:p>
        </w:tc>
        <w:tc>
          <w:tcPr>
            <w:tcW w:w="7209" w:type="dxa"/>
            <w:tcBorders>
              <w:top w:val="single" w:sz="4" w:space="0" w:color="auto"/>
              <w:left w:val="nil"/>
              <w:bottom w:val="single" w:sz="4" w:space="0" w:color="auto"/>
              <w:right w:val="single" w:sz="4" w:space="0" w:color="auto"/>
            </w:tcBorders>
            <w:shd w:val="clear" w:color="000000" w:fill="FFC000"/>
            <w:noWrap/>
            <w:vAlign w:val="bottom"/>
            <w:hideMark/>
          </w:tcPr>
          <w:p w14:paraId="3FEB097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29 Sperrin View-3880-J/1997/0450/F</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36D5D45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444018D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24</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6A051CD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6131055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30A6467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24</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75E988EF"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477" w:type="dxa"/>
            <w:tcBorders>
              <w:top w:val="single" w:sz="4" w:space="0" w:color="auto"/>
              <w:left w:val="nil"/>
              <w:bottom w:val="single" w:sz="4" w:space="0" w:color="auto"/>
              <w:right w:val="single" w:sz="4" w:space="0" w:color="auto"/>
            </w:tcBorders>
            <w:shd w:val="clear" w:color="000000" w:fill="FFC000"/>
            <w:noWrap/>
            <w:vAlign w:val="bottom"/>
            <w:hideMark/>
          </w:tcPr>
          <w:p w14:paraId="1B372CE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000000" w:fill="FFC000"/>
            <w:noWrap/>
            <w:vAlign w:val="bottom"/>
            <w:hideMark/>
          </w:tcPr>
          <w:p w14:paraId="2EC1E83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24</w:t>
            </w:r>
          </w:p>
        </w:tc>
        <w:tc>
          <w:tcPr>
            <w:tcW w:w="1546" w:type="dxa"/>
            <w:tcBorders>
              <w:top w:val="single" w:sz="4" w:space="0" w:color="auto"/>
              <w:left w:val="nil"/>
              <w:bottom w:val="single" w:sz="4" w:space="0" w:color="auto"/>
              <w:right w:val="single" w:sz="4" w:space="0" w:color="auto"/>
            </w:tcBorders>
            <w:shd w:val="clear" w:color="000000" w:fill="FFC000"/>
            <w:noWrap/>
            <w:vAlign w:val="bottom"/>
            <w:hideMark/>
          </w:tcPr>
          <w:p w14:paraId="5FF75BF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r>
      <w:tr w:rsidR="00D02628" w:rsidRPr="004267D3" w14:paraId="6AD4CDB4" w14:textId="77777777" w:rsidTr="006852C9">
        <w:trPr>
          <w:trHeight w:val="300"/>
        </w:trPr>
        <w:tc>
          <w:tcPr>
            <w:tcW w:w="2552" w:type="dxa"/>
            <w:tcBorders>
              <w:top w:val="nil"/>
              <w:left w:val="nil"/>
              <w:bottom w:val="nil"/>
              <w:right w:val="nil"/>
            </w:tcBorders>
            <w:noWrap/>
            <w:vAlign w:val="bottom"/>
            <w:hideMark/>
          </w:tcPr>
          <w:p w14:paraId="2E3FB4D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5D09650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30m south of 4 Garvan Park- 23705- J/2011/0366/RM</w:t>
            </w:r>
          </w:p>
        </w:tc>
        <w:tc>
          <w:tcPr>
            <w:tcW w:w="1108" w:type="dxa"/>
            <w:tcBorders>
              <w:top w:val="nil"/>
              <w:left w:val="nil"/>
              <w:bottom w:val="single" w:sz="4" w:space="0" w:color="auto"/>
              <w:right w:val="single" w:sz="4" w:space="0" w:color="auto"/>
            </w:tcBorders>
            <w:shd w:val="clear" w:color="000000" w:fill="FFC000"/>
            <w:noWrap/>
            <w:vAlign w:val="bottom"/>
            <w:hideMark/>
          </w:tcPr>
          <w:p w14:paraId="4C74F3D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3DBA569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FFC000"/>
            <w:noWrap/>
            <w:vAlign w:val="bottom"/>
            <w:hideMark/>
          </w:tcPr>
          <w:p w14:paraId="3098CB8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C000"/>
            <w:noWrap/>
            <w:vAlign w:val="bottom"/>
            <w:hideMark/>
          </w:tcPr>
          <w:p w14:paraId="70C3D5DF"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23F0CD3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FFC000"/>
            <w:noWrap/>
            <w:vAlign w:val="bottom"/>
            <w:hideMark/>
          </w:tcPr>
          <w:p w14:paraId="67FC89F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nil"/>
              <w:bottom w:val="single" w:sz="4" w:space="0" w:color="auto"/>
              <w:right w:val="single" w:sz="4" w:space="0" w:color="auto"/>
            </w:tcBorders>
            <w:shd w:val="clear" w:color="000000" w:fill="FFC000"/>
            <w:noWrap/>
            <w:vAlign w:val="bottom"/>
            <w:hideMark/>
          </w:tcPr>
          <w:p w14:paraId="5E45DFA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39A1435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FFC000"/>
            <w:noWrap/>
            <w:vAlign w:val="bottom"/>
            <w:hideMark/>
          </w:tcPr>
          <w:p w14:paraId="7AA0186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629FA234" w14:textId="77777777" w:rsidTr="008945AE">
        <w:trPr>
          <w:trHeight w:val="300"/>
        </w:trPr>
        <w:tc>
          <w:tcPr>
            <w:tcW w:w="2552" w:type="dxa"/>
            <w:tcBorders>
              <w:top w:val="nil"/>
              <w:left w:val="nil"/>
              <w:bottom w:val="nil"/>
              <w:right w:val="nil"/>
            </w:tcBorders>
            <w:noWrap/>
            <w:vAlign w:val="bottom"/>
            <w:hideMark/>
          </w:tcPr>
          <w:p w14:paraId="00E46BB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6048ED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East of 19 Peacock Road- 24351- J/2013/0174/F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7E9902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64BDB4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727BB4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A47C0F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DC2DCD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79DCE9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C0A2A3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D02CA9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2F22BC5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0B39FF78" w14:textId="77777777" w:rsidTr="008945AE">
        <w:trPr>
          <w:trHeight w:val="300"/>
        </w:trPr>
        <w:tc>
          <w:tcPr>
            <w:tcW w:w="2552" w:type="dxa"/>
            <w:tcBorders>
              <w:top w:val="nil"/>
              <w:left w:val="nil"/>
              <w:bottom w:val="nil"/>
              <w:right w:val="nil"/>
            </w:tcBorders>
            <w:noWrap/>
            <w:vAlign w:val="bottom"/>
            <w:hideMark/>
          </w:tcPr>
          <w:p w14:paraId="211E8DD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C35437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25M West of 20 Peacock Road- 2441- LA11/2015/0223/F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26AAA9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20163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700F2E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A73673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84BF7B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56ABA3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A76933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61F9960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EFD01C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273E9F96" w14:textId="77777777" w:rsidTr="008945AE">
        <w:trPr>
          <w:trHeight w:val="300"/>
        </w:trPr>
        <w:tc>
          <w:tcPr>
            <w:tcW w:w="2552" w:type="dxa"/>
            <w:tcBorders>
              <w:top w:val="nil"/>
              <w:left w:val="nil"/>
              <w:bottom w:val="nil"/>
              <w:right w:val="nil"/>
            </w:tcBorders>
            <w:noWrap/>
            <w:vAlign w:val="bottom"/>
            <w:hideMark/>
          </w:tcPr>
          <w:p w14:paraId="4B0A5FB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80676A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to the rear of 4 Ulster Cottages- 22286- J/2003/0764/O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B038F1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295EAD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C5FAA8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D1EB8A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E9E481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794166E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D14F0F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76C761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6FA313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564EE093" w14:textId="77777777" w:rsidTr="008945AE">
        <w:trPr>
          <w:trHeight w:val="300"/>
        </w:trPr>
        <w:tc>
          <w:tcPr>
            <w:tcW w:w="2552" w:type="dxa"/>
            <w:tcBorders>
              <w:top w:val="nil"/>
              <w:left w:val="nil"/>
              <w:bottom w:val="nil"/>
              <w:right w:val="nil"/>
            </w:tcBorders>
            <w:noWrap/>
            <w:vAlign w:val="bottom"/>
            <w:hideMark/>
          </w:tcPr>
          <w:p w14:paraId="287D157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AD0CC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Garvan Road-23908- J/2007/0077/F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6D0485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F74433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A4285D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26</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516720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19BB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395E6F4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26</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E0B7EF"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5FD394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E8BDA9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26</w:t>
            </w:r>
          </w:p>
        </w:tc>
      </w:tr>
      <w:tr w:rsidR="00D02628" w:rsidRPr="004267D3" w14:paraId="0A69A551" w14:textId="77777777" w:rsidTr="008945AE">
        <w:trPr>
          <w:trHeight w:val="300"/>
        </w:trPr>
        <w:tc>
          <w:tcPr>
            <w:tcW w:w="2552" w:type="dxa"/>
            <w:tcBorders>
              <w:top w:val="nil"/>
              <w:left w:val="nil"/>
              <w:bottom w:val="nil"/>
              <w:right w:val="nil"/>
            </w:tcBorders>
            <w:noWrap/>
            <w:vAlign w:val="bottom"/>
            <w:hideMark/>
          </w:tcPr>
          <w:p w14:paraId="2B0A46F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4502F5E"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10 Garvan Road- 23321- J/2007/0116/F </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335FC3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91AC13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273745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243C04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C34D33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196BF6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F3928D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EE0547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F16027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D02628" w:rsidRPr="004267D3" w14:paraId="0A5CE2B6" w14:textId="77777777" w:rsidTr="008945AE">
        <w:trPr>
          <w:trHeight w:val="300"/>
        </w:trPr>
        <w:tc>
          <w:tcPr>
            <w:tcW w:w="2552" w:type="dxa"/>
            <w:tcBorders>
              <w:top w:val="nil"/>
              <w:left w:val="nil"/>
              <w:bottom w:val="nil"/>
              <w:right w:val="nil"/>
            </w:tcBorders>
            <w:noWrap/>
            <w:vAlign w:val="bottom"/>
            <w:hideMark/>
          </w:tcPr>
          <w:p w14:paraId="11F7C15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8BFC5F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39 Peacock Road- 23112- J/2006/0451/O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01AA5D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95A094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E226AD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968AA1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F52303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F106B1F"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3EA667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26ACEB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688D4E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7A0353F5" w14:textId="77777777" w:rsidTr="006852C9">
        <w:trPr>
          <w:trHeight w:val="300"/>
        </w:trPr>
        <w:tc>
          <w:tcPr>
            <w:tcW w:w="2552" w:type="dxa"/>
            <w:tcBorders>
              <w:top w:val="nil"/>
              <w:left w:val="nil"/>
              <w:bottom w:val="nil"/>
              <w:right w:val="nil"/>
            </w:tcBorders>
            <w:noWrap/>
            <w:vAlign w:val="bottom"/>
            <w:hideMark/>
          </w:tcPr>
          <w:p w14:paraId="2872217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3D7A47F7"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1727ACF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6824531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25</w:t>
            </w:r>
          </w:p>
        </w:tc>
        <w:tc>
          <w:tcPr>
            <w:tcW w:w="1115" w:type="dxa"/>
            <w:tcBorders>
              <w:top w:val="nil"/>
              <w:left w:val="nil"/>
              <w:bottom w:val="nil"/>
              <w:right w:val="nil"/>
            </w:tcBorders>
            <w:noWrap/>
            <w:vAlign w:val="bottom"/>
            <w:hideMark/>
          </w:tcPr>
          <w:p w14:paraId="5494190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44</w:t>
            </w:r>
          </w:p>
        </w:tc>
        <w:tc>
          <w:tcPr>
            <w:tcW w:w="1108" w:type="dxa"/>
            <w:tcBorders>
              <w:top w:val="nil"/>
              <w:left w:val="nil"/>
              <w:bottom w:val="nil"/>
              <w:right w:val="nil"/>
            </w:tcBorders>
            <w:noWrap/>
            <w:vAlign w:val="bottom"/>
            <w:hideMark/>
          </w:tcPr>
          <w:p w14:paraId="5092126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0ED94EA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25</w:t>
            </w:r>
          </w:p>
        </w:tc>
        <w:tc>
          <w:tcPr>
            <w:tcW w:w="1115" w:type="dxa"/>
            <w:tcBorders>
              <w:top w:val="nil"/>
              <w:left w:val="nil"/>
              <w:bottom w:val="nil"/>
              <w:right w:val="nil"/>
            </w:tcBorders>
            <w:noWrap/>
            <w:vAlign w:val="bottom"/>
            <w:hideMark/>
          </w:tcPr>
          <w:p w14:paraId="41ABA7A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44</w:t>
            </w:r>
          </w:p>
        </w:tc>
        <w:tc>
          <w:tcPr>
            <w:tcW w:w="1477" w:type="dxa"/>
            <w:tcBorders>
              <w:top w:val="nil"/>
              <w:left w:val="nil"/>
              <w:bottom w:val="nil"/>
              <w:right w:val="nil"/>
            </w:tcBorders>
            <w:noWrap/>
            <w:vAlign w:val="bottom"/>
            <w:hideMark/>
          </w:tcPr>
          <w:p w14:paraId="714B679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74D2E9D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25</w:t>
            </w:r>
          </w:p>
        </w:tc>
        <w:tc>
          <w:tcPr>
            <w:tcW w:w="1546" w:type="dxa"/>
            <w:tcBorders>
              <w:top w:val="nil"/>
              <w:left w:val="nil"/>
              <w:bottom w:val="nil"/>
              <w:right w:val="nil"/>
            </w:tcBorders>
            <w:noWrap/>
            <w:vAlign w:val="bottom"/>
            <w:hideMark/>
          </w:tcPr>
          <w:p w14:paraId="5A61EE6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44</w:t>
            </w:r>
          </w:p>
        </w:tc>
      </w:tr>
      <w:tr w:rsidR="00D02628" w:rsidRPr="004267D3" w14:paraId="2D3ABF12" w14:textId="77777777" w:rsidTr="006852C9">
        <w:trPr>
          <w:trHeight w:val="300"/>
        </w:trPr>
        <w:tc>
          <w:tcPr>
            <w:tcW w:w="2552" w:type="dxa"/>
            <w:tcBorders>
              <w:top w:val="nil"/>
              <w:left w:val="nil"/>
              <w:bottom w:val="nil"/>
              <w:right w:val="nil"/>
            </w:tcBorders>
            <w:noWrap/>
            <w:vAlign w:val="bottom"/>
            <w:hideMark/>
          </w:tcPr>
          <w:p w14:paraId="6CB8D1D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09571E6B"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E36A557"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171FCD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CFD4587"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B61373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B8F22E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D3AB21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5FCDE7D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7944807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54005E9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1E67AB3A" w14:textId="77777777" w:rsidTr="00283CBD">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41C0F00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Glenmornan </w:t>
            </w:r>
          </w:p>
        </w:tc>
        <w:tc>
          <w:tcPr>
            <w:tcW w:w="7209" w:type="dxa"/>
            <w:tcBorders>
              <w:top w:val="single" w:sz="4" w:space="0" w:color="auto"/>
              <w:left w:val="nil"/>
              <w:bottom w:val="single" w:sz="4" w:space="0" w:color="auto"/>
              <w:right w:val="single" w:sz="4" w:space="0" w:color="auto"/>
            </w:tcBorders>
            <w:shd w:val="clear" w:color="000000" w:fill="FFC000"/>
            <w:noWrap/>
            <w:vAlign w:val="bottom"/>
            <w:hideMark/>
          </w:tcPr>
          <w:p w14:paraId="21C60CC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1-10 Brownhill Park-21875- J/1999/0148</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45E3D60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5097825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5F6F563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4D4B27F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5748FA1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25AFD3A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single" w:sz="4" w:space="0" w:color="auto"/>
              <w:left w:val="nil"/>
              <w:bottom w:val="single" w:sz="4" w:space="0" w:color="auto"/>
              <w:right w:val="single" w:sz="4" w:space="0" w:color="auto"/>
            </w:tcBorders>
            <w:shd w:val="clear" w:color="000000" w:fill="FFC000"/>
            <w:noWrap/>
            <w:vAlign w:val="bottom"/>
            <w:hideMark/>
          </w:tcPr>
          <w:p w14:paraId="65583C9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000000" w:fill="FFC000"/>
            <w:noWrap/>
            <w:vAlign w:val="bottom"/>
            <w:hideMark/>
          </w:tcPr>
          <w:p w14:paraId="0519FF5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546" w:type="dxa"/>
            <w:tcBorders>
              <w:top w:val="single" w:sz="4" w:space="0" w:color="auto"/>
              <w:left w:val="nil"/>
              <w:bottom w:val="single" w:sz="4" w:space="0" w:color="auto"/>
              <w:right w:val="single" w:sz="4" w:space="0" w:color="auto"/>
            </w:tcBorders>
            <w:shd w:val="clear" w:color="000000" w:fill="FFC000"/>
            <w:noWrap/>
            <w:vAlign w:val="bottom"/>
            <w:hideMark/>
          </w:tcPr>
          <w:p w14:paraId="5164ADA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60789132" w14:textId="77777777" w:rsidTr="006852C9">
        <w:trPr>
          <w:trHeight w:val="300"/>
        </w:trPr>
        <w:tc>
          <w:tcPr>
            <w:tcW w:w="2552" w:type="dxa"/>
            <w:tcBorders>
              <w:top w:val="nil"/>
              <w:left w:val="nil"/>
              <w:bottom w:val="nil"/>
              <w:right w:val="nil"/>
            </w:tcBorders>
            <w:noWrap/>
            <w:vAlign w:val="bottom"/>
            <w:hideMark/>
          </w:tcPr>
          <w:p w14:paraId="0A20A0B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20C1913A"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to 102 </w:t>
            </w:r>
            <w:proofErr w:type="spellStart"/>
            <w:r w:rsidRPr="004267D3">
              <w:rPr>
                <w:rFonts w:ascii="Calibri" w:eastAsia="Times New Roman" w:hAnsi="Calibri" w:cs="Calibri"/>
                <w:color w:val="000000"/>
                <w:lang w:eastAsia="en-GB"/>
              </w:rPr>
              <w:t>Moorlough</w:t>
            </w:r>
            <w:proofErr w:type="spellEnd"/>
            <w:r w:rsidRPr="004267D3">
              <w:rPr>
                <w:rFonts w:ascii="Calibri" w:eastAsia="Times New Roman" w:hAnsi="Calibri" w:cs="Calibri"/>
                <w:color w:val="000000"/>
                <w:lang w:eastAsia="en-GB"/>
              </w:rPr>
              <w:t>- 21584- LA11/2017/1009/F-  J/06/0739/F - J/05/1023/F</w:t>
            </w:r>
          </w:p>
        </w:tc>
        <w:tc>
          <w:tcPr>
            <w:tcW w:w="1108" w:type="dxa"/>
            <w:tcBorders>
              <w:top w:val="nil"/>
              <w:left w:val="nil"/>
              <w:bottom w:val="single" w:sz="4" w:space="0" w:color="auto"/>
              <w:right w:val="single" w:sz="4" w:space="0" w:color="auto"/>
            </w:tcBorders>
            <w:shd w:val="clear" w:color="000000" w:fill="FFC000"/>
            <w:noWrap/>
            <w:vAlign w:val="bottom"/>
            <w:hideMark/>
          </w:tcPr>
          <w:p w14:paraId="3CED194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6EEF0C3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w:t>
            </w:r>
          </w:p>
        </w:tc>
        <w:tc>
          <w:tcPr>
            <w:tcW w:w="1115" w:type="dxa"/>
            <w:tcBorders>
              <w:top w:val="nil"/>
              <w:left w:val="nil"/>
              <w:bottom w:val="single" w:sz="4" w:space="0" w:color="auto"/>
              <w:right w:val="single" w:sz="4" w:space="0" w:color="auto"/>
            </w:tcBorders>
            <w:shd w:val="clear" w:color="000000" w:fill="FFC000"/>
            <w:noWrap/>
            <w:vAlign w:val="bottom"/>
            <w:hideMark/>
          </w:tcPr>
          <w:p w14:paraId="63B44A8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single" w:sz="4" w:space="0" w:color="auto"/>
              <w:right w:val="single" w:sz="4" w:space="0" w:color="auto"/>
            </w:tcBorders>
            <w:shd w:val="clear" w:color="000000" w:fill="FFC000"/>
            <w:noWrap/>
            <w:vAlign w:val="bottom"/>
            <w:hideMark/>
          </w:tcPr>
          <w:p w14:paraId="169C383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02259D0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w:t>
            </w:r>
          </w:p>
        </w:tc>
        <w:tc>
          <w:tcPr>
            <w:tcW w:w="1115" w:type="dxa"/>
            <w:tcBorders>
              <w:top w:val="nil"/>
              <w:left w:val="nil"/>
              <w:bottom w:val="single" w:sz="4" w:space="0" w:color="auto"/>
              <w:right w:val="single" w:sz="4" w:space="0" w:color="auto"/>
            </w:tcBorders>
            <w:shd w:val="clear" w:color="000000" w:fill="FFC000"/>
            <w:noWrap/>
            <w:vAlign w:val="bottom"/>
            <w:hideMark/>
          </w:tcPr>
          <w:p w14:paraId="7804EEF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nil"/>
              <w:bottom w:val="single" w:sz="4" w:space="0" w:color="auto"/>
              <w:right w:val="single" w:sz="4" w:space="0" w:color="auto"/>
            </w:tcBorders>
            <w:shd w:val="clear" w:color="000000" w:fill="FFC000"/>
            <w:noWrap/>
            <w:vAlign w:val="bottom"/>
            <w:hideMark/>
          </w:tcPr>
          <w:p w14:paraId="7050CED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671B7C0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w:t>
            </w:r>
          </w:p>
        </w:tc>
        <w:tc>
          <w:tcPr>
            <w:tcW w:w="1546" w:type="dxa"/>
            <w:tcBorders>
              <w:top w:val="nil"/>
              <w:left w:val="nil"/>
              <w:bottom w:val="single" w:sz="4" w:space="0" w:color="auto"/>
              <w:right w:val="single" w:sz="4" w:space="0" w:color="auto"/>
            </w:tcBorders>
            <w:shd w:val="clear" w:color="000000" w:fill="FFC000"/>
            <w:noWrap/>
            <w:vAlign w:val="bottom"/>
            <w:hideMark/>
          </w:tcPr>
          <w:p w14:paraId="2472BAE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40153D0C" w14:textId="77777777" w:rsidTr="006852C9">
        <w:trPr>
          <w:trHeight w:val="300"/>
        </w:trPr>
        <w:tc>
          <w:tcPr>
            <w:tcW w:w="2552" w:type="dxa"/>
            <w:tcBorders>
              <w:top w:val="nil"/>
              <w:left w:val="nil"/>
              <w:bottom w:val="nil"/>
              <w:right w:val="nil"/>
            </w:tcBorders>
            <w:noWrap/>
            <w:vAlign w:val="bottom"/>
            <w:hideMark/>
          </w:tcPr>
          <w:p w14:paraId="0C67193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6A3FE61D"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Moorlough</w:t>
            </w:r>
            <w:proofErr w:type="spellEnd"/>
            <w:r w:rsidRPr="004267D3">
              <w:rPr>
                <w:rFonts w:ascii="Calibri" w:eastAsia="Times New Roman" w:hAnsi="Calibri" w:cs="Calibri"/>
                <w:color w:val="000000"/>
                <w:lang w:eastAsia="en-GB"/>
              </w:rPr>
              <w:t xml:space="preserve"> Road- 21583- J/2008/0067/F</w:t>
            </w:r>
          </w:p>
        </w:tc>
        <w:tc>
          <w:tcPr>
            <w:tcW w:w="1108" w:type="dxa"/>
            <w:tcBorders>
              <w:top w:val="nil"/>
              <w:left w:val="nil"/>
              <w:bottom w:val="single" w:sz="4" w:space="0" w:color="auto"/>
              <w:right w:val="single" w:sz="4" w:space="0" w:color="auto"/>
            </w:tcBorders>
            <w:shd w:val="clear" w:color="000000" w:fill="FFC000"/>
            <w:noWrap/>
            <w:vAlign w:val="bottom"/>
            <w:hideMark/>
          </w:tcPr>
          <w:p w14:paraId="306BE62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3668B35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15" w:type="dxa"/>
            <w:tcBorders>
              <w:top w:val="nil"/>
              <w:left w:val="nil"/>
              <w:bottom w:val="single" w:sz="4" w:space="0" w:color="auto"/>
              <w:right w:val="single" w:sz="4" w:space="0" w:color="auto"/>
            </w:tcBorders>
            <w:shd w:val="clear" w:color="000000" w:fill="FFC000"/>
            <w:noWrap/>
            <w:vAlign w:val="bottom"/>
            <w:hideMark/>
          </w:tcPr>
          <w:p w14:paraId="69B5F12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108" w:type="dxa"/>
            <w:tcBorders>
              <w:top w:val="nil"/>
              <w:left w:val="nil"/>
              <w:bottom w:val="single" w:sz="4" w:space="0" w:color="auto"/>
              <w:right w:val="single" w:sz="4" w:space="0" w:color="auto"/>
            </w:tcBorders>
            <w:shd w:val="clear" w:color="000000" w:fill="FFC000"/>
            <w:noWrap/>
            <w:vAlign w:val="bottom"/>
            <w:hideMark/>
          </w:tcPr>
          <w:p w14:paraId="03F0E3A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4B5AFF0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15" w:type="dxa"/>
            <w:tcBorders>
              <w:top w:val="nil"/>
              <w:left w:val="nil"/>
              <w:bottom w:val="single" w:sz="4" w:space="0" w:color="auto"/>
              <w:right w:val="single" w:sz="4" w:space="0" w:color="auto"/>
            </w:tcBorders>
            <w:shd w:val="clear" w:color="000000" w:fill="FFC000"/>
            <w:noWrap/>
            <w:vAlign w:val="bottom"/>
            <w:hideMark/>
          </w:tcPr>
          <w:p w14:paraId="7CF746B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477" w:type="dxa"/>
            <w:tcBorders>
              <w:top w:val="nil"/>
              <w:left w:val="nil"/>
              <w:bottom w:val="single" w:sz="4" w:space="0" w:color="auto"/>
              <w:right w:val="single" w:sz="4" w:space="0" w:color="auto"/>
            </w:tcBorders>
            <w:shd w:val="clear" w:color="000000" w:fill="FFC000"/>
            <w:noWrap/>
            <w:vAlign w:val="bottom"/>
            <w:hideMark/>
          </w:tcPr>
          <w:p w14:paraId="35611F7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6A01069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546" w:type="dxa"/>
            <w:tcBorders>
              <w:top w:val="nil"/>
              <w:left w:val="nil"/>
              <w:bottom w:val="single" w:sz="4" w:space="0" w:color="auto"/>
              <w:right w:val="single" w:sz="4" w:space="0" w:color="auto"/>
            </w:tcBorders>
            <w:shd w:val="clear" w:color="000000" w:fill="FFC000"/>
            <w:noWrap/>
            <w:vAlign w:val="bottom"/>
            <w:hideMark/>
          </w:tcPr>
          <w:p w14:paraId="44670AC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r>
      <w:tr w:rsidR="00D02628" w:rsidRPr="004267D3" w14:paraId="134ACA53" w14:textId="77777777" w:rsidTr="006852C9">
        <w:trPr>
          <w:trHeight w:val="300"/>
        </w:trPr>
        <w:tc>
          <w:tcPr>
            <w:tcW w:w="2552" w:type="dxa"/>
            <w:tcBorders>
              <w:top w:val="nil"/>
              <w:left w:val="nil"/>
              <w:bottom w:val="nil"/>
              <w:right w:val="nil"/>
            </w:tcBorders>
            <w:noWrap/>
            <w:vAlign w:val="bottom"/>
            <w:hideMark/>
          </w:tcPr>
          <w:p w14:paraId="09D3DD8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FE5B080"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9B0E40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228F65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w:t>
            </w:r>
          </w:p>
        </w:tc>
        <w:tc>
          <w:tcPr>
            <w:tcW w:w="1115" w:type="dxa"/>
            <w:tcBorders>
              <w:top w:val="nil"/>
              <w:left w:val="nil"/>
              <w:bottom w:val="nil"/>
              <w:right w:val="nil"/>
            </w:tcBorders>
            <w:noWrap/>
            <w:vAlign w:val="bottom"/>
            <w:hideMark/>
          </w:tcPr>
          <w:p w14:paraId="187EABD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w:t>
            </w:r>
          </w:p>
        </w:tc>
        <w:tc>
          <w:tcPr>
            <w:tcW w:w="1108" w:type="dxa"/>
            <w:tcBorders>
              <w:top w:val="nil"/>
              <w:left w:val="nil"/>
              <w:bottom w:val="nil"/>
              <w:right w:val="nil"/>
            </w:tcBorders>
            <w:noWrap/>
            <w:vAlign w:val="bottom"/>
            <w:hideMark/>
          </w:tcPr>
          <w:p w14:paraId="4E92265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7D611B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w:t>
            </w:r>
          </w:p>
        </w:tc>
        <w:tc>
          <w:tcPr>
            <w:tcW w:w="1115" w:type="dxa"/>
            <w:tcBorders>
              <w:top w:val="nil"/>
              <w:left w:val="nil"/>
              <w:bottom w:val="nil"/>
              <w:right w:val="nil"/>
            </w:tcBorders>
            <w:noWrap/>
            <w:vAlign w:val="bottom"/>
            <w:hideMark/>
          </w:tcPr>
          <w:p w14:paraId="4A72EDE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w:t>
            </w:r>
          </w:p>
        </w:tc>
        <w:tc>
          <w:tcPr>
            <w:tcW w:w="1477" w:type="dxa"/>
            <w:tcBorders>
              <w:top w:val="nil"/>
              <w:left w:val="nil"/>
              <w:bottom w:val="nil"/>
              <w:right w:val="nil"/>
            </w:tcBorders>
            <w:noWrap/>
            <w:vAlign w:val="bottom"/>
            <w:hideMark/>
          </w:tcPr>
          <w:p w14:paraId="361D8EE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26FF576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w:t>
            </w:r>
          </w:p>
        </w:tc>
        <w:tc>
          <w:tcPr>
            <w:tcW w:w="1546" w:type="dxa"/>
            <w:tcBorders>
              <w:top w:val="nil"/>
              <w:left w:val="nil"/>
              <w:bottom w:val="nil"/>
              <w:right w:val="nil"/>
            </w:tcBorders>
            <w:noWrap/>
            <w:vAlign w:val="bottom"/>
            <w:hideMark/>
          </w:tcPr>
          <w:p w14:paraId="2CC817E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w:t>
            </w:r>
          </w:p>
        </w:tc>
      </w:tr>
      <w:tr w:rsidR="00D02628" w:rsidRPr="004267D3" w14:paraId="64975615" w14:textId="77777777" w:rsidTr="006852C9">
        <w:trPr>
          <w:trHeight w:val="300"/>
        </w:trPr>
        <w:tc>
          <w:tcPr>
            <w:tcW w:w="2552" w:type="dxa"/>
            <w:tcBorders>
              <w:top w:val="nil"/>
              <w:left w:val="nil"/>
              <w:bottom w:val="nil"/>
              <w:right w:val="nil"/>
            </w:tcBorders>
            <w:noWrap/>
            <w:vAlign w:val="bottom"/>
            <w:hideMark/>
          </w:tcPr>
          <w:p w14:paraId="374082D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40E8E7F2"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217075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881083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9260D7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3E03B8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C581F4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BB3D47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0CEA703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18E07E9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7764798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65EFF974" w14:textId="77777777" w:rsidTr="008945AE">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1CCE5140"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Killea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0FD42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3 Killea Road A/2006/1108</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499B3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6D4E47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4DDF15"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673FC6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AA6B1BF"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7FD93F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21A78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2475C8"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5C732AE"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0D4E45B3" w14:textId="77777777" w:rsidTr="006852C9">
        <w:trPr>
          <w:trHeight w:val="300"/>
        </w:trPr>
        <w:tc>
          <w:tcPr>
            <w:tcW w:w="2552" w:type="dxa"/>
            <w:tcBorders>
              <w:top w:val="nil"/>
              <w:left w:val="nil"/>
              <w:bottom w:val="nil"/>
              <w:right w:val="nil"/>
            </w:tcBorders>
            <w:noWrap/>
            <w:vAlign w:val="bottom"/>
            <w:hideMark/>
          </w:tcPr>
          <w:p w14:paraId="4241B27A"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6D68DC44"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6AD716C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58910CA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F9E7BF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08" w:type="dxa"/>
            <w:tcBorders>
              <w:top w:val="nil"/>
              <w:left w:val="nil"/>
              <w:bottom w:val="nil"/>
              <w:right w:val="nil"/>
            </w:tcBorders>
            <w:noWrap/>
            <w:vAlign w:val="bottom"/>
            <w:hideMark/>
          </w:tcPr>
          <w:p w14:paraId="0E05A54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09A1FDF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2697D10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477" w:type="dxa"/>
            <w:tcBorders>
              <w:top w:val="nil"/>
              <w:left w:val="nil"/>
              <w:bottom w:val="nil"/>
              <w:right w:val="nil"/>
            </w:tcBorders>
            <w:noWrap/>
            <w:vAlign w:val="bottom"/>
            <w:hideMark/>
          </w:tcPr>
          <w:p w14:paraId="293AE88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53F6C3C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3CC283F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r>
      <w:tr w:rsidR="00D02628" w:rsidRPr="004267D3" w14:paraId="485D8AC0" w14:textId="77777777" w:rsidTr="006852C9">
        <w:trPr>
          <w:trHeight w:val="300"/>
        </w:trPr>
        <w:tc>
          <w:tcPr>
            <w:tcW w:w="2552" w:type="dxa"/>
            <w:tcBorders>
              <w:top w:val="nil"/>
              <w:left w:val="nil"/>
              <w:bottom w:val="nil"/>
              <w:right w:val="nil"/>
            </w:tcBorders>
            <w:noWrap/>
            <w:vAlign w:val="bottom"/>
            <w:hideMark/>
          </w:tcPr>
          <w:p w14:paraId="0ED48DC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0B4F525A"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D16F85F"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5433EC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FCB883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E34B96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7B9C36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C8AA447"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DCD31C7"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63FB6E0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3FB9722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7D5998B2" w14:textId="77777777" w:rsidTr="00283CBD">
        <w:trPr>
          <w:trHeight w:val="300"/>
        </w:trPr>
        <w:tc>
          <w:tcPr>
            <w:tcW w:w="2552" w:type="dxa"/>
            <w:tcBorders>
              <w:top w:val="single" w:sz="4" w:space="0" w:color="auto"/>
              <w:left w:val="single" w:sz="4" w:space="0" w:color="auto"/>
              <w:bottom w:val="single" w:sz="4" w:space="0" w:color="auto"/>
              <w:right w:val="nil"/>
            </w:tcBorders>
            <w:noWrap/>
            <w:vAlign w:val="bottom"/>
            <w:hideMark/>
          </w:tcPr>
          <w:p w14:paraId="47A0CB41"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Killen  </w:t>
            </w:r>
          </w:p>
        </w:tc>
        <w:tc>
          <w:tcPr>
            <w:tcW w:w="720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EA25ED7"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Creeduff</w:t>
            </w:r>
            <w:proofErr w:type="spellEnd"/>
            <w:r w:rsidRPr="004267D3">
              <w:rPr>
                <w:rFonts w:ascii="Calibri" w:eastAsia="Times New Roman" w:hAnsi="Calibri" w:cs="Calibri"/>
                <w:color w:val="000000"/>
                <w:lang w:eastAsia="en-GB"/>
              </w:rPr>
              <w:t xml:space="preserve"> Road- 3733</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361D6354"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207865D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34</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45E86251"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7F109C8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3B51145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34</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3085799D"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single" w:sz="4" w:space="0" w:color="auto"/>
              <w:left w:val="nil"/>
              <w:bottom w:val="single" w:sz="4" w:space="0" w:color="auto"/>
              <w:right w:val="single" w:sz="4" w:space="0" w:color="auto"/>
            </w:tcBorders>
            <w:shd w:val="clear" w:color="000000" w:fill="FFC000"/>
            <w:noWrap/>
            <w:vAlign w:val="bottom"/>
            <w:hideMark/>
          </w:tcPr>
          <w:p w14:paraId="0B973E20"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000000" w:fill="FFC000"/>
            <w:noWrap/>
            <w:vAlign w:val="bottom"/>
            <w:hideMark/>
          </w:tcPr>
          <w:p w14:paraId="44370D0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34</w:t>
            </w:r>
          </w:p>
        </w:tc>
        <w:tc>
          <w:tcPr>
            <w:tcW w:w="1546" w:type="dxa"/>
            <w:tcBorders>
              <w:top w:val="single" w:sz="4" w:space="0" w:color="auto"/>
              <w:left w:val="nil"/>
              <w:bottom w:val="single" w:sz="4" w:space="0" w:color="auto"/>
              <w:right w:val="single" w:sz="4" w:space="0" w:color="auto"/>
            </w:tcBorders>
            <w:shd w:val="clear" w:color="000000" w:fill="FFC000"/>
            <w:noWrap/>
            <w:vAlign w:val="bottom"/>
            <w:hideMark/>
          </w:tcPr>
          <w:p w14:paraId="0EFC3A6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162A550D" w14:textId="77777777" w:rsidTr="006852C9">
        <w:trPr>
          <w:trHeight w:val="300"/>
        </w:trPr>
        <w:tc>
          <w:tcPr>
            <w:tcW w:w="2552" w:type="dxa"/>
            <w:tcBorders>
              <w:top w:val="nil"/>
              <w:left w:val="nil"/>
              <w:bottom w:val="nil"/>
              <w:right w:val="nil"/>
            </w:tcBorders>
            <w:noWrap/>
            <w:vAlign w:val="bottom"/>
            <w:hideMark/>
          </w:tcPr>
          <w:p w14:paraId="7143DA9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3261C3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8,10,14 Main Street, Killen - 23322- J/07/0432/F</w:t>
            </w:r>
          </w:p>
        </w:tc>
        <w:tc>
          <w:tcPr>
            <w:tcW w:w="1108" w:type="dxa"/>
            <w:tcBorders>
              <w:top w:val="nil"/>
              <w:left w:val="nil"/>
              <w:bottom w:val="single" w:sz="4" w:space="0" w:color="auto"/>
              <w:right w:val="single" w:sz="4" w:space="0" w:color="auto"/>
            </w:tcBorders>
            <w:shd w:val="clear" w:color="000000" w:fill="D9D9D9"/>
            <w:noWrap/>
            <w:vAlign w:val="bottom"/>
            <w:hideMark/>
          </w:tcPr>
          <w:p w14:paraId="781439F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B00EBCF"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D6342D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08" w:type="dxa"/>
            <w:tcBorders>
              <w:top w:val="nil"/>
              <w:left w:val="nil"/>
              <w:bottom w:val="single" w:sz="4" w:space="0" w:color="auto"/>
              <w:right w:val="single" w:sz="4" w:space="0" w:color="auto"/>
            </w:tcBorders>
            <w:shd w:val="clear" w:color="000000" w:fill="D9D9D9"/>
            <w:noWrap/>
            <w:vAlign w:val="bottom"/>
            <w:hideMark/>
          </w:tcPr>
          <w:p w14:paraId="5407CF0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A9E1DB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EE74EC6"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477" w:type="dxa"/>
            <w:tcBorders>
              <w:top w:val="nil"/>
              <w:left w:val="nil"/>
              <w:bottom w:val="single" w:sz="4" w:space="0" w:color="auto"/>
              <w:right w:val="single" w:sz="4" w:space="0" w:color="auto"/>
            </w:tcBorders>
            <w:shd w:val="clear" w:color="000000" w:fill="D9D9D9"/>
            <w:noWrap/>
            <w:vAlign w:val="bottom"/>
            <w:hideMark/>
          </w:tcPr>
          <w:p w14:paraId="7AC5D279"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12287647"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354E414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r>
      <w:tr w:rsidR="00D02628" w:rsidRPr="004267D3" w14:paraId="55985680" w14:textId="77777777" w:rsidTr="006852C9">
        <w:trPr>
          <w:trHeight w:val="300"/>
        </w:trPr>
        <w:tc>
          <w:tcPr>
            <w:tcW w:w="2552" w:type="dxa"/>
            <w:tcBorders>
              <w:top w:val="nil"/>
              <w:left w:val="nil"/>
              <w:bottom w:val="nil"/>
              <w:right w:val="nil"/>
            </w:tcBorders>
            <w:noWrap/>
            <w:vAlign w:val="bottom"/>
            <w:hideMark/>
          </w:tcPr>
          <w:p w14:paraId="710D7F8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2DE34E6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50m South West of 30 Main Street, Killen 23909- J/07/0552/F</w:t>
            </w:r>
          </w:p>
        </w:tc>
        <w:tc>
          <w:tcPr>
            <w:tcW w:w="1108" w:type="dxa"/>
            <w:tcBorders>
              <w:top w:val="nil"/>
              <w:left w:val="nil"/>
              <w:bottom w:val="single" w:sz="4" w:space="0" w:color="auto"/>
              <w:right w:val="single" w:sz="4" w:space="0" w:color="auto"/>
            </w:tcBorders>
            <w:shd w:val="clear" w:color="000000" w:fill="D9D9D9"/>
            <w:noWrap/>
            <w:vAlign w:val="bottom"/>
            <w:hideMark/>
          </w:tcPr>
          <w:p w14:paraId="04432A1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1FB1C2EB"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18F64B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108" w:type="dxa"/>
            <w:tcBorders>
              <w:top w:val="nil"/>
              <w:left w:val="nil"/>
              <w:bottom w:val="single" w:sz="4" w:space="0" w:color="auto"/>
              <w:right w:val="single" w:sz="4" w:space="0" w:color="auto"/>
            </w:tcBorders>
            <w:shd w:val="clear" w:color="000000" w:fill="D9D9D9"/>
            <w:noWrap/>
            <w:vAlign w:val="bottom"/>
            <w:hideMark/>
          </w:tcPr>
          <w:p w14:paraId="7516EAC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B391C7A"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906270C"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c>
          <w:tcPr>
            <w:tcW w:w="1477" w:type="dxa"/>
            <w:tcBorders>
              <w:top w:val="nil"/>
              <w:left w:val="nil"/>
              <w:bottom w:val="single" w:sz="4" w:space="0" w:color="auto"/>
              <w:right w:val="single" w:sz="4" w:space="0" w:color="auto"/>
            </w:tcBorders>
            <w:shd w:val="clear" w:color="000000" w:fill="D9D9D9"/>
            <w:noWrap/>
            <w:vAlign w:val="bottom"/>
            <w:hideMark/>
          </w:tcPr>
          <w:p w14:paraId="6C14D01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757F4523"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E8C40A2" w14:textId="77777777" w:rsidR="00D02628" w:rsidRPr="004267D3" w:rsidRDefault="00D02628" w:rsidP="006D57A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w:t>
            </w:r>
          </w:p>
        </w:tc>
      </w:tr>
      <w:tr w:rsidR="00D02628" w:rsidRPr="004267D3" w14:paraId="52241F38" w14:textId="77777777" w:rsidTr="006852C9">
        <w:trPr>
          <w:trHeight w:val="300"/>
        </w:trPr>
        <w:tc>
          <w:tcPr>
            <w:tcW w:w="2552" w:type="dxa"/>
            <w:tcBorders>
              <w:top w:val="nil"/>
              <w:left w:val="nil"/>
              <w:bottom w:val="nil"/>
              <w:right w:val="nil"/>
            </w:tcBorders>
            <w:noWrap/>
            <w:vAlign w:val="bottom"/>
            <w:hideMark/>
          </w:tcPr>
          <w:p w14:paraId="503B498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0D81E3B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B09CB7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51D00C0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c>
          <w:tcPr>
            <w:tcW w:w="1115" w:type="dxa"/>
            <w:tcBorders>
              <w:top w:val="nil"/>
              <w:left w:val="nil"/>
              <w:bottom w:val="nil"/>
              <w:right w:val="nil"/>
            </w:tcBorders>
            <w:noWrap/>
            <w:vAlign w:val="bottom"/>
            <w:hideMark/>
          </w:tcPr>
          <w:p w14:paraId="3569E99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17</w:t>
            </w:r>
          </w:p>
        </w:tc>
        <w:tc>
          <w:tcPr>
            <w:tcW w:w="1108" w:type="dxa"/>
            <w:tcBorders>
              <w:top w:val="nil"/>
              <w:left w:val="nil"/>
              <w:bottom w:val="nil"/>
              <w:right w:val="nil"/>
            </w:tcBorders>
            <w:noWrap/>
            <w:vAlign w:val="bottom"/>
            <w:hideMark/>
          </w:tcPr>
          <w:p w14:paraId="3B33348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672DD6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c>
          <w:tcPr>
            <w:tcW w:w="1115" w:type="dxa"/>
            <w:tcBorders>
              <w:top w:val="nil"/>
              <w:left w:val="nil"/>
              <w:bottom w:val="nil"/>
              <w:right w:val="nil"/>
            </w:tcBorders>
            <w:noWrap/>
            <w:vAlign w:val="bottom"/>
            <w:hideMark/>
          </w:tcPr>
          <w:p w14:paraId="6FA3D73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17</w:t>
            </w:r>
          </w:p>
        </w:tc>
        <w:tc>
          <w:tcPr>
            <w:tcW w:w="1477" w:type="dxa"/>
            <w:tcBorders>
              <w:top w:val="nil"/>
              <w:left w:val="nil"/>
              <w:bottom w:val="nil"/>
              <w:right w:val="nil"/>
            </w:tcBorders>
            <w:noWrap/>
            <w:vAlign w:val="bottom"/>
            <w:hideMark/>
          </w:tcPr>
          <w:p w14:paraId="7B85027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38BBADC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c>
          <w:tcPr>
            <w:tcW w:w="1546" w:type="dxa"/>
            <w:tcBorders>
              <w:top w:val="nil"/>
              <w:left w:val="nil"/>
              <w:bottom w:val="nil"/>
              <w:right w:val="nil"/>
            </w:tcBorders>
            <w:noWrap/>
            <w:vAlign w:val="bottom"/>
            <w:hideMark/>
          </w:tcPr>
          <w:p w14:paraId="13056C9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17</w:t>
            </w:r>
          </w:p>
        </w:tc>
      </w:tr>
      <w:tr w:rsidR="00D02628" w:rsidRPr="004267D3" w14:paraId="0802C31B" w14:textId="77777777" w:rsidTr="006852C9">
        <w:trPr>
          <w:trHeight w:val="300"/>
        </w:trPr>
        <w:tc>
          <w:tcPr>
            <w:tcW w:w="2552" w:type="dxa"/>
            <w:tcBorders>
              <w:top w:val="nil"/>
              <w:left w:val="nil"/>
              <w:bottom w:val="single" w:sz="4" w:space="0" w:color="auto"/>
              <w:right w:val="nil"/>
            </w:tcBorders>
            <w:noWrap/>
            <w:vAlign w:val="bottom"/>
            <w:hideMark/>
          </w:tcPr>
          <w:p w14:paraId="6E06B961" w14:textId="77777777" w:rsidR="00D02628"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p w14:paraId="6859E8F0" w14:textId="77777777" w:rsidR="00D02628" w:rsidRDefault="00D02628" w:rsidP="00D02628">
            <w:pPr>
              <w:spacing w:after="0" w:line="240" w:lineRule="auto"/>
              <w:rPr>
                <w:rFonts w:ascii="Calibri" w:eastAsia="Times New Roman" w:hAnsi="Calibri" w:cs="Calibri"/>
                <w:b/>
                <w:bCs/>
                <w:color w:val="000000"/>
                <w:lang w:eastAsia="en-GB"/>
              </w:rPr>
            </w:pPr>
          </w:p>
          <w:p w14:paraId="24B9F02B" w14:textId="77777777" w:rsidR="00D02628" w:rsidRDefault="00D02628" w:rsidP="00D02628">
            <w:pPr>
              <w:spacing w:after="0" w:line="240" w:lineRule="auto"/>
              <w:rPr>
                <w:rFonts w:ascii="Calibri" w:eastAsia="Times New Roman" w:hAnsi="Calibri" w:cs="Calibri"/>
                <w:b/>
                <w:bCs/>
                <w:color w:val="000000"/>
                <w:lang w:eastAsia="en-GB"/>
              </w:rPr>
            </w:pPr>
          </w:p>
          <w:p w14:paraId="79BB17AF" w14:textId="77777777" w:rsidR="00D02628" w:rsidRDefault="00D02628" w:rsidP="00D02628">
            <w:pPr>
              <w:spacing w:after="0" w:line="240" w:lineRule="auto"/>
              <w:rPr>
                <w:rFonts w:ascii="Calibri" w:eastAsia="Times New Roman" w:hAnsi="Calibri" w:cs="Calibri"/>
                <w:b/>
                <w:bCs/>
                <w:color w:val="000000"/>
                <w:lang w:eastAsia="en-GB"/>
              </w:rPr>
            </w:pPr>
          </w:p>
          <w:p w14:paraId="27A4D8AB" w14:textId="77777777" w:rsidR="00D02628" w:rsidRDefault="00D02628" w:rsidP="00D02628">
            <w:pPr>
              <w:spacing w:after="0" w:line="240" w:lineRule="auto"/>
              <w:rPr>
                <w:rFonts w:ascii="Calibri" w:eastAsia="Times New Roman" w:hAnsi="Calibri" w:cs="Calibri"/>
                <w:b/>
                <w:bCs/>
                <w:color w:val="000000"/>
                <w:lang w:eastAsia="en-GB"/>
              </w:rPr>
            </w:pPr>
          </w:p>
          <w:p w14:paraId="4ECE87ED" w14:textId="77777777" w:rsidR="00D02628" w:rsidRPr="004267D3" w:rsidRDefault="00D02628" w:rsidP="00D02628">
            <w:pPr>
              <w:spacing w:after="0" w:line="240" w:lineRule="auto"/>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64416E1B"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3D29E7F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0BB3ABC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15" w:type="dxa"/>
            <w:tcBorders>
              <w:top w:val="nil"/>
              <w:left w:val="nil"/>
              <w:bottom w:val="single" w:sz="4" w:space="0" w:color="auto"/>
              <w:right w:val="nil"/>
            </w:tcBorders>
            <w:noWrap/>
            <w:vAlign w:val="bottom"/>
            <w:hideMark/>
          </w:tcPr>
          <w:p w14:paraId="06D1664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2A4D971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15" w:type="dxa"/>
            <w:tcBorders>
              <w:top w:val="nil"/>
              <w:left w:val="nil"/>
              <w:bottom w:val="single" w:sz="4" w:space="0" w:color="auto"/>
              <w:right w:val="nil"/>
            </w:tcBorders>
            <w:noWrap/>
            <w:vAlign w:val="bottom"/>
            <w:hideMark/>
          </w:tcPr>
          <w:p w14:paraId="7DAA63B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15" w:type="dxa"/>
            <w:tcBorders>
              <w:top w:val="nil"/>
              <w:left w:val="nil"/>
              <w:bottom w:val="single" w:sz="4" w:space="0" w:color="auto"/>
              <w:right w:val="nil"/>
            </w:tcBorders>
            <w:noWrap/>
            <w:vAlign w:val="bottom"/>
            <w:hideMark/>
          </w:tcPr>
          <w:p w14:paraId="0CC1125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477" w:type="dxa"/>
            <w:tcBorders>
              <w:top w:val="nil"/>
              <w:left w:val="nil"/>
              <w:bottom w:val="single" w:sz="4" w:space="0" w:color="auto"/>
              <w:right w:val="nil"/>
            </w:tcBorders>
            <w:noWrap/>
            <w:vAlign w:val="bottom"/>
            <w:hideMark/>
          </w:tcPr>
          <w:p w14:paraId="65E974E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636" w:type="dxa"/>
            <w:tcBorders>
              <w:top w:val="nil"/>
              <w:left w:val="nil"/>
              <w:bottom w:val="single" w:sz="4" w:space="0" w:color="auto"/>
              <w:right w:val="nil"/>
            </w:tcBorders>
            <w:noWrap/>
            <w:vAlign w:val="bottom"/>
            <w:hideMark/>
          </w:tcPr>
          <w:p w14:paraId="4837F32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546" w:type="dxa"/>
            <w:tcBorders>
              <w:top w:val="nil"/>
              <w:left w:val="nil"/>
              <w:bottom w:val="single" w:sz="4" w:space="0" w:color="auto"/>
              <w:right w:val="nil"/>
            </w:tcBorders>
            <w:noWrap/>
            <w:vAlign w:val="bottom"/>
            <w:hideMark/>
          </w:tcPr>
          <w:p w14:paraId="2578027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r>
      <w:tr w:rsidR="00D02628" w:rsidRPr="004267D3" w14:paraId="41733EF8" w14:textId="77777777" w:rsidTr="00D02628">
        <w:trPr>
          <w:trHeight w:val="1266"/>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20FE592" w14:textId="79E28E92" w:rsidR="00D02628" w:rsidRPr="004267D3" w:rsidRDefault="00D02628" w:rsidP="00D02628">
            <w:pPr>
              <w:spacing w:after="0" w:line="240" w:lineRule="auto"/>
              <w:rPr>
                <w:rFonts w:ascii="Calibri" w:eastAsia="Times New Roman" w:hAnsi="Calibri" w:cs="Calibri"/>
                <w:b/>
                <w:bCs/>
                <w:color w:val="000000"/>
                <w:lang w:eastAsia="en-GB"/>
              </w:rPr>
            </w:pPr>
            <w:r w:rsidRPr="00D02628">
              <w:rPr>
                <w:rFonts w:ascii="Calibri" w:eastAsia="Times New Roman" w:hAnsi="Calibri" w:cs="Calibri"/>
                <w:b/>
                <w:bCs/>
                <w:color w:val="000000"/>
                <w:sz w:val="20"/>
                <w:szCs w:val="20"/>
                <w:lang w:eastAsia="en-GB"/>
              </w:rPr>
              <w:lastRenderedPageBreak/>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66E6FEE8" w14:textId="03845E98" w:rsidR="00D02628" w:rsidRPr="004267D3" w:rsidRDefault="00D02628" w:rsidP="00D02628">
            <w:pPr>
              <w:spacing w:after="0" w:line="240" w:lineRule="auto"/>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46CE07A3" w14:textId="082DA1E6"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6907CDA2" w14:textId="59A89C4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6B689C63" w14:textId="347FC0E2"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27446852" w14:textId="24177253"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0662CA10" w14:textId="328993EC"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16EE8B1A" w14:textId="62FCA04C"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585B1C44" w14:textId="109E5C1A"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3A5842E8" w14:textId="264018C7"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670B8ED4" w14:textId="0403612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5107B175" w14:textId="77777777" w:rsidTr="002A73E4">
        <w:trPr>
          <w:trHeight w:val="300"/>
        </w:trPr>
        <w:tc>
          <w:tcPr>
            <w:tcW w:w="2552" w:type="dxa"/>
            <w:tcBorders>
              <w:top w:val="nil"/>
              <w:left w:val="single" w:sz="4" w:space="0" w:color="auto"/>
              <w:bottom w:val="single" w:sz="4" w:space="0" w:color="auto"/>
              <w:right w:val="single" w:sz="4" w:space="0" w:color="auto"/>
            </w:tcBorders>
            <w:noWrap/>
            <w:vAlign w:val="bottom"/>
            <w:hideMark/>
          </w:tcPr>
          <w:p w14:paraId="6D03A7AA"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Killeter </w:t>
            </w:r>
          </w:p>
        </w:tc>
        <w:tc>
          <w:tcPr>
            <w:tcW w:w="7209" w:type="dxa"/>
            <w:tcBorders>
              <w:top w:val="nil"/>
              <w:left w:val="nil"/>
              <w:bottom w:val="single" w:sz="4" w:space="0" w:color="auto"/>
              <w:right w:val="single" w:sz="4" w:space="0" w:color="auto"/>
            </w:tcBorders>
            <w:shd w:val="clear" w:color="000000" w:fill="D9D9D9"/>
            <w:noWrap/>
            <w:vAlign w:val="bottom"/>
            <w:hideMark/>
          </w:tcPr>
          <w:p w14:paraId="40442230"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Aghalunny</w:t>
            </w:r>
            <w:proofErr w:type="spellEnd"/>
            <w:r w:rsidRPr="004267D3">
              <w:rPr>
                <w:rFonts w:ascii="Calibri" w:eastAsia="Times New Roman" w:hAnsi="Calibri" w:cs="Calibri"/>
                <w:color w:val="000000"/>
                <w:lang w:eastAsia="en-GB"/>
              </w:rPr>
              <w:t xml:space="preserve"> Road- 21148- J/98/0129</w:t>
            </w:r>
          </w:p>
        </w:tc>
        <w:tc>
          <w:tcPr>
            <w:tcW w:w="1108" w:type="dxa"/>
            <w:tcBorders>
              <w:top w:val="nil"/>
              <w:left w:val="nil"/>
              <w:bottom w:val="single" w:sz="4" w:space="0" w:color="auto"/>
              <w:right w:val="single" w:sz="4" w:space="0" w:color="auto"/>
            </w:tcBorders>
            <w:shd w:val="clear" w:color="000000" w:fill="D9D9D9"/>
            <w:noWrap/>
            <w:vAlign w:val="bottom"/>
            <w:hideMark/>
          </w:tcPr>
          <w:p w14:paraId="10E067F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0C01A1D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5A960A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3DEEF54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344D7F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31D445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nil"/>
              <w:bottom w:val="single" w:sz="4" w:space="0" w:color="auto"/>
              <w:right w:val="single" w:sz="4" w:space="0" w:color="auto"/>
            </w:tcBorders>
            <w:shd w:val="clear" w:color="000000" w:fill="D9D9D9"/>
            <w:noWrap/>
            <w:vAlign w:val="bottom"/>
            <w:hideMark/>
          </w:tcPr>
          <w:p w14:paraId="24D4A1B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0C4DB67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1C5DAEC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451AF1CF" w14:textId="77777777" w:rsidTr="006852C9">
        <w:trPr>
          <w:trHeight w:val="300"/>
        </w:trPr>
        <w:tc>
          <w:tcPr>
            <w:tcW w:w="2552" w:type="dxa"/>
            <w:tcBorders>
              <w:top w:val="nil"/>
              <w:left w:val="nil"/>
              <w:bottom w:val="nil"/>
              <w:right w:val="nil"/>
            </w:tcBorders>
            <w:noWrap/>
            <w:vAlign w:val="bottom"/>
            <w:hideMark/>
          </w:tcPr>
          <w:p w14:paraId="2F2FBE2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59FBB08"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Aghalunny</w:t>
            </w:r>
            <w:proofErr w:type="spellEnd"/>
            <w:r w:rsidRPr="004267D3">
              <w:rPr>
                <w:rFonts w:ascii="Calibri" w:eastAsia="Times New Roman" w:hAnsi="Calibri" w:cs="Calibri"/>
                <w:color w:val="000000"/>
                <w:lang w:eastAsia="en-GB"/>
              </w:rPr>
              <w:t xml:space="preserve"> Road- 21149- J/98/0130</w:t>
            </w:r>
          </w:p>
        </w:tc>
        <w:tc>
          <w:tcPr>
            <w:tcW w:w="1108" w:type="dxa"/>
            <w:tcBorders>
              <w:top w:val="nil"/>
              <w:left w:val="nil"/>
              <w:bottom w:val="single" w:sz="4" w:space="0" w:color="auto"/>
              <w:right w:val="single" w:sz="4" w:space="0" w:color="auto"/>
            </w:tcBorders>
            <w:shd w:val="clear" w:color="000000" w:fill="D9D9D9"/>
            <w:noWrap/>
            <w:vAlign w:val="bottom"/>
            <w:hideMark/>
          </w:tcPr>
          <w:p w14:paraId="6BD7175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5A6707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D3570C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163368B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D441A3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8AE16C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nil"/>
              <w:bottom w:val="single" w:sz="4" w:space="0" w:color="auto"/>
              <w:right w:val="single" w:sz="4" w:space="0" w:color="auto"/>
            </w:tcBorders>
            <w:shd w:val="clear" w:color="000000" w:fill="D9D9D9"/>
            <w:noWrap/>
            <w:vAlign w:val="bottom"/>
            <w:hideMark/>
          </w:tcPr>
          <w:p w14:paraId="59ADB57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7817DE9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46C3157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5B058944" w14:textId="77777777" w:rsidTr="006852C9">
        <w:trPr>
          <w:trHeight w:val="300"/>
        </w:trPr>
        <w:tc>
          <w:tcPr>
            <w:tcW w:w="2552" w:type="dxa"/>
            <w:tcBorders>
              <w:top w:val="nil"/>
              <w:left w:val="nil"/>
              <w:bottom w:val="nil"/>
              <w:right w:val="nil"/>
            </w:tcBorders>
            <w:noWrap/>
            <w:vAlign w:val="bottom"/>
            <w:hideMark/>
          </w:tcPr>
          <w:p w14:paraId="35BB76E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73CD5A8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5M South of 17 Main street- 23702- LA11/2021/1087/F</w:t>
            </w:r>
          </w:p>
        </w:tc>
        <w:tc>
          <w:tcPr>
            <w:tcW w:w="1108" w:type="dxa"/>
            <w:tcBorders>
              <w:top w:val="nil"/>
              <w:left w:val="nil"/>
              <w:bottom w:val="single" w:sz="4" w:space="0" w:color="auto"/>
              <w:right w:val="single" w:sz="4" w:space="0" w:color="auto"/>
            </w:tcBorders>
            <w:shd w:val="clear" w:color="000000" w:fill="FF7C80"/>
            <w:noWrap/>
            <w:vAlign w:val="bottom"/>
            <w:hideMark/>
          </w:tcPr>
          <w:p w14:paraId="2817BCE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31B5955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1E2F451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08" w:type="dxa"/>
            <w:tcBorders>
              <w:top w:val="nil"/>
              <w:left w:val="nil"/>
              <w:bottom w:val="single" w:sz="4" w:space="0" w:color="auto"/>
              <w:right w:val="single" w:sz="4" w:space="0" w:color="auto"/>
            </w:tcBorders>
            <w:shd w:val="clear" w:color="000000" w:fill="FF7C80"/>
            <w:noWrap/>
            <w:vAlign w:val="bottom"/>
            <w:hideMark/>
          </w:tcPr>
          <w:p w14:paraId="167B0B7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09742C0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48C9C0D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477" w:type="dxa"/>
            <w:tcBorders>
              <w:top w:val="nil"/>
              <w:left w:val="nil"/>
              <w:bottom w:val="single" w:sz="4" w:space="0" w:color="auto"/>
              <w:right w:val="single" w:sz="4" w:space="0" w:color="auto"/>
            </w:tcBorders>
            <w:shd w:val="clear" w:color="000000" w:fill="FF7C80"/>
            <w:noWrap/>
            <w:vAlign w:val="bottom"/>
            <w:hideMark/>
          </w:tcPr>
          <w:p w14:paraId="7EF6D53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5E5E56C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6434DCB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1946162E" w14:textId="77777777" w:rsidTr="006852C9">
        <w:trPr>
          <w:trHeight w:val="300"/>
        </w:trPr>
        <w:tc>
          <w:tcPr>
            <w:tcW w:w="2552" w:type="dxa"/>
            <w:tcBorders>
              <w:top w:val="nil"/>
              <w:left w:val="nil"/>
              <w:bottom w:val="nil"/>
              <w:right w:val="nil"/>
            </w:tcBorders>
            <w:noWrap/>
            <w:vAlign w:val="bottom"/>
            <w:hideMark/>
          </w:tcPr>
          <w:p w14:paraId="7E6FD58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0CECE"/>
            <w:noWrap/>
            <w:vAlign w:val="bottom"/>
            <w:hideMark/>
          </w:tcPr>
          <w:p w14:paraId="235FCED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West of 2 </w:t>
            </w:r>
            <w:proofErr w:type="spellStart"/>
            <w:r w:rsidRPr="004267D3">
              <w:rPr>
                <w:rFonts w:ascii="Calibri" w:eastAsia="Times New Roman" w:hAnsi="Calibri" w:cs="Calibri"/>
                <w:color w:val="000000"/>
                <w:lang w:eastAsia="en-GB"/>
              </w:rPr>
              <w:t>Aghalougher</w:t>
            </w:r>
            <w:proofErr w:type="spellEnd"/>
            <w:r w:rsidRPr="004267D3">
              <w:rPr>
                <w:rFonts w:ascii="Calibri" w:eastAsia="Times New Roman" w:hAnsi="Calibri" w:cs="Calibri"/>
                <w:color w:val="000000"/>
                <w:lang w:eastAsia="en-GB"/>
              </w:rPr>
              <w:t xml:space="preserve"> Road- 24436- LA11/2017/0479/O</w:t>
            </w:r>
          </w:p>
        </w:tc>
        <w:tc>
          <w:tcPr>
            <w:tcW w:w="1108" w:type="dxa"/>
            <w:tcBorders>
              <w:top w:val="nil"/>
              <w:left w:val="nil"/>
              <w:bottom w:val="single" w:sz="4" w:space="0" w:color="auto"/>
              <w:right w:val="single" w:sz="4" w:space="0" w:color="auto"/>
            </w:tcBorders>
            <w:shd w:val="clear" w:color="000000" w:fill="D0CECE"/>
            <w:noWrap/>
            <w:vAlign w:val="bottom"/>
            <w:hideMark/>
          </w:tcPr>
          <w:p w14:paraId="2D8E376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0CECE"/>
            <w:noWrap/>
            <w:vAlign w:val="bottom"/>
            <w:hideMark/>
          </w:tcPr>
          <w:p w14:paraId="43F0B14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03CDCD7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0CECE"/>
            <w:noWrap/>
            <w:vAlign w:val="bottom"/>
            <w:hideMark/>
          </w:tcPr>
          <w:p w14:paraId="0950B59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7853F7E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485AA87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nil"/>
              <w:bottom w:val="single" w:sz="4" w:space="0" w:color="auto"/>
              <w:right w:val="single" w:sz="4" w:space="0" w:color="auto"/>
            </w:tcBorders>
            <w:shd w:val="clear" w:color="000000" w:fill="D0CECE"/>
            <w:noWrap/>
            <w:vAlign w:val="bottom"/>
            <w:hideMark/>
          </w:tcPr>
          <w:p w14:paraId="58FDE32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0CECE"/>
            <w:noWrap/>
            <w:vAlign w:val="bottom"/>
            <w:hideMark/>
          </w:tcPr>
          <w:p w14:paraId="1EFF332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0CECE"/>
            <w:noWrap/>
            <w:vAlign w:val="bottom"/>
            <w:hideMark/>
          </w:tcPr>
          <w:p w14:paraId="3F5ACBB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6622D2F7" w14:textId="77777777" w:rsidTr="006852C9">
        <w:trPr>
          <w:trHeight w:val="300"/>
        </w:trPr>
        <w:tc>
          <w:tcPr>
            <w:tcW w:w="2552" w:type="dxa"/>
            <w:tcBorders>
              <w:top w:val="nil"/>
              <w:left w:val="nil"/>
              <w:bottom w:val="nil"/>
              <w:right w:val="nil"/>
            </w:tcBorders>
            <w:noWrap/>
            <w:vAlign w:val="bottom"/>
            <w:hideMark/>
          </w:tcPr>
          <w:p w14:paraId="30CDAF5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5DCD55A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295BE3D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453FEEA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0B3E7D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7</w:t>
            </w:r>
          </w:p>
        </w:tc>
        <w:tc>
          <w:tcPr>
            <w:tcW w:w="1108" w:type="dxa"/>
            <w:tcBorders>
              <w:top w:val="nil"/>
              <w:left w:val="nil"/>
              <w:bottom w:val="nil"/>
              <w:right w:val="nil"/>
            </w:tcBorders>
            <w:noWrap/>
            <w:vAlign w:val="bottom"/>
            <w:hideMark/>
          </w:tcPr>
          <w:p w14:paraId="50D3100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C19E6D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8B9458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7</w:t>
            </w:r>
          </w:p>
        </w:tc>
        <w:tc>
          <w:tcPr>
            <w:tcW w:w="1477" w:type="dxa"/>
            <w:tcBorders>
              <w:top w:val="nil"/>
              <w:left w:val="nil"/>
              <w:bottom w:val="nil"/>
              <w:right w:val="nil"/>
            </w:tcBorders>
            <w:noWrap/>
            <w:vAlign w:val="bottom"/>
            <w:hideMark/>
          </w:tcPr>
          <w:p w14:paraId="16AC54A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6C3989D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766A469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r>
      <w:tr w:rsidR="00D02628" w:rsidRPr="004267D3" w14:paraId="3F7B4663" w14:textId="77777777" w:rsidTr="006852C9">
        <w:trPr>
          <w:trHeight w:val="300"/>
        </w:trPr>
        <w:tc>
          <w:tcPr>
            <w:tcW w:w="2552" w:type="dxa"/>
            <w:tcBorders>
              <w:top w:val="nil"/>
              <w:left w:val="nil"/>
              <w:bottom w:val="nil"/>
              <w:right w:val="nil"/>
            </w:tcBorders>
            <w:noWrap/>
            <w:vAlign w:val="bottom"/>
            <w:hideMark/>
          </w:tcPr>
          <w:p w14:paraId="61042BE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78159635"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F30662A"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ECC3D4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C58063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7F4418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081C8B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DFD8F3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36CD59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514A4E0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2A9F61E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309D8790" w14:textId="77777777" w:rsidTr="002A73E4">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774826A4" w14:textId="77777777" w:rsidR="00D02628" w:rsidRPr="004267D3" w:rsidRDefault="00D02628" w:rsidP="00D02628">
            <w:pPr>
              <w:spacing w:after="0" w:line="240" w:lineRule="auto"/>
              <w:rPr>
                <w:rFonts w:ascii="Calibri" w:eastAsia="Times New Roman" w:hAnsi="Calibri" w:cs="Calibri"/>
                <w:b/>
                <w:bCs/>
                <w:color w:val="000000"/>
                <w:lang w:eastAsia="en-GB"/>
              </w:rPr>
            </w:pPr>
            <w:proofErr w:type="spellStart"/>
            <w:r w:rsidRPr="004267D3">
              <w:rPr>
                <w:rFonts w:ascii="Calibri" w:eastAsia="Times New Roman" w:hAnsi="Calibri" w:cs="Calibri"/>
                <w:b/>
                <w:bCs/>
                <w:color w:val="000000"/>
                <w:lang w:eastAsia="en-GB"/>
              </w:rPr>
              <w:t>Lettershandoney</w:t>
            </w:r>
            <w:proofErr w:type="spellEnd"/>
            <w:r w:rsidRPr="004267D3">
              <w:rPr>
                <w:rFonts w:ascii="Calibri" w:eastAsia="Times New Roman" w:hAnsi="Calibri" w:cs="Calibri"/>
                <w:b/>
                <w:bCs/>
                <w:color w:val="000000"/>
                <w:lang w:eastAsia="en-GB"/>
              </w:rPr>
              <w:t xml:space="preserve"> </w:t>
            </w:r>
          </w:p>
        </w:tc>
        <w:tc>
          <w:tcPr>
            <w:tcW w:w="7209" w:type="dxa"/>
            <w:tcBorders>
              <w:top w:val="single" w:sz="4" w:space="0" w:color="auto"/>
              <w:left w:val="nil"/>
              <w:bottom w:val="single" w:sz="4" w:space="0" w:color="auto"/>
              <w:right w:val="single" w:sz="4" w:space="0" w:color="auto"/>
            </w:tcBorders>
            <w:shd w:val="clear" w:color="000000" w:fill="E7E6E6"/>
            <w:noWrap/>
            <w:vAlign w:val="bottom"/>
            <w:hideMark/>
          </w:tcPr>
          <w:p w14:paraId="25FF6A4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nil"/>
              <w:bottom w:val="single" w:sz="4" w:space="0" w:color="auto"/>
              <w:right w:val="single" w:sz="4" w:space="0" w:color="auto"/>
            </w:tcBorders>
            <w:shd w:val="clear" w:color="000000" w:fill="E7E6E6"/>
            <w:noWrap/>
            <w:vAlign w:val="bottom"/>
            <w:hideMark/>
          </w:tcPr>
          <w:p w14:paraId="529BD8B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E7E6E6"/>
            <w:noWrap/>
            <w:vAlign w:val="bottom"/>
            <w:hideMark/>
          </w:tcPr>
          <w:p w14:paraId="3FD5B88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E7E6E6"/>
            <w:noWrap/>
            <w:vAlign w:val="bottom"/>
            <w:hideMark/>
          </w:tcPr>
          <w:p w14:paraId="0515CB6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E7E6E6"/>
            <w:noWrap/>
            <w:vAlign w:val="bottom"/>
            <w:hideMark/>
          </w:tcPr>
          <w:p w14:paraId="3029ABA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E7E6E6"/>
            <w:noWrap/>
            <w:vAlign w:val="bottom"/>
            <w:hideMark/>
          </w:tcPr>
          <w:p w14:paraId="49ABE39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E7E6E6"/>
            <w:noWrap/>
            <w:vAlign w:val="bottom"/>
            <w:hideMark/>
          </w:tcPr>
          <w:p w14:paraId="6246E63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nil"/>
              <w:bottom w:val="single" w:sz="4" w:space="0" w:color="auto"/>
              <w:right w:val="single" w:sz="4" w:space="0" w:color="auto"/>
            </w:tcBorders>
            <w:shd w:val="clear" w:color="000000" w:fill="E7E6E6"/>
            <w:noWrap/>
            <w:vAlign w:val="bottom"/>
            <w:hideMark/>
          </w:tcPr>
          <w:p w14:paraId="54FB3F1F" w14:textId="10962E39"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2A73E4">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000000" w:fill="E7E6E6"/>
            <w:noWrap/>
            <w:vAlign w:val="bottom"/>
            <w:hideMark/>
          </w:tcPr>
          <w:p w14:paraId="45B1725C" w14:textId="6C77FB39"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2A73E4">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000000" w:fill="E7E6E6"/>
            <w:noWrap/>
            <w:vAlign w:val="bottom"/>
            <w:hideMark/>
          </w:tcPr>
          <w:p w14:paraId="437D150E" w14:textId="51EDB49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2A73E4">
              <w:rPr>
                <w:rFonts w:ascii="Calibri" w:eastAsia="Times New Roman" w:hAnsi="Calibri" w:cs="Calibri"/>
                <w:color w:val="000000"/>
                <w:lang w:eastAsia="en-GB"/>
              </w:rPr>
              <w:t>0</w:t>
            </w:r>
          </w:p>
        </w:tc>
      </w:tr>
      <w:tr w:rsidR="00D02628" w:rsidRPr="004267D3" w14:paraId="2BEC4B78" w14:textId="77777777" w:rsidTr="006852C9">
        <w:trPr>
          <w:trHeight w:val="300"/>
        </w:trPr>
        <w:tc>
          <w:tcPr>
            <w:tcW w:w="2552" w:type="dxa"/>
            <w:tcBorders>
              <w:top w:val="nil"/>
              <w:left w:val="nil"/>
              <w:bottom w:val="nil"/>
              <w:right w:val="nil"/>
            </w:tcBorders>
            <w:noWrap/>
            <w:vAlign w:val="bottom"/>
            <w:hideMark/>
          </w:tcPr>
          <w:p w14:paraId="2666721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3346AFF"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CF995C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nil"/>
            </w:tcBorders>
            <w:noWrap/>
            <w:vAlign w:val="bottom"/>
            <w:hideMark/>
          </w:tcPr>
          <w:p w14:paraId="1DF39E4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noWrap/>
            <w:vAlign w:val="bottom"/>
            <w:hideMark/>
          </w:tcPr>
          <w:p w14:paraId="260CD3D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nil"/>
            </w:tcBorders>
            <w:noWrap/>
            <w:vAlign w:val="bottom"/>
            <w:hideMark/>
          </w:tcPr>
          <w:p w14:paraId="552830E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noWrap/>
            <w:vAlign w:val="bottom"/>
            <w:hideMark/>
          </w:tcPr>
          <w:p w14:paraId="01E8FE8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noWrap/>
            <w:vAlign w:val="bottom"/>
            <w:hideMark/>
          </w:tcPr>
          <w:p w14:paraId="6279A7D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nil"/>
              <w:left w:val="nil"/>
              <w:bottom w:val="nil"/>
              <w:right w:val="nil"/>
            </w:tcBorders>
            <w:noWrap/>
            <w:vAlign w:val="bottom"/>
            <w:hideMark/>
          </w:tcPr>
          <w:p w14:paraId="70287CF5" w14:textId="2735DA80" w:rsidR="00D02628" w:rsidRPr="004267D3" w:rsidRDefault="002A73E4" w:rsidP="00D0262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636" w:type="dxa"/>
            <w:tcBorders>
              <w:top w:val="nil"/>
              <w:left w:val="nil"/>
              <w:bottom w:val="nil"/>
              <w:right w:val="nil"/>
            </w:tcBorders>
            <w:noWrap/>
            <w:vAlign w:val="bottom"/>
            <w:hideMark/>
          </w:tcPr>
          <w:p w14:paraId="5C4EA708" w14:textId="580C2B94" w:rsidR="00D02628" w:rsidRPr="004267D3" w:rsidRDefault="002A73E4" w:rsidP="00D0262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w:t>
            </w:r>
          </w:p>
        </w:tc>
        <w:tc>
          <w:tcPr>
            <w:tcW w:w="1546" w:type="dxa"/>
            <w:tcBorders>
              <w:top w:val="nil"/>
              <w:left w:val="nil"/>
              <w:bottom w:val="nil"/>
              <w:right w:val="nil"/>
            </w:tcBorders>
            <w:noWrap/>
            <w:vAlign w:val="bottom"/>
            <w:hideMark/>
          </w:tcPr>
          <w:p w14:paraId="506ACAA0" w14:textId="65F0A6C1" w:rsidR="00D02628" w:rsidRPr="004267D3" w:rsidRDefault="002A73E4" w:rsidP="00D0262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w:t>
            </w:r>
          </w:p>
        </w:tc>
      </w:tr>
      <w:tr w:rsidR="00D02628" w:rsidRPr="004267D3" w14:paraId="7073CFC9" w14:textId="77777777" w:rsidTr="006852C9">
        <w:trPr>
          <w:trHeight w:val="300"/>
        </w:trPr>
        <w:tc>
          <w:tcPr>
            <w:tcW w:w="2552" w:type="dxa"/>
            <w:tcBorders>
              <w:top w:val="nil"/>
              <w:left w:val="nil"/>
              <w:bottom w:val="nil"/>
              <w:right w:val="nil"/>
            </w:tcBorders>
            <w:noWrap/>
            <w:vAlign w:val="bottom"/>
            <w:hideMark/>
          </w:tcPr>
          <w:p w14:paraId="2318114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7209" w:type="dxa"/>
            <w:tcBorders>
              <w:top w:val="nil"/>
              <w:left w:val="nil"/>
              <w:bottom w:val="nil"/>
              <w:right w:val="nil"/>
            </w:tcBorders>
            <w:noWrap/>
            <w:vAlign w:val="bottom"/>
            <w:hideMark/>
          </w:tcPr>
          <w:p w14:paraId="6D5BFD6D"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D162B9D"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694315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E3530C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99CB37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B9D6AB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112E45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2CCDAD0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6972ADF7"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6F88DC2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51C790AC" w14:textId="77777777" w:rsidTr="008945AE">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25F7549F"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Magheramason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76225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Off Victoria Road, opposite 144 Victoria Road- 3777- J/2008/0138/F and J/2005/0246/O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B0F4CF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09CF1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5A9A5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115</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DF040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AA118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7030F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115</w:t>
            </w:r>
          </w:p>
        </w:tc>
        <w:tc>
          <w:tcPr>
            <w:tcW w:w="1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13D01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1230A6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853CC0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115</w:t>
            </w:r>
          </w:p>
        </w:tc>
      </w:tr>
      <w:tr w:rsidR="00D02628" w:rsidRPr="004267D3" w14:paraId="01164725" w14:textId="77777777" w:rsidTr="008945AE">
        <w:trPr>
          <w:trHeight w:val="300"/>
        </w:trPr>
        <w:tc>
          <w:tcPr>
            <w:tcW w:w="2552" w:type="dxa"/>
            <w:tcBorders>
              <w:top w:val="nil"/>
              <w:left w:val="nil"/>
              <w:bottom w:val="nil"/>
              <w:right w:val="nil"/>
            </w:tcBorders>
            <w:noWrap/>
            <w:vAlign w:val="bottom"/>
            <w:hideMark/>
          </w:tcPr>
          <w:p w14:paraId="7005E5A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D494431"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Clampernow</w:t>
            </w:r>
            <w:proofErr w:type="spellEnd"/>
            <w:r w:rsidRPr="004267D3">
              <w:rPr>
                <w:rFonts w:ascii="Calibri" w:eastAsia="Times New Roman" w:hAnsi="Calibri" w:cs="Calibri"/>
                <w:color w:val="000000"/>
                <w:lang w:eastAsia="en-GB"/>
              </w:rPr>
              <w:t>- 3774- J/2004/0008/F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EC9C89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20486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787713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57</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20F08D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5D42E3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7FD368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57</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0822281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1680F8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027C75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57</w:t>
            </w:r>
          </w:p>
        </w:tc>
      </w:tr>
      <w:tr w:rsidR="00D02628" w:rsidRPr="004267D3" w14:paraId="41197E02" w14:textId="77777777" w:rsidTr="008945AE">
        <w:trPr>
          <w:trHeight w:val="300"/>
        </w:trPr>
        <w:tc>
          <w:tcPr>
            <w:tcW w:w="2552" w:type="dxa"/>
            <w:tcBorders>
              <w:top w:val="nil"/>
              <w:left w:val="nil"/>
              <w:bottom w:val="nil"/>
              <w:right w:val="nil"/>
            </w:tcBorders>
            <w:noWrap/>
            <w:vAlign w:val="bottom"/>
            <w:hideMark/>
          </w:tcPr>
          <w:p w14:paraId="4EB40C5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C4949E7"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to the rear of No.10 Mason Road- 22436- J/2003/0919/O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2A51D5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363D80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863E96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BFCD76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DDF4CF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A99CBA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926604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047FD0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4C3A83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4641B5FB" w14:textId="77777777" w:rsidTr="008945AE">
        <w:trPr>
          <w:trHeight w:val="300"/>
        </w:trPr>
        <w:tc>
          <w:tcPr>
            <w:tcW w:w="2552" w:type="dxa"/>
            <w:tcBorders>
              <w:top w:val="nil"/>
              <w:left w:val="nil"/>
              <w:bottom w:val="nil"/>
              <w:right w:val="nil"/>
            </w:tcBorders>
            <w:noWrap/>
            <w:vAlign w:val="bottom"/>
            <w:hideMark/>
          </w:tcPr>
          <w:p w14:paraId="0A03D8CA"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0A06A7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Adjoining 1-6 Maghery Court Mason Road- 24186- J/2010/0371/O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522249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9E26CE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E78AEA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6D1740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C5CA99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9E24A6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294E82F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02A36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444962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2E2545D5" w14:textId="77777777" w:rsidTr="008945AE">
        <w:trPr>
          <w:trHeight w:val="300"/>
        </w:trPr>
        <w:tc>
          <w:tcPr>
            <w:tcW w:w="2552" w:type="dxa"/>
            <w:tcBorders>
              <w:top w:val="nil"/>
              <w:left w:val="nil"/>
              <w:bottom w:val="nil"/>
              <w:right w:val="nil"/>
            </w:tcBorders>
            <w:noWrap/>
            <w:vAlign w:val="bottom"/>
            <w:hideMark/>
          </w:tcPr>
          <w:p w14:paraId="61EF272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EBE4CF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to the rear of 25 to 33d </w:t>
            </w:r>
            <w:proofErr w:type="spellStart"/>
            <w:r w:rsidRPr="004267D3">
              <w:rPr>
                <w:rFonts w:ascii="Calibri" w:eastAsia="Times New Roman" w:hAnsi="Calibri" w:cs="Calibri"/>
                <w:color w:val="000000"/>
                <w:lang w:eastAsia="en-GB"/>
              </w:rPr>
              <w:t>Dunnalong</w:t>
            </w:r>
            <w:proofErr w:type="spellEnd"/>
            <w:r w:rsidRPr="004267D3">
              <w:rPr>
                <w:rFonts w:ascii="Calibri" w:eastAsia="Times New Roman" w:hAnsi="Calibri" w:cs="Calibri"/>
                <w:color w:val="000000"/>
                <w:lang w:eastAsia="en-GB"/>
              </w:rPr>
              <w:t xml:space="preserve"> Road-23666- J/2011/1087/RM</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59AE62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27D861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48E2B9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D2A6C9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F957E1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512A43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273217B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7C388A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35DBCE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r>
      <w:tr w:rsidR="00D02628" w:rsidRPr="004267D3" w14:paraId="6CAD3F70" w14:textId="77777777" w:rsidTr="008945AE">
        <w:trPr>
          <w:trHeight w:val="300"/>
        </w:trPr>
        <w:tc>
          <w:tcPr>
            <w:tcW w:w="2552" w:type="dxa"/>
            <w:tcBorders>
              <w:top w:val="nil"/>
              <w:left w:val="nil"/>
              <w:bottom w:val="nil"/>
              <w:right w:val="nil"/>
            </w:tcBorders>
            <w:noWrap/>
            <w:vAlign w:val="bottom"/>
            <w:hideMark/>
          </w:tcPr>
          <w:p w14:paraId="66F4DAA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A748C6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Vacant land/disused tennis court and car park on NE boundary of new Bready Cricket Ground- 23911- J/2012/0046/O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43A7E6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30FA6A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A795D3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CF8D25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0A9BCD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ABDE27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21A5B3C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6CEF2DF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2EC23D0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r>
      <w:tr w:rsidR="00D02628" w:rsidRPr="004267D3" w14:paraId="221646AA" w14:textId="77777777" w:rsidTr="006852C9">
        <w:trPr>
          <w:trHeight w:val="300"/>
        </w:trPr>
        <w:tc>
          <w:tcPr>
            <w:tcW w:w="2552" w:type="dxa"/>
            <w:tcBorders>
              <w:top w:val="nil"/>
              <w:left w:val="nil"/>
              <w:bottom w:val="nil"/>
              <w:right w:val="nil"/>
            </w:tcBorders>
            <w:noWrap/>
            <w:vAlign w:val="bottom"/>
            <w:hideMark/>
          </w:tcPr>
          <w:p w14:paraId="4D67A77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92D050"/>
            <w:noWrap/>
            <w:vAlign w:val="bottom"/>
            <w:hideMark/>
          </w:tcPr>
          <w:p w14:paraId="1C90832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Approximately 40m south east of no. 10 </w:t>
            </w:r>
            <w:proofErr w:type="spellStart"/>
            <w:r w:rsidRPr="004267D3">
              <w:rPr>
                <w:rFonts w:ascii="Calibri" w:eastAsia="Times New Roman" w:hAnsi="Calibri" w:cs="Calibri"/>
                <w:color w:val="000000"/>
                <w:lang w:eastAsia="en-GB"/>
              </w:rPr>
              <w:t>Dunnalong</w:t>
            </w:r>
            <w:proofErr w:type="spellEnd"/>
            <w:r w:rsidRPr="004267D3">
              <w:rPr>
                <w:rFonts w:ascii="Calibri" w:eastAsia="Times New Roman" w:hAnsi="Calibri" w:cs="Calibri"/>
                <w:color w:val="000000"/>
                <w:lang w:eastAsia="en-GB"/>
              </w:rPr>
              <w:t xml:space="preserve"> Road, Magheramason - LA11/2020/0973/F</w:t>
            </w:r>
          </w:p>
        </w:tc>
        <w:tc>
          <w:tcPr>
            <w:tcW w:w="1108" w:type="dxa"/>
            <w:tcBorders>
              <w:top w:val="nil"/>
              <w:left w:val="nil"/>
              <w:bottom w:val="single" w:sz="4" w:space="0" w:color="auto"/>
              <w:right w:val="single" w:sz="4" w:space="0" w:color="auto"/>
            </w:tcBorders>
            <w:shd w:val="clear" w:color="000000" w:fill="92D050"/>
            <w:noWrap/>
            <w:vAlign w:val="bottom"/>
            <w:hideMark/>
          </w:tcPr>
          <w:p w14:paraId="6F036F5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92D050"/>
            <w:noWrap/>
            <w:vAlign w:val="bottom"/>
            <w:hideMark/>
          </w:tcPr>
          <w:p w14:paraId="71D33B1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92D050"/>
            <w:noWrap/>
            <w:vAlign w:val="bottom"/>
            <w:hideMark/>
          </w:tcPr>
          <w:p w14:paraId="4F8EBD2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92D050"/>
            <w:noWrap/>
            <w:vAlign w:val="bottom"/>
            <w:hideMark/>
          </w:tcPr>
          <w:p w14:paraId="31FAFB8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92D050"/>
            <w:noWrap/>
            <w:vAlign w:val="bottom"/>
            <w:hideMark/>
          </w:tcPr>
          <w:p w14:paraId="0491122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92D050"/>
            <w:noWrap/>
            <w:vAlign w:val="bottom"/>
            <w:hideMark/>
          </w:tcPr>
          <w:p w14:paraId="4C7282B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nil"/>
              <w:left w:val="nil"/>
              <w:bottom w:val="single" w:sz="4" w:space="0" w:color="auto"/>
              <w:right w:val="single" w:sz="4" w:space="0" w:color="auto"/>
            </w:tcBorders>
            <w:shd w:val="clear" w:color="000000" w:fill="92D050"/>
            <w:noWrap/>
            <w:vAlign w:val="bottom"/>
            <w:hideMark/>
          </w:tcPr>
          <w:p w14:paraId="600E705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92D050"/>
            <w:noWrap/>
            <w:vAlign w:val="bottom"/>
            <w:hideMark/>
          </w:tcPr>
          <w:p w14:paraId="24F79D3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92D050"/>
            <w:noWrap/>
            <w:vAlign w:val="bottom"/>
            <w:hideMark/>
          </w:tcPr>
          <w:p w14:paraId="4A57B70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469B2D9E" w14:textId="77777777" w:rsidTr="006852C9">
        <w:trPr>
          <w:trHeight w:val="300"/>
        </w:trPr>
        <w:tc>
          <w:tcPr>
            <w:tcW w:w="2552" w:type="dxa"/>
            <w:tcBorders>
              <w:top w:val="nil"/>
              <w:left w:val="nil"/>
              <w:bottom w:val="nil"/>
              <w:right w:val="nil"/>
            </w:tcBorders>
            <w:noWrap/>
            <w:vAlign w:val="bottom"/>
            <w:hideMark/>
          </w:tcPr>
          <w:p w14:paraId="4BA1B28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54B1640"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7CA15EF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55C592D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79ED28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206</w:t>
            </w:r>
          </w:p>
        </w:tc>
        <w:tc>
          <w:tcPr>
            <w:tcW w:w="1108" w:type="dxa"/>
            <w:tcBorders>
              <w:top w:val="nil"/>
              <w:left w:val="nil"/>
              <w:bottom w:val="nil"/>
              <w:right w:val="nil"/>
            </w:tcBorders>
            <w:noWrap/>
            <w:vAlign w:val="bottom"/>
            <w:hideMark/>
          </w:tcPr>
          <w:p w14:paraId="42FEE35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nil"/>
              <w:left w:val="nil"/>
              <w:bottom w:val="nil"/>
              <w:right w:val="nil"/>
            </w:tcBorders>
            <w:noWrap/>
            <w:vAlign w:val="bottom"/>
            <w:hideMark/>
          </w:tcPr>
          <w:p w14:paraId="4763CB0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nil"/>
              <w:left w:val="nil"/>
              <w:bottom w:val="nil"/>
              <w:right w:val="nil"/>
            </w:tcBorders>
            <w:noWrap/>
            <w:vAlign w:val="bottom"/>
            <w:hideMark/>
          </w:tcPr>
          <w:p w14:paraId="5A70D09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206</w:t>
            </w:r>
          </w:p>
        </w:tc>
        <w:tc>
          <w:tcPr>
            <w:tcW w:w="1477" w:type="dxa"/>
            <w:tcBorders>
              <w:top w:val="nil"/>
              <w:left w:val="nil"/>
              <w:bottom w:val="nil"/>
              <w:right w:val="nil"/>
            </w:tcBorders>
            <w:noWrap/>
            <w:vAlign w:val="bottom"/>
            <w:hideMark/>
          </w:tcPr>
          <w:p w14:paraId="350007A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5D326BB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546" w:type="dxa"/>
            <w:tcBorders>
              <w:top w:val="nil"/>
              <w:left w:val="nil"/>
              <w:bottom w:val="nil"/>
              <w:right w:val="nil"/>
            </w:tcBorders>
            <w:noWrap/>
            <w:vAlign w:val="bottom"/>
            <w:hideMark/>
          </w:tcPr>
          <w:p w14:paraId="725BCB8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206</w:t>
            </w:r>
          </w:p>
        </w:tc>
      </w:tr>
      <w:tr w:rsidR="00D02628" w:rsidRPr="004267D3" w14:paraId="4F725E25" w14:textId="77777777" w:rsidTr="006852C9">
        <w:trPr>
          <w:trHeight w:val="300"/>
        </w:trPr>
        <w:tc>
          <w:tcPr>
            <w:tcW w:w="2552" w:type="dxa"/>
            <w:tcBorders>
              <w:top w:val="nil"/>
              <w:left w:val="nil"/>
              <w:bottom w:val="single" w:sz="4" w:space="0" w:color="auto"/>
              <w:right w:val="nil"/>
            </w:tcBorders>
            <w:noWrap/>
            <w:vAlign w:val="bottom"/>
            <w:hideMark/>
          </w:tcPr>
          <w:p w14:paraId="4A31D5BF"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74E1E7E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98BBD1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20E1687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27203B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B052C7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087B8C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31C8C2A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7DDF322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76945E6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34F5A97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687CE9EA" w14:textId="77777777" w:rsidTr="002A73E4">
        <w:trPr>
          <w:trHeight w:val="300"/>
        </w:trPr>
        <w:tc>
          <w:tcPr>
            <w:tcW w:w="2552" w:type="dxa"/>
            <w:tcBorders>
              <w:top w:val="nil"/>
              <w:left w:val="single" w:sz="4" w:space="0" w:color="auto"/>
              <w:bottom w:val="single" w:sz="4" w:space="0" w:color="auto"/>
              <w:right w:val="single" w:sz="4" w:space="0" w:color="auto"/>
            </w:tcBorders>
            <w:noWrap/>
            <w:vAlign w:val="bottom"/>
            <w:hideMark/>
          </w:tcPr>
          <w:p w14:paraId="71928236"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Newbuildings </w:t>
            </w:r>
          </w:p>
        </w:tc>
        <w:tc>
          <w:tcPr>
            <w:tcW w:w="7209" w:type="dxa"/>
            <w:tcBorders>
              <w:top w:val="nil"/>
              <w:left w:val="nil"/>
              <w:bottom w:val="single" w:sz="4" w:space="0" w:color="auto"/>
              <w:right w:val="single" w:sz="4" w:space="0" w:color="auto"/>
            </w:tcBorders>
            <w:shd w:val="clear" w:color="000000" w:fill="FFC000"/>
            <w:noWrap/>
            <w:vAlign w:val="bottom"/>
            <w:hideMark/>
          </w:tcPr>
          <w:p w14:paraId="1C9A4A7B"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Dunhugh</w:t>
            </w:r>
            <w:proofErr w:type="spellEnd"/>
            <w:r w:rsidRPr="004267D3">
              <w:rPr>
                <w:rFonts w:ascii="Calibri" w:eastAsia="Times New Roman" w:hAnsi="Calibri" w:cs="Calibri"/>
                <w:color w:val="000000"/>
                <w:lang w:eastAsia="en-GB"/>
              </w:rPr>
              <w:t xml:space="preserve"> Park - 8794</w:t>
            </w:r>
          </w:p>
        </w:tc>
        <w:tc>
          <w:tcPr>
            <w:tcW w:w="1108" w:type="dxa"/>
            <w:tcBorders>
              <w:top w:val="nil"/>
              <w:left w:val="nil"/>
              <w:bottom w:val="single" w:sz="4" w:space="0" w:color="auto"/>
              <w:right w:val="single" w:sz="4" w:space="0" w:color="auto"/>
            </w:tcBorders>
            <w:shd w:val="clear" w:color="000000" w:fill="FFC000"/>
            <w:noWrap/>
            <w:vAlign w:val="bottom"/>
            <w:hideMark/>
          </w:tcPr>
          <w:p w14:paraId="662803B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28232B5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23</w:t>
            </w:r>
          </w:p>
        </w:tc>
        <w:tc>
          <w:tcPr>
            <w:tcW w:w="1115" w:type="dxa"/>
            <w:tcBorders>
              <w:top w:val="nil"/>
              <w:left w:val="nil"/>
              <w:bottom w:val="single" w:sz="4" w:space="0" w:color="auto"/>
              <w:right w:val="single" w:sz="4" w:space="0" w:color="auto"/>
            </w:tcBorders>
            <w:shd w:val="clear" w:color="000000" w:fill="FFC000"/>
            <w:noWrap/>
            <w:vAlign w:val="bottom"/>
            <w:hideMark/>
          </w:tcPr>
          <w:p w14:paraId="68429AB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19</w:t>
            </w:r>
          </w:p>
        </w:tc>
        <w:tc>
          <w:tcPr>
            <w:tcW w:w="1108" w:type="dxa"/>
            <w:tcBorders>
              <w:top w:val="nil"/>
              <w:left w:val="nil"/>
              <w:bottom w:val="single" w:sz="4" w:space="0" w:color="auto"/>
              <w:right w:val="single" w:sz="4" w:space="0" w:color="auto"/>
            </w:tcBorders>
            <w:shd w:val="clear" w:color="000000" w:fill="FFC000"/>
            <w:noWrap/>
            <w:vAlign w:val="bottom"/>
            <w:hideMark/>
          </w:tcPr>
          <w:p w14:paraId="5E36772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6A8726F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23</w:t>
            </w:r>
          </w:p>
        </w:tc>
        <w:tc>
          <w:tcPr>
            <w:tcW w:w="1115" w:type="dxa"/>
            <w:tcBorders>
              <w:top w:val="nil"/>
              <w:left w:val="nil"/>
              <w:bottom w:val="single" w:sz="4" w:space="0" w:color="auto"/>
              <w:right w:val="nil"/>
            </w:tcBorders>
            <w:shd w:val="clear" w:color="000000" w:fill="FFC000"/>
            <w:noWrap/>
            <w:vAlign w:val="bottom"/>
            <w:hideMark/>
          </w:tcPr>
          <w:p w14:paraId="5DEE598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19</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1BED3F5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77A31E3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23</w:t>
            </w:r>
          </w:p>
        </w:tc>
        <w:tc>
          <w:tcPr>
            <w:tcW w:w="1546" w:type="dxa"/>
            <w:tcBorders>
              <w:top w:val="nil"/>
              <w:left w:val="nil"/>
              <w:bottom w:val="single" w:sz="4" w:space="0" w:color="auto"/>
              <w:right w:val="single" w:sz="4" w:space="0" w:color="auto"/>
            </w:tcBorders>
            <w:shd w:val="clear" w:color="000000" w:fill="FFC000"/>
            <w:noWrap/>
            <w:vAlign w:val="bottom"/>
            <w:hideMark/>
          </w:tcPr>
          <w:p w14:paraId="47CB976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19</w:t>
            </w:r>
          </w:p>
        </w:tc>
      </w:tr>
      <w:tr w:rsidR="00D02628" w:rsidRPr="004267D3" w14:paraId="4B1B6B99" w14:textId="77777777" w:rsidTr="006852C9">
        <w:trPr>
          <w:trHeight w:val="300"/>
        </w:trPr>
        <w:tc>
          <w:tcPr>
            <w:tcW w:w="2552" w:type="dxa"/>
            <w:tcBorders>
              <w:top w:val="nil"/>
              <w:left w:val="nil"/>
              <w:bottom w:val="nil"/>
              <w:right w:val="nil"/>
            </w:tcBorders>
            <w:noWrap/>
            <w:vAlign w:val="bottom"/>
            <w:hideMark/>
          </w:tcPr>
          <w:p w14:paraId="1B26B47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92D050"/>
            <w:noWrap/>
            <w:vAlign w:val="bottom"/>
            <w:hideMark/>
          </w:tcPr>
          <w:p w14:paraId="36E6EA4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61-63 Woodside Road - LA11/2019/0007/F (Amended in LA11/2021/0937/F)</w:t>
            </w:r>
          </w:p>
        </w:tc>
        <w:tc>
          <w:tcPr>
            <w:tcW w:w="1108" w:type="dxa"/>
            <w:tcBorders>
              <w:top w:val="nil"/>
              <w:left w:val="nil"/>
              <w:bottom w:val="single" w:sz="4" w:space="0" w:color="auto"/>
              <w:right w:val="single" w:sz="4" w:space="0" w:color="auto"/>
            </w:tcBorders>
            <w:shd w:val="clear" w:color="000000" w:fill="92D050"/>
            <w:noWrap/>
            <w:vAlign w:val="bottom"/>
            <w:hideMark/>
          </w:tcPr>
          <w:p w14:paraId="53B5F7C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08" w:type="dxa"/>
            <w:tcBorders>
              <w:top w:val="nil"/>
              <w:left w:val="nil"/>
              <w:bottom w:val="single" w:sz="4" w:space="0" w:color="auto"/>
              <w:right w:val="single" w:sz="4" w:space="0" w:color="auto"/>
            </w:tcBorders>
            <w:shd w:val="clear" w:color="000000" w:fill="92D050"/>
            <w:noWrap/>
            <w:vAlign w:val="bottom"/>
            <w:hideMark/>
          </w:tcPr>
          <w:p w14:paraId="06EFC5F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15" w:type="dxa"/>
            <w:tcBorders>
              <w:top w:val="nil"/>
              <w:left w:val="nil"/>
              <w:bottom w:val="single" w:sz="4" w:space="0" w:color="auto"/>
              <w:right w:val="single" w:sz="4" w:space="0" w:color="auto"/>
            </w:tcBorders>
            <w:shd w:val="clear" w:color="000000" w:fill="92D050"/>
            <w:noWrap/>
            <w:vAlign w:val="bottom"/>
            <w:hideMark/>
          </w:tcPr>
          <w:p w14:paraId="378B714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68</w:t>
            </w:r>
          </w:p>
        </w:tc>
        <w:tc>
          <w:tcPr>
            <w:tcW w:w="1108" w:type="dxa"/>
            <w:tcBorders>
              <w:top w:val="nil"/>
              <w:left w:val="nil"/>
              <w:bottom w:val="single" w:sz="4" w:space="0" w:color="auto"/>
              <w:right w:val="single" w:sz="4" w:space="0" w:color="auto"/>
            </w:tcBorders>
            <w:shd w:val="clear" w:color="000000" w:fill="92D050"/>
            <w:noWrap/>
            <w:vAlign w:val="bottom"/>
            <w:hideMark/>
          </w:tcPr>
          <w:p w14:paraId="7B864A2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115" w:type="dxa"/>
            <w:tcBorders>
              <w:top w:val="nil"/>
              <w:left w:val="nil"/>
              <w:bottom w:val="single" w:sz="4" w:space="0" w:color="auto"/>
              <w:right w:val="single" w:sz="4" w:space="0" w:color="auto"/>
            </w:tcBorders>
            <w:shd w:val="clear" w:color="000000" w:fill="92D050"/>
            <w:noWrap/>
            <w:vAlign w:val="bottom"/>
            <w:hideMark/>
          </w:tcPr>
          <w:p w14:paraId="69D76FF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115" w:type="dxa"/>
            <w:tcBorders>
              <w:top w:val="nil"/>
              <w:left w:val="nil"/>
              <w:bottom w:val="single" w:sz="4" w:space="0" w:color="auto"/>
              <w:right w:val="nil"/>
            </w:tcBorders>
            <w:shd w:val="clear" w:color="000000" w:fill="92D050"/>
            <w:noWrap/>
            <w:vAlign w:val="bottom"/>
            <w:hideMark/>
          </w:tcPr>
          <w:p w14:paraId="08EF40C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51</w:t>
            </w:r>
          </w:p>
        </w:tc>
        <w:tc>
          <w:tcPr>
            <w:tcW w:w="1477" w:type="dxa"/>
            <w:tcBorders>
              <w:top w:val="nil"/>
              <w:left w:val="single" w:sz="4" w:space="0" w:color="auto"/>
              <w:bottom w:val="single" w:sz="4" w:space="0" w:color="auto"/>
              <w:right w:val="single" w:sz="4" w:space="0" w:color="auto"/>
            </w:tcBorders>
            <w:shd w:val="clear" w:color="000000" w:fill="92D050"/>
            <w:noWrap/>
            <w:vAlign w:val="bottom"/>
            <w:hideMark/>
          </w:tcPr>
          <w:p w14:paraId="5D9406C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92D050"/>
            <w:noWrap/>
            <w:vAlign w:val="bottom"/>
            <w:hideMark/>
          </w:tcPr>
          <w:p w14:paraId="12D4D1E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546" w:type="dxa"/>
            <w:tcBorders>
              <w:top w:val="nil"/>
              <w:left w:val="nil"/>
              <w:bottom w:val="single" w:sz="4" w:space="0" w:color="auto"/>
              <w:right w:val="single" w:sz="4" w:space="0" w:color="auto"/>
            </w:tcBorders>
            <w:shd w:val="clear" w:color="000000" w:fill="92D050"/>
            <w:noWrap/>
            <w:vAlign w:val="bottom"/>
            <w:hideMark/>
          </w:tcPr>
          <w:p w14:paraId="0984EA4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5ACB235B" w14:textId="77777777" w:rsidTr="006852C9">
        <w:trPr>
          <w:trHeight w:val="300"/>
        </w:trPr>
        <w:tc>
          <w:tcPr>
            <w:tcW w:w="2552" w:type="dxa"/>
            <w:tcBorders>
              <w:top w:val="nil"/>
              <w:left w:val="nil"/>
              <w:bottom w:val="nil"/>
              <w:right w:val="nil"/>
            </w:tcBorders>
            <w:noWrap/>
            <w:vAlign w:val="bottom"/>
            <w:hideMark/>
          </w:tcPr>
          <w:p w14:paraId="75FB97F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500187DE"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Gortinure</w:t>
            </w:r>
            <w:proofErr w:type="spellEnd"/>
            <w:r w:rsidRPr="004267D3">
              <w:rPr>
                <w:rFonts w:ascii="Calibri" w:eastAsia="Times New Roman" w:hAnsi="Calibri" w:cs="Calibri"/>
                <w:color w:val="000000"/>
                <w:lang w:eastAsia="en-GB"/>
              </w:rPr>
              <w:t xml:space="preserve"> Rd - 8797 LA11/2021/0744/F</w:t>
            </w:r>
          </w:p>
        </w:tc>
        <w:tc>
          <w:tcPr>
            <w:tcW w:w="1108" w:type="dxa"/>
            <w:tcBorders>
              <w:top w:val="nil"/>
              <w:left w:val="nil"/>
              <w:bottom w:val="single" w:sz="4" w:space="0" w:color="auto"/>
              <w:right w:val="single" w:sz="4" w:space="0" w:color="auto"/>
            </w:tcBorders>
            <w:shd w:val="clear" w:color="000000" w:fill="FF7C80"/>
            <w:noWrap/>
            <w:vAlign w:val="bottom"/>
            <w:hideMark/>
          </w:tcPr>
          <w:p w14:paraId="65C61ED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7C9A447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4540AC8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166</w:t>
            </w:r>
          </w:p>
        </w:tc>
        <w:tc>
          <w:tcPr>
            <w:tcW w:w="1108" w:type="dxa"/>
            <w:tcBorders>
              <w:top w:val="nil"/>
              <w:left w:val="nil"/>
              <w:bottom w:val="single" w:sz="4" w:space="0" w:color="auto"/>
              <w:right w:val="single" w:sz="4" w:space="0" w:color="auto"/>
            </w:tcBorders>
            <w:shd w:val="clear" w:color="000000" w:fill="FF7C80"/>
            <w:noWrap/>
            <w:vAlign w:val="bottom"/>
            <w:hideMark/>
          </w:tcPr>
          <w:p w14:paraId="5D28365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6AB8E23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51CB76E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166</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059D5FB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016E13F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77001FA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166</w:t>
            </w:r>
          </w:p>
        </w:tc>
      </w:tr>
      <w:tr w:rsidR="00D02628" w:rsidRPr="004267D3" w14:paraId="69616ED7" w14:textId="77777777" w:rsidTr="008945AE">
        <w:trPr>
          <w:trHeight w:val="300"/>
        </w:trPr>
        <w:tc>
          <w:tcPr>
            <w:tcW w:w="2552" w:type="dxa"/>
            <w:tcBorders>
              <w:top w:val="nil"/>
              <w:left w:val="nil"/>
              <w:bottom w:val="nil"/>
              <w:right w:val="nil"/>
            </w:tcBorders>
            <w:noWrap/>
            <w:vAlign w:val="bottom"/>
            <w:hideMark/>
          </w:tcPr>
          <w:p w14:paraId="3E184FC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B9201E"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94 </w:t>
            </w:r>
            <w:proofErr w:type="spellStart"/>
            <w:r w:rsidRPr="004267D3">
              <w:rPr>
                <w:rFonts w:ascii="Calibri" w:eastAsia="Times New Roman" w:hAnsi="Calibri" w:cs="Calibri"/>
                <w:color w:val="000000"/>
                <w:lang w:eastAsia="en-GB"/>
              </w:rPr>
              <w:t>Primity</w:t>
            </w:r>
            <w:proofErr w:type="spellEnd"/>
            <w:r w:rsidRPr="004267D3">
              <w:rPr>
                <w:rFonts w:ascii="Calibri" w:eastAsia="Times New Roman" w:hAnsi="Calibri" w:cs="Calibri"/>
                <w:color w:val="000000"/>
                <w:lang w:eastAsia="en-GB"/>
              </w:rPr>
              <w:t xml:space="preserve"> Cres - 18322 A/2007/0310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A11F9C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A87A8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0712CB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0CE222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F00332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5B7B0A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301706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94208E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55CEF9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4C7D8D56" w14:textId="77777777" w:rsidTr="006852C9">
        <w:trPr>
          <w:trHeight w:val="300"/>
        </w:trPr>
        <w:tc>
          <w:tcPr>
            <w:tcW w:w="2552" w:type="dxa"/>
            <w:tcBorders>
              <w:top w:val="nil"/>
              <w:left w:val="nil"/>
              <w:bottom w:val="nil"/>
              <w:right w:val="nil"/>
            </w:tcBorders>
            <w:noWrap/>
            <w:vAlign w:val="bottom"/>
            <w:hideMark/>
          </w:tcPr>
          <w:p w14:paraId="59E6244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6D0A2FB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between 15-17 Foyle Crescent- LA11/2021/0107/F</w:t>
            </w:r>
          </w:p>
        </w:tc>
        <w:tc>
          <w:tcPr>
            <w:tcW w:w="1108" w:type="dxa"/>
            <w:tcBorders>
              <w:top w:val="nil"/>
              <w:left w:val="nil"/>
              <w:bottom w:val="nil"/>
              <w:right w:val="single" w:sz="4" w:space="0" w:color="auto"/>
            </w:tcBorders>
            <w:shd w:val="clear" w:color="000000" w:fill="FFC000"/>
            <w:noWrap/>
            <w:vAlign w:val="bottom"/>
            <w:hideMark/>
          </w:tcPr>
          <w:p w14:paraId="3AD4CE8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C000"/>
            <w:noWrap/>
            <w:vAlign w:val="bottom"/>
            <w:hideMark/>
          </w:tcPr>
          <w:p w14:paraId="1104E00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C000"/>
            <w:noWrap/>
            <w:vAlign w:val="bottom"/>
            <w:hideMark/>
          </w:tcPr>
          <w:p w14:paraId="03140AA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FFC000"/>
            <w:noWrap/>
            <w:vAlign w:val="bottom"/>
            <w:hideMark/>
          </w:tcPr>
          <w:p w14:paraId="32E83C9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C000"/>
            <w:noWrap/>
            <w:vAlign w:val="bottom"/>
            <w:hideMark/>
          </w:tcPr>
          <w:p w14:paraId="1268797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C000"/>
            <w:noWrap/>
            <w:vAlign w:val="bottom"/>
            <w:hideMark/>
          </w:tcPr>
          <w:p w14:paraId="4D08C59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648FFE6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031F8E2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C000"/>
            <w:noWrap/>
            <w:vAlign w:val="bottom"/>
            <w:hideMark/>
          </w:tcPr>
          <w:p w14:paraId="6C9C8A9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66EC1B7F" w14:textId="77777777" w:rsidTr="006852C9">
        <w:trPr>
          <w:trHeight w:val="300"/>
        </w:trPr>
        <w:tc>
          <w:tcPr>
            <w:tcW w:w="2552" w:type="dxa"/>
            <w:tcBorders>
              <w:top w:val="nil"/>
              <w:left w:val="nil"/>
              <w:bottom w:val="nil"/>
              <w:right w:val="nil"/>
            </w:tcBorders>
            <w:noWrap/>
            <w:vAlign w:val="bottom"/>
            <w:hideMark/>
          </w:tcPr>
          <w:p w14:paraId="07A3FBE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39048B37"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Woodside Road New Buildings - LA11/2022/0868/F</w:t>
            </w:r>
          </w:p>
        </w:tc>
        <w:tc>
          <w:tcPr>
            <w:tcW w:w="1108" w:type="dxa"/>
            <w:tcBorders>
              <w:top w:val="single" w:sz="4" w:space="0" w:color="auto"/>
              <w:left w:val="nil"/>
              <w:bottom w:val="nil"/>
              <w:right w:val="single" w:sz="4" w:space="0" w:color="auto"/>
            </w:tcBorders>
            <w:shd w:val="clear" w:color="000000" w:fill="FFC000"/>
            <w:noWrap/>
            <w:vAlign w:val="bottom"/>
            <w:hideMark/>
          </w:tcPr>
          <w:p w14:paraId="7E5D87D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nil"/>
              <w:right w:val="single" w:sz="4" w:space="0" w:color="auto"/>
            </w:tcBorders>
            <w:shd w:val="clear" w:color="000000" w:fill="FFC000"/>
            <w:noWrap/>
            <w:vAlign w:val="bottom"/>
            <w:hideMark/>
          </w:tcPr>
          <w:p w14:paraId="6530E1D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nil"/>
              <w:right w:val="single" w:sz="4" w:space="0" w:color="auto"/>
            </w:tcBorders>
            <w:shd w:val="clear" w:color="000000" w:fill="FFC000"/>
            <w:noWrap/>
            <w:vAlign w:val="bottom"/>
            <w:hideMark/>
          </w:tcPr>
          <w:p w14:paraId="1F5447C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nil"/>
              <w:right w:val="single" w:sz="4" w:space="0" w:color="auto"/>
            </w:tcBorders>
            <w:shd w:val="clear" w:color="000000" w:fill="FFC000"/>
            <w:noWrap/>
            <w:vAlign w:val="bottom"/>
            <w:hideMark/>
          </w:tcPr>
          <w:p w14:paraId="7F5254E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nil"/>
              <w:right w:val="single" w:sz="4" w:space="0" w:color="auto"/>
            </w:tcBorders>
            <w:shd w:val="clear" w:color="000000" w:fill="FFC000"/>
            <w:noWrap/>
            <w:vAlign w:val="bottom"/>
            <w:hideMark/>
          </w:tcPr>
          <w:p w14:paraId="148F802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nil"/>
              <w:right w:val="nil"/>
            </w:tcBorders>
            <w:shd w:val="clear" w:color="000000" w:fill="FFC000"/>
            <w:noWrap/>
            <w:vAlign w:val="bottom"/>
            <w:hideMark/>
          </w:tcPr>
          <w:p w14:paraId="6033289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nil"/>
              <w:left w:val="single" w:sz="4" w:space="0" w:color="auto"/>
              <w:bottom w:val="nil"/>
              <w:right w:val="single" w:sz="4" w:space="0" w:color="auto"/>
            </w:tcBorders>
            <w:shd w:val="clear" w:color="000000" w:fill="FFC000"/>
            <w:noWrap/>
            <w:vAlign w:val="bottom"/>
            <w:hideMark/>
          </w:tcPr>
          <w:p w14:paraId="25A9D27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636" w:type="dxa"/>
            <w:tcBorders>
              <w:top w:val="nil"/>
              <w:left w:val="nil"/>
              <w:bottom w:val="single" w:sz="4" w:space="0" w:color="auto"/>
              <w:right w:val="single" w:sz="4" w:space="0" w:color="auto"/>
            </w:tcBorders>
            <w:shd w:val="clear" w:color="000000" w:fill="FFC000"/>
            <w:noWrap/>
            <w:vAlign w:val="bottom"/>
            <w:hideMark/>
          </w:tcPr>
          <w:p w14:paraId="7EFC31B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546" w:type="dxa"/>
            <w:tcBorders>
              <w:top w:val="nil"/>
              <w:left w:val="nil"/>
              <w:bottom w:val="single" w:sz="4" w:space="0" w:color="auto"/>
              <w:right w:val="single" w:sz="4" w:space="0" w:color="auto"/>
            </w:tcBorders>
            <w:shd w:val="clear" w:color="000000" w:fill="FFC000"/>
            <w:noWrap/>
            <w:vAlign w:val="bottom"/>
            <w:hideMark/>
          </w:tcPr>
          <w:p w14:paraId="2C0C177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42</w:t>
            </w:r>
          </w:p>
        </w:tc>
      </w:tr>
      <w:tr w:rsidR="00D02628" w:rsidRPr="004267D3" w14:paraId="4C563081" w14:textId="77777777" w:rsidTr="006852C9">
        <w:trPr>
          <w:trHeight w:val="300"/>
        </w:trPr>
        <w:tc>
          <w:tcPr>
            <w:tcW w:w="2552" w:type="dxa"/>
            <w:tcBorders>
              <w:top w:val="nil"/>
              <w:left w:val="nil"/>
              <w:bottom w:val="nil"/>
              <w:right w:val="nil"/>
            </w:tcBorders>
            <w:noWrap/>
            <w:vAlign w:val="bottom"/>
            <w:hideMark/>
          </w:tcPr>
          <w:p w14:paraId="0AE7C1F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7809BB2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74 and 76 Victoria Road, Newbuildings - LA11/2021/0928/F</w:t>
            </w:r>
          </w:p>
        </w:tc>
        <w:tc>
          <w:tcPr>
            <w:tcW w:w="1108" w:type="dxa"/>
            <w:tcBorders>
              <w:top w:val="single" w:sz="4" w:space="0" w:color="auto"/>
              <w:left w:val="nil"/>
              <w:bottom w:val="nil"/>
              <w:right w:val="single" w:sz="4" w:space="0" w:color="auto"/>
            </w:tcBorders>
            <w:shd w:val="clear" w:color="000000" w:fill="FF7C80"/>
            <w:noWrap/>
            <w:vAlign w:val="bottom"/>
            <w:hideMark/>
          </w:tcPr>
          <w:p w14:paraId="285CF85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nil"/>
              <w:right w:val="single" w:sz="4" w:space="0" w:color="auto"/>
            </w:tcBorders>
            <w:shd w:val="clear" w:color="000000" w:fill="FF7C80"/>
            <w:noWrap/>
            <w:vAlign w:val="bottom"/>
            <w:hideMark/>
          </w:tcPr>
          <w:p w14:paraId="11B01E8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nil"/>
              <w:right w:val="single" w:sz="4" w:space="0" w:color="auto"/>
            </w:tcBorders>
            <w:shd w:val="clear" w:color="000000" w:fill="FF7C80"/>
            <w:noWrap/>
            <w:vAlign w:val="bottom"/>
            <w:hideMark/>
          </w:tcPr>
          <w:p w14:paraId="2C8F599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single" w:sz="4" w:space="0" w:color="auto"/>
              <w:left w:val="nil"/>
              <w:bottom w:val="nil"/>
              <w:right w:val="single" w:sz="4" w:space="0" w:color="auto"/>
            </w:tcBorders>
            <w:shd w:val="clear" w:color="000000" w:fill="FF7C80"/>
            <w:noWrap/>
            <w:vAlign w:val="bottom"/>
            <w:hideMark/>
          </w:tcPr>
          <w:p w14:paraId="126BB83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nil"/>
              <w:right w:val="single" w:sz="4" w:space="0" w:color="auto"/>
            </w:tcBorders>
            <w:shd w:val="clear" w:color="000000" w:fill="FF7C80"/>
            <w:noWrap/>
            <w:vAlign w:val="bottom"/>
            <w:hideMark/>
          </w:tcPr>
          <w:p w14:paraId="4986D3B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nil"/>
              <w:right w:val="nil"/>
            </w:tcBorders>
            <w:shd w:val="clear" w:color="000000" w:fill="FF7C80"/>
            <w:noWrap/>
            <w:vAlign w:val="bottom"/>
            <w:hideMark/>
          </w:tcPr>
          <w:p w14:paraId="54752D7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single" w:sz="4" w:space="0" w:color="auto"/>
              <w:left w:val="single" w:sz="4" w:space="0" w:color="auto"/>
              <w:bottom w:val="nil"/>
              <w:right w:val="single" w:sz="4" w:space="0" w:color="auto"/>
            </w:tcBorders>
            <w:shd w:val="clear" w:color="000000" w:fill="FF7C80"/>
            <w:noWrap/>
            <w:vAlign w:val="bottom"/>
            <w:hideMark/>
          </w:tcPr>
          <w:p w14:paraId="2E5DC5C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5E787EAA" w14:textId="5E336F93"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2A73E4">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4FA01BC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04FF0822" w14:textId="77777777" w:rsidTr="006852C9">
        <w:trPr>
          <w:trHeight w:val="300"/>
        </w:trPr>
        <w:tc>
          <w:tcPr>
            <w:tcW w:w="2552" w:type="dxa"/>
            <w:tcBorders>
              <w:top w:val="nil"/>
              <w:left w:val="nil"/>
              <w:bottom w:val="nil"/>
              <w:right w:val="nil"/>
            </w:tcBorders>
            <w:noWrap/>
            <w:vAlign w:val="bottom"/>
            <w:hideMark/>
          </w:tcPr>
          <w:p w14:paraId="218F99D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D0D5979"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242E295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c>
          <w:tcPr>
            <w:tcW w:w="1108" w:type="dxa"/>
            <w:tcBorders>
              <w:top w:val="single" w:sz="4" w:space="0" w:color="auto"/>
              <w:left w:val="nil"/>
              <w:bottom w:val="nil"/>
              <w:right w:val="nil"/>
            </w:tcBorders>
            <w:noWrap/>
            <w:vAlign w:val="bottom"/>
            <w:hideMark/>
          </w:tcPr>
          <w:p w14:paraId="19F397F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26</w:t>
            </w:r>
          </w:p>
        </w:tc>
        <w:tc>
          <w:tcPr>
            <w:tcW w:w="1115" w:type="dxa"/>
            <w:tcBorders>
              <w:top w:val="single" w:sz="4" w:space="0" w:color="auto"/>
              <w:left w:val="nil"/>
              <w:bottom w:val="nil"/>
              <w:right w:val="nil"/>
            </w:tcBorders>
            <w:noWrap/>
            <w:vAlign w:val="bottom"/>
            <w:hideMark/>
          </w:tcPr>
          <w:p w14:paraId="31189CA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259</w:t>
            </w:r>
          </w:p>
        </w:tc>
        <w:tc>
          <w:tcPr>
            <w:tcW w:w="1108" w:type="dxa"/>
            <w:tcBorders>
              <w:top w:val="single" w:sz="4" w:space="0" w:color="auto"/>
              <w:left w:val="nil"/>
              <w:bottom w:val="nil"/>
              <w:right w:val="nil"/>
            </w:tcBorders>
            <w:noWrap/>
            <w:vAlign w:val="bottom"/>
            <w:hideMark/>
          </w:tcPr>
          <w:p w14:paraId="183F14B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18</w:t>
            </w:r>
          </w:p>
        </w:tc>
        <w:tc>
          <w:tcPr>
            <w:tcW w:w="1115" w:type="dxa"/>
            <w:tcBorders>
              <w:top w:val="single" w:sz="4" w:space="0" w:color="auto"/>
              <w:left w:val="nil"/>
              <w:bottom w:val="nil"/>
              <w:right w:val="nil"/>
            </w:tcBorders>
            <w:noWrap/>
            <w:vAlign w:val="bottom"/>
            <w:hideMark/>
          </w:tcPr>
          <w:p w14:paraId="470AFDC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44</w:t>
            </w:r>
          </w:p>
        </w:tc>
        <w:tc>
          <w:tcPr>
            <w:tcW w:w="1115" w:type="dxa"/>
            <w:tcBorders>
              <w:top w:val="single" w:sz="4" w:space="0" w:color="auto"/>
              <w:left w:val="nil"/>
              <w:bottom w:val="nil"/>
              <w:right w:val="nil"/>
            </w:tcBorders>
            <w:noWrap/>
            <w:vAlign w:val="bottom"/>
            <w:hideMark/>
          </w:tcPr>
          <w:p w14:paraId="0BB6D62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242</w:t>
            </w:r>
          </w:p>
        </w:tc>
        <w:tc>
          <w:tcPr>
            <w:tcW w:w="1477" w:type="dxa"/>
            <w:tcBorders>
              <w:top w:val="single" w:sz="4" w:space="0" w:color="auto"/>
              <w:left w:val="nil"/>
              <w:bottom w:val="nil"/>
              <w:right w:val="nil"/>
            </w:tcBorders>
            <w:noWrap/>
            <w:vAlign w:val="bottom"/>
            <w:hideMark/>
          </w:tcPr>
          <w:p w14:paraId="00431AC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w:t>
            </w:r>
          </w:p>
        </w:tc>
        <w:tc>
          <w:tcPr>
            <w:tcW w:w="1636" w:type="dxa"/>
            <w:tcBorders>
              <w:top w:val="nil"/>
              <w:left w:val="nil"/>
              <w:bottom w:val="nil"/>
              <w:right w:val="nil"/>
            </w:tcBorders>
            <w:noWrap/>
            <w:vAlign w:val="bottom"/>
            <w:hideMark/>
          </w:tcPr>
          <w:p w14:paraId="2966C7A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48</w:t>
            </w:r>
          </w:p>
        </w:tc>
        <w:tc>
          <w:tcPr>
            <w:tcW w:w="1546" w:type="dxa"/>
            <w:tcBorders>
              <w:top w:val="nil"/>
              <w:left w:val="nil"/>
              <w:bottom w:val="nil"/>
              <w:right w:val="nil"/>
            </w:tcBorders>
            <w:noWrap/>
            <w:vAlign w:val="bottom"/>
            <w:hideMark/>
          </w:tcPr>
          <w:p w14:paraId="6706A54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233</w:t>
            </w:r>
          </w:p>
        </w:tc>
      </w:tr>
      <w:tr w:rsidR="00D02628" w:rsidRPr="004267D3" w14:paraId="0E31FCD3" w14:textId="77777777" w:rsidTr="006852C9">
        <w:trPr>
          <w:trHeight w:val="300"/>
        </w:trPr>
        <w:tc>
          <w:tcPr>
            <w:tcW w:w="2552" w:type="dxa"/>
            <w:tcBorders>
              <w:top w:val="nil"/>
              <w:left w:val="nil"/>
              <w:bottom w:val="single" w:sz="4" w:space="0" w:color="auto"/>
              <w:right w:val="nil"/>
            </w:tcBorders>
            <w:noWrap/>
            <w:vAlign w:val="bottom"/>
            <w:hideMark/>
          </w:tcPr>
          <w:p w14:paraId="46E7BF71"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3A829A4"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25525F6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421EE2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4BAD0F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DEFA2C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3D442FE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BEE0CE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7670DF6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6337D10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6F5AEC8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39F583DD" w14:textId="77777777" w:rsidTr="008945AE">
        <w:trPr>
          <w:trHeight w:val="300"/>
        </w:trPr>
        <w:tc>
          <w:tcPr>
            <w:tcW w:w="2552" w:type="dxa"/>
            <w:tcBorders>
              <w:top w:val="nil"/>
              <w:left w:val="single" w:sz="4" w:space="0" w:color="auto"/>
              <w:bottom w:val="single" w:sz="4" w:space="0" w:color="auto"/>
              <w:right w:val="single" w:sz="4" w:space="0" w:color="auto"/>
            </w:tcBorders>
            <w:noWrap/>
            <w:vAlign w:val="bottom"/>
            <w:hideMark/>
          </w:tcPr>
          <w:p w14:paraId="2EBCDA3C"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Park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1E0CF06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 116 Altinure Road- A/2002/1073/F 18134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6ECF7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31A0FB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9D92F73"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BFE3E6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3AD816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124B753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3DB818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70643F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669F55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7E957886" w14:textId="77777777" w:rsidTr="008945AE">
        <w:trPr>
          <w:trHeight w:val="300"/>
        </w:trPr>
        <w:tc>
          <w:tcPr>
            <w:tcW w:w="2552" w:type="dxa"/>
            <w:tcBorders>
              <w:top w:val="nil"/>
              <w:left w:val="nil"/>
              <w:bottom w:val="nil"/>
              <w:right w:val="nil"/>
            </w:tcBorders>
            <w:noWrap/>
            <w:vAlign w:val="bottom"/>
            <w:hideMark/>
          </w:tcPr>
          <w:p w14:paraId="1AD081CA"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C0FE75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 10 </w:t>
            </w:r>
            <w:proofErr w:type="spellStart"/>
            <w:r w:rsidRPr="004267D3">
              <w:rPr>
                <w:rFonts w:ascii="Calibri" w:eastAsia="Times New Roman" w:hAnsi="Calibri" w:cs="Calibri"/>
                <w:color w:val="000000"/>
                <w:lang w:eastAsia="en-GB"/>
              </w:rPr>
              <w:t>Tireighter</w:t>
            </w:r>
            <w:proofErr w:type="spellEnd"/>
            <w:r w:rsidRPr="004267D3">
              <w:rPr>
                <w:rFonts w:ascii="Calibri" w:eastAsia="Times New Roman" w:hAnsi="Calibri" w:cs="Calibri"/>
                <w:color w:val="000000"/>
                <w:lang w:eastAsia="en-GB"/>
              </w:rPr>
              <w:t xml:space="preserve"> Road- A/2006/0055/F 18295</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9EC7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861432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659482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A31705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5B046C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5696F89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8CC4FB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11BE20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5BBBED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3533C741" w14:textId="77777777" w:rsidTr="006852C9">
        <w:trPr>
          <w:trHeight w:val="300"/>
        </w:trPr>
        <w:tc>
          <w:tcPr>
            <w:tcW w:w="2552" w:type="dxa"/>
            <w:tcBorders>
              <w:top w:val="nil"/>
              <w:left w:val="nil"/>
              <w:bottom w:val="nil"/>
              <w:right w:val="nil"/>
            </w:tcBorders>
            <w:noWrap/>
            <w:vAlign w:val="bottom"/>
            <w:hideMark/>
          </w:tcPr>
          <w:p w14:paraId="473DA9E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23AB3106"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the South of 212 </w:t>
            </w:r>
            <w:proofErr w:type="spellStart"/>
            <w:r w:rsidRPr="004267D3">
              <w:rPr>
                <w:rFonts w:ascii="Calibri" w:eastAsia="Times New Roman" w:hAnsi="Calibri" w:cs="Calibri"/>
                <w:color w:val="000000"/>
                <w:lang w:eastAsia="en-GB"/>
              </w:rPr>
              <w:t>Learmount</w:t>
            </w:r>
            <w:proofErr w:type="spellEnd"/>
            <w:r w:rsidRPr="004267D3">
              <w:rPr>
                <w:rFonts w:ascii="Calibri" w:eastAsia="Times New Roman" w:hAnsi="Calibri" w:cs="Calibri"/>
                <w:color w:val="000000"/>
                <w:lang w:eastAsia="en-GB"/>
              </w:rPr>
              <w:t xml:space="preserve"> Road 18646  LA11/2022/0428/F</w:t>
            </w:r>
          </w:p>
        </w:tc>
        <w:tc>
          <w:tcPr>
            <w:tcW w:w="1108" w:type="dxa"/>
            <w:tcBorders>
              <w:top w:val="nil"/>
              <w:left w:val="nil"/>
              <w:bottom w:val="nil"/>
              <w:right w:val="single" w:sz="4" w:space="0" w:color="auto"/>
            </w:tcBorders>
            <w:shd w:val="clear" w:color="000000" w:fill="FF7C80"/>
            <w:noWrap/>
            <w:vAlign w:val="bottom"/>
            <w:hideMark/>
          </w:tcPr>
          <w:p w14:paraId="7984788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6A120DC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51A80AB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108" w:type="dxa"/>
            <w:tcBorders>
              <w:top w:val="nil"/>
              <w:left w:val="nil"/>
              <w:bottom w:val="nil"/>
              <w:right w:val="single" w:sz="4" w:space="0" w:color="auto"/>
            </w:tcBorders>
            <w:shd w:val="clear" w:color="000000" w:fill="FF7C80"/>
            <w:noWrap/>
            <w:vAlign w:val="bottom"/>
            <w:hideMark/>
          </w:tcPr>
          <w:p w14:paraId="36B03D3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222930F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2147256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477" w:type="dxa"/>
            <w:tcBorders>
              <w:top w:val="nil"/>
              <w:left w:val="single" w:sz="4" w:space="0" w:color="auto"/>
              <w:bottom w:val="nil"/>
              <w:right w:val="single" w:sz="4" w:space="0" w:color="auto"/>
            </w:tcBorders>
            <w:shd w:val="clear" w:color="000000" w:fill="FF7C80"/>
            <w:noWrap/>
            <w:vAlign w:val="bottom"/>
            <w:hideMark/>
          </w:tcPr>
          <w:p w14:paraId="4171CAF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458324B7"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53245DE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r>
      <w:tr w:rsidR="00D02628" w:rsidRPr="004267D3" w14:paraId="49698840" w14:textId="77777777" w:rsidTr="006852C9">
        <w:trPr>
          <w:trHeight w:val="300"/>
        </w:trPr>
        <w:tc>
          <w:tcPr>
            <w:tcW w:w="2552" w:type="dxa"/>
            <w:tcBorders>
              <w:top w:val="nil"/>
              <w:left w:val="nil"/>
              <w:bottom w:val="nil"/>
              <w:right w:val="nil"/>
            </w:tcBorders>
            <w:noWrap/>
            <w:vAlign w:val="bottom"/>
            <w:hideMark/>
          </w:tcPr>
          <w:p w14:paraId="1E6FDC0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45818EF"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02C16B5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5140566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2C4081A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28</w:t>
            </w:r>
          </w:p>
        </w:tc>
        <w:tc>
          <w:tcPr>
            <w:tcW w:w="1108" w:type="dxa"/>
            <w:tcBorders>
              <w:top w:val="single" w:sz="4" w:space="0" w:color="auto"/>
              <w:left w:val="nil"/>
              <w:bottom w:val="nil"/>
              <w:right w:val="nil"/>
            </w:tcBorders>
            <w:noWrap/>
            <w:vAlign w:val="bottom"/>
            <w:hideMark/>
          </w:tcPr>
          <w:p w14:paraId="41BB677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4D7C509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52C71F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28</w:t>
            </w:r>
          </w:p>
        </w:tc>
        <w:tc>
          <w:tcPr>
            <w:tcW w:w="1477" w:type="dxa"/>
            <w:tcBorders>
              <w:top w:val="single" w:sz="4" w:space="0" w:color="auto"/>
              <w:left w:val="nil"/>
              <w:bottom w:val="nil"/>
              <w:right w:val="nil"/>
            </w:tcBorders>
            <w:noWrap/>
            <w:vAlign w:val="bottom"/>
            <w:hideMark/>
          </w:tcPr>
          <w:p w14:paraId="051D0B0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463C5CB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14BD9E2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w:t>
            </w:r>
          </w:p>
        </w:tc>
      </w:tr>
      <w:tr w:rsidR="00D02628" w:rsidRPr="004267D3" w14:paraId="757AC76E" w14:textId="77777777" w:rsidTr="006852C9">
        <w:trPr>
          <w:trHeight w:val="300"/>
        </w:trPr>
        <w:tc>
          <w:tcPr>
            <w:tcW w:w="2552" w:type="dxa"/>
            <w:tcBorders>
              <w:top w:val="nil"/>
              <w:left w:val="nil"/>
              <w:bottom w:val="nil"/>
              <w:right w:val="nil"/>
            </w:tcBorders>
            <w:noWrap/>
            <w:vAlign w:val="bottom"/>
            <w:hideMark/>
          </w:tcPr>
          <w:p w14:paraId="709CD4A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4B9780A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E2F937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238D4F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94E929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65AB80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15279B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34157DB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37857DF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173E89C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55388CB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5C261087" w14:textId="77777777" w:rsidTr="00D73D49">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0241B256"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Plumbridge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2D634BF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5m South East of 123 </w:t>
            </w:r>
            <w:proofErr w:type="spellStart"/>
            <w:r w:rsidRPr="004267D3">
              <w:rPr>
                <w:rFonts w:ascii="Calibri" w:eastAsia="Times New Roman" w:hAnsi="Calibri" w:cs="Calibri"/>
                <w:color w:val="000000"/>
                <w:lang w:eastAsia="en-GB"/>
              </w:rPr>
              <w:t>Culvacullion</w:t>
            </w:r>
            <w:proofErr w:type="spellEnd"/>
            <w:r w:rsidRPr="004267D3">
              <w:rPr>
                <w:rFonts w:ascii="Calibri" w:eastAsia="Times New Roman" w:hAnsi="Calibri" w:cs="Calibri"/>
                <w:color w:val="000000"/>
                <w:lang w:eastAsia="en-GB"/>
              </w:rPr>
              <w:t xml:space="preserve"> Road- LA11/2019/0238/F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565D11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E1457F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D7EB5E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155AB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B45619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FBCB7B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55E1B31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A1372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9CCAD6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r>
      <w:tr w:rsidR="00D02628" w:rsidRPr="004267D3" w14:paraId="24CABB9D" w14:textId="77777777" w:rsidTr="00D73D49">
        <w:trPr>
          <w:trHeight w:val="300"/>
        </w:trPr>
        <w:tc>
          <w:tcPr>
            <w:tcW w:w="2552" w:type="dxa"/>
            <w:tcBorders>
              <w:top w:val="nil"/>
              <w:left w:val="nil"/>
              <w:bottom w:val="nil"/>
              <w:right w:val="nil"/>
            </w:tcBorders>
            <w:noWrap/>
            <w:vAlign w:val="bottom"/>
            <w:hideMark/>
          </w:tcPr>
          <w:p w14:paraId="3B54F46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308901" w14:textId="00AA636F"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to the rear of 11a Main Street - 3790- J/2005/0482/F </w:t>
            </w:r>
            <w:r>
              <w:rPr>
                <w:rFonts w:ascii="Calibri" w:eastAsia="Times New Roman" w:hAnsi="Calibri" w:cs="Calibri"/>
                <w:color w:val="000000"/>
                <w:lang w:eastAsia="en-GB"/>
              </w:rPr>
              <w:t xml:space="preserve">&amp; </w:t>
            </w:r>
            <w:r w:rsidRPr="004267D3">
              <w:rPr>
                <w:rFonts w:ascii="Calibri" w:eastAsia="Times New Roman" w:hAnsi="Calibri" w:cs="Calibri"/>
                <w:color w:val="000000"/>
                <w:lang w:eastAsia="en-GB"/>
              </w:rPr>
              <w:t xml:space="preserve"> J/2010/0029/F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204BBA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AA11DF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2083EA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58CBB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68CCC2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281D53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48</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09DE0E1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CEE05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98169F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48</w:t>
            </w:r>
          </w:p>
        </w:tc>
      </w:tr>
      <w:tr w:rsidR="00D02628" w:rsidRPr="004267D3" w14:paraId="45969635" w14:textId="77777777" w:rsidTr="00D73D49">
        <w:trPr>
          <w:trHeight w:val="300"/>
        </w:trPr>
        <w:tc>
          <w:tcPr>
            <w:tcW w:w="2552" w:type="dxa"/>
            <w:tcBorders>
              <w:top w:val="nil"/>
              <w:left w:val="nil"/>
              <w:bottom w:val="nil"/>
              <w:right w:val="nil"/>
            </w:tcBorders>
            <w:noWrap/>
            <w:vAlign w:val="bottom"/>
            <w:hideMark/>
          </w:tcPr>
          <w:p w14:paraId="108C473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093A50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20M East of 13 </w:t>
            </w:r>
            <w:proofErr w:type="spellStart"/>
            <w:r w:rsidRPr="004267D3">
              <w:rPr>
                <w:rFonts w:ascii="Calibri" w:eastAsia="Times New Roman" w:hAnsi="Calibri" w:cs="Calibri"/>
                <w:color w:val="000000"/>
                <w:lang w:eastAsia="en-GB"/>
              </w:rPr>
              <w:t>Glenelly</w:t>
            </w:r>
            <w:proofErr w:type="spellEnd"/>
            <w:r w:rsidRPr="004267D3">
              <w:rPr>
                <w:rFonts w:ascii="Calibri" w:eastAsia="Times New Roman" w:hAnsi="Calibri" w:cs="Calibri"/>
                <w:color w:val="000000"/>
                <w:lang w:eastAsia="en-GB"/>
              </w:rPr>
              <w:t xml:space="preserve"> Road- 22790- J/2005/0890/F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B2FA86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E5D738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225EDB8"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41D5FF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5F87D4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8EBBE4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6EF166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D3AAC1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E86C7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21360340" w14:textId="77777777" w:rsidTr="00D73D49">
        <w:trPr>
          <w:trHeight w:val="300"/>
        </w:trPr>
        <w:tc>
          <w:tcPr>
            <w:tcW w:w="2552" w:type="dxa"/>
            <w:tcBorders>
              <w:top w:val="nil"/>
              <w:left w:val="nil"/>
              <w:bottom w:val="nil"/>
              <w:right w:val="nil"/>
            </w:tcBorders>
            <w:noWrap/>
            <w:vAlign w:val="bottom"/>
            <w:hideMark/>
          </w:tcPr>
          <w:p w14:paraId="3D0D3BD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FBD264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70M NW of 37 Main Street- 23732- J/2008/0627/O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672721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F8EF52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A60BAF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BF1FDEF"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DA78FF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04BD8C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08C7BAC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15573D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64A734B"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D02628" w:rsidRPr="004267D3" w14:paraId="4B66FED1" w14:textId="77777777" w:rsidTr="00D73D49">
        <w:trPr>
          <w:trHeight w:val="300"/>
        </w:trPr>
        <w:tc>
          <w:tcPr>
            <w:tcW w:w="2552" w:type="dxa"/>
            <w:tcBorders>
              <w:top w:val="nil"/>
              <w:left w:val="nil"/>
              <w:bottom w:val="nil"/>
              <w:right w:val="nil"/>
            </w:tcBorders>
            <w:noWrap/>
            <w:vAlign w:val="bottom"/>
            <w:hideMark/>
          </w:tcPr>
          <w:p w14:paraId="3027839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F033C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on the corner of </w:t>
            </w:r>
            <w:proofErr w:type="spellStart"/>
            <w:r w:rsidRPr="004267D3">
              <w:rPr>
                <w:rFonts w:ascii="Calibri" w:eastAsia="Times New Roman" w:hAnsi="Calibri" w:cs="Calibri"/>
                <w:color w:val="000000"/>
                <w:lang w:eastAsia="en-GB"/>
              </w:rPr>
              <w:t>Dergbrough</w:t>
            </w:r>
            <w:proofErr w:type="spellEnd"/>
            <w:r w:rsidRPr="004267D3">
              <w:rPr>
                <w:rFonts w:ascii="Calibri" w:eastAsia="Times New Roman" w:hAnsi="Calibri" w:cs="Calibri"/>
                <w:color w:val="000000"/>
                <w:lang w:eastAsia="en-GB"/>
              </w:rPr>
              <w:t xml:space="preserve"> Road- 24148- J/2007/0594/F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7FF907D"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2570FF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10C1049"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6D971A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EEAB35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CEE1BF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5B2CD82"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782CFB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0677100"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D02628" w:rsidRPr="004267D3" w14:paraId="32CB5676" w14:textId="77777777" w:rsidTr="00D73D49">
        <w:trPr>
          <w:trHeight w:val="300"/>
        </w:trPr>
        <w:tc>
          <w:tcPr>
            <w:tcW w:w="2552" w:type="dxa"/>
            <w:tcBorders>
              <w:top w:val="nil"/>
              <w:left w:val="nil"/>
              <w:bottom w:val="nil"/>
              <w:right w:val="nil"/>
            </w:tcBorders>
            <w:noWrap/>
            <w:vAlign w:val="bottom"/>
            <w:hideMark/>
          </w:tcPr>
          <w:p w14:paraId="494A6E7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77CC39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Immediately North of No.6 Campbell Terrace- 3789- J/2005/0963/F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867609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0F0CB81"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0BC077A"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877B794"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3CA5D9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57545DE"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F063195"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BA91C76"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1B5B41C" w14:textId="77777777" w:rsidR="00D02628" w:rsidRPr="004267D3" w:rsidRDefault="00D02628" w:rsidP="002A73E4">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21</w:t>
            </w:r>
          </w:p>
        </w:tc>
      </w:tr>
      <w:tr w:rsidR="00D02628" w:rsidRPr="004267D3" w14:paraId="1061B8F1" w14:textId="77777777" w:rsidTr="006852C9">
        <w:trPr>
          <w:trHeight w:val="300"/>
        </w:trPr>
        <w:tc>
          <w:tcPr>
            <w:tcW w:w="2552" w:type="dxa"/>
            <w:tcBorders>
              <w:top w:val="nil"/>
              <w:left w:val="nil"/>
              <w:bottom w:val="nil"/>
              <w:right w:val="nil"/>
            </w:tcBorders>
            <w:noWrap/>
            <w:vAlign w:val="bottom"/>
            <w:hideMark/>
          </w:tcPr>
          <w:p w14:paraId="3DC0C0D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26B3C085"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58ED66D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68E11C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34BEAF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93</w:t>
            </w:r>
          </w:p>
        </w:tc>
        <w:tc>
          <w:tcPr>
            <w:tcW w:w="1108" w:type="dxa"/>
            <w:tcBorders>
              <w:top w:val="nil"/>
              <w:left w:val="nil"/>
              <w:bottom w:val="nil"/>
              <w:right w:val="nil"/>
            </w:tcBorders>
            <w:noWrap/>
            <w:vAlign w:val="bottom"/>
            <w:hideMark/>
          </w:tcPr>
          <w:p w14:paraId="0280BA2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F72302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7AAE14A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93</w:t>
            </w:r>
          </w:p>
        </w:tc>
        <w:tc>
          <w:tcPr>
            <w:tcW w:w="1477" w:type="dxa"/>
            <w:tcBorders>
              <w:top w:val="nil"/>
              <w:left w:val="nil"/>
              <w:bottom w:val="nil"/>
              <w:right w:val="nil"/>
            </w:tcBorders>
            <w:noWrap/>
            <w:vAlign w:val="bottom"/>
            <w:hideMark/>
          </w:tcPr>
          <w:p w14:paraId="035BE66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77A3924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592F8DD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93</w:t>
            </w:r>
          </w:p>
        </w:tc>
      </w:tr>
      <w:tr w:rsidR="00D02628" w:rsidRPr="004267D3" w14:paraId="076DEC1E" w14:textId="77777777" w:rsidTr="006852C9">
        <w:trPr>
          <w:trHeight w:val="300"/>
        </w:trPr>
        <w:tc>
          <w:tcPr>
            <w:tcW w:w="2552" w:type="dxa"/>
            <w:tcBorders>
              <w:top w:val="nil"/>
              <w:left w:val="nil"/>
              <w:bottom w:val="nil"/>
              <w:right w:val="nil"/>
            </w:tcBorders>
            <w:noWrap/>
            <w:vAlign w:val="bottom"/>
            <w:hideMark/>
          </w:tcPr>
          <w:p w14:paraId="1000B9B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06E24661"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1B2ABFD"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E7CDDF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75BB9B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4EFDC9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0EF9C5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34ED5D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626E26B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36D1231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103CCC1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1755297C" w14:textId="77777777" w:rsidTr="00D02628">
        <w:trPr>
          <w:trHeight w:val="1256"/>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B05E303" w14:textId="4A7B5725" w:rsidR="00D02628" w:rsidRPr="004267D3" w:rsidRDefault="00D02628" w:rsidP="00D02628">
            <w:pPr>
              <w:spacing w:after="0" w:line="240" w:lineRule="auto"/>
              <w:rPr>
                <w:rFonts w:ascii="Calibri" w:eastAsia="Times New Roman" w:hAnsi="Calibri" w:cs="Calibri"/>
                <w:b/>
                <w:bCs/>
                <w:color w:val="000000"/>
                <w:lang w:eastAsia="en-GB"/>
              </w:rPr>
            </w:pPr>
            <w:r w:rsidRPr="00D02628">
              <w:rPr>
                <w:rFonts w:ascii="Calibri" w:eastAsia="Times New Roman" w:hAnsi="Calibri" w:cs="Calibri"/>
                <w:b/>
                <w:bCs/>
                <w:color w:val="000000"/>
                <w:sz w:val="20"/>
                <w:szCs w:val="20"/>
                <w:lang w:eastAsia="en-GB"/>
              </w:rPr>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6BE2CF17" w14:textId="78CAF6C3" w:rsidR="00D02628" w:rsidRPr="004267D3" w:rsidRDefault="00D02628" w:rsidP="00D02628">
            <w:pPr>
              <w:spacing w:after="0" w:line="240" w:lineRule="auto"/>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772F9FDC" w14:textId="1D698C41"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7914BA86" w14:textId="7536655D"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2B448D68" w14:textId="42DB9320"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7FF1A9D1" w14:textId="7CA813A7"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750CAB5D" w14:textId="5706F67C"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0216F31E" w14:textId="412AE6F6"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457981C4" w14:textId="25EB4522"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61741B10" w14:textId="4DC7F40E"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3E3F2402" w14:textId="0AEA9A9A"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263EB1FD" w14:textId="77777777" w:rsidTr="00D73D49">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1F07EE00"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Sion Mills</w:t>
            </w:r>
          </w:p>
        </w:tc>
        <w:tc>
          <w:tcPr>
            <w:tcW w:w="7209" w:type="dxa"/>
            <w:tcBorders>
              <w:top w:val="single" w:sz="4" w:space="0" w:color="auto"/>
              <w:left w:val="nil"/>
              <w:bottom w:val="single" w:sz="4" w:space="0" w:color="auto"/>
              <w:right w:val="single" w:sz="4" w:space="0" w:color="auto"/>
            </w:tcBorders>
            <w:shd w:val="clear" w:color="000000" w:fill="D9D9D9"/>
            <w:noWrap/>
            <w:vAlign w:val="bottom"/>
            <w:hideMark/>
          </w:tcPr>
          <w:p w14:paraId="0E424B3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 Daisy Park- 22751- J/2004/0087/O</w:t>
            </w:r>
          </w:p>
        </w:tc>
        <w:tc>
          <w:tcPr>
            <w:tcW w:w="1108" w:type="dxa"/>
            <w:tcBorders>
              <w:top w:val="single" w:sz="4" w:space="0" w:color="auto"/>
              <w:left w:val="nil"/>
              <w:bottom w:val="single" w:sz="4" w:space="0" w:color="auto"/>
              <w:right w:val="single" w:sz="4" w:space="0" w:color="auto"/>
            </w:tcBorders>
            <w:shd w:val="clear" w:color="000000" w:fill="D9D9D9"/>
            <w:noWrap/>
            <w:vAlign w:val="bottom"/>
            <w:hideMark/>
          </w:tcPr>
          <w:p w14:paraId="204B84C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D9D9D9"/>
            <w:noWrap/>
            <w:vAlign w:val="bottom"/>
            <w:hideMark/>
          </w:tcPr>
          <w:p w14:paraId="0C32527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D9D9D9"/>
            <w:noWrap/>
            <w:vAlign w:val="bottom"/>
            <w:hideMark/>
          </w:tcPr>
          <w:p w14:paraId="0192563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single" w:sz="4" w:space="0" w:color="auto"/>
              <w:left w:val="nil"/>
              <w:bottom w:val="single" w:sz="4" w:space="0" w:color="auto"/>
              <w:right w:val="single" w:sz="4" w:space="0" w:color="auto"/>
            </w:tcBorders>
            <w:shd w:val="clear" w:color="000000" w:fill="D9D9D9"/>
            <w:noWrap/>
            <w:vAlign w:val="bottom"/>
            <w:hideMark/>
          </w:tcPr>
          <w:p w14:paraId="6602D55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D9D9D9"/>
            <w:noWrap/>
            <w:vAlign w:val="bottom"/>
            <w:hideMark/>
          </w:tcPr>
          <w:p w14:paraId="15BF8ED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000000" w:fill="D9D9D9"/>
            <w:noWrap/>
            <w:vAlign w:val="bottom"/>
            <w:hideMark/>
          </w:tcPr>
          <w:p w14:paraId="70D8062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6FFE0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000000" w:fill="D9D9D9"/>
            <w:noWrap/>
            <w:vAlign w:val="bottom"/>
            <w:hideMark/>
          </w:tcPr>
          <w:p w14:paraId="2571048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000000" w:fill="D9D9D9"/>
            <w:noWrap/>
            <w:vAlign w:val="bottom"/>
            <w:hideMark/>
          </w:tcPr>
          <w:p w14:paraId="7BC7421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141527E3" w14:textId="77777777" w:rsidTr="006852C9">
        <w:trPr>
          <w:trHeight w:val="300"/>
        </w:trPr>
        <w:tc>
          <w:tcPr>
            <w:tcW w:w="2552" w:type="dxa"/>
            <w:tcBorders>
              <w:top w:val="nil"/>
              <w:left w:val="nil"/>
              <w:bottom w:val="nil"/>
              <w:right w:val="nil"/>
            </w:tcBorders>
            <w:noWrap/>
            <w:vAlign w:val="bottom"/>
            <w:hideMark/>
          </w:tcPr>
          <w:p w14:paraId="4E3EFDB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6198484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Rear  of 108A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Road- 23327- J/2008/0439/F</w:t>
            </w:r>
          </w:p>
        </w:tc>
        <w:tc>
          <w:tcPr>
            <w:tcW w:w="1108" w:type="dxa"/>
            <w:tcBorders>
              <w:top w:val="nil"/>
              <w:left w:val="nil"/>
              <w:bottom w:val="single" w:sz="4" w:space="0" w:color="auto"/>
              <w:right w:val="single" w:sz="4" w:space="0" w:color="auto"/>
            </w:tcBorders>
            <w:shd w:val="clear" w:color="000000" w:fill="D9D9D9"/>
            <w:noWrap/>
            <w:vAlign w:val="bottom"/>
            <w:hideMark/>
          </w:tcPr>
          <w:p w14:paraId="2A19636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2B06FBD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5F88BB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104</w:t>
            </w:r>
          </w:p>
        </w:tc>
        <w:tc>
          <w:tcPr>
            <w:tcW w:w="1108" w:type="dxa"/>
            <w:tcBorders>
              <w:top w:val="nil"/>
              <w:left w:val="nil"/>
              <w:bottom w:val="single" w:sz="4" w:space="0" w:color="auto"/>
              <w:right w:val="single" w:sz="4" w:space="0" w:color="auto"/>
            </w:tcBorders>
            <w:shd w:val="clear" w:color="000000" w:fill="D9D9D9"/>
            <w:noWrap/>
            <w:vAlign w:val="bottom"/>
            <w:hideMark/>
          </w:tcPr>
          <w:p w14:paraId="6B15148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2C103C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61BA3AC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406D2C6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374D0B9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1C16A3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104</w:t>
            </w:r>
          </w:p>
        </w:tc>
      </w:tr>
      <w:tr w:rsidR="00D02628" w:rsidRPr="004267D3" w14:paraId="55BC1B0E" w14:textId="77777777" w:rsidTr="006852C9">
        <w:trPr>
          <w:trHeight w:val="300"/>
        </w:trPr>
        <w:tc>
          <w:tcPr>
            <w:tcW w:w="2552" w:type="dxa"/>
            <w:tcBorders>
              <w:top w:val="nil"/>
              <w:left w:val="nil"/>
              <w:bottom w:val="nil"/>
              <w:right w:val="nil"/>
            </w:tcBorders>
            <w:noWrap/>
            <w:vAlign w:val="bottom"/>
            <w:hideMark/>
          </w:tcPr>
          <w:p w14:paraId="0AA7E9C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66BF9D74" w14:textId="6717CCED"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to 106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Road- 24246- J/2011/0297/F</w:t>
            </w:r>
          </w:p>
        </w:tc>
        <w:tc>
          <w:tcPr>
            <w:tcW w:w="1108" w:type="dxa"/>
            <w:tcBorders>
              <w:top w:val="nil"/>
              <w:left w:val="nil"/>
              <w:bottom w:val="single" w:sz="4" w:space="0" w:color="auto"/>
              <w:right w:val="single" w:sz="4" w:space="0" w:color="auto"/>
            </w:tcBorders>
            <w:shd w:val="clear" w:color="000000" w:fill="D9D9D9"/>
            <w:noWrap/>
            <w:vAlign w:val="bottom"/>
            <w:hideMark/>
          </w:tcPr>
          <w:p w14:paraId="60084D2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398474C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9801B0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3299D29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2314FD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48D0A22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6EA859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6E13EB9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0D42C63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1A6EEBA" w14:textId="77777777" w:rsidTr="006852C9">
        <w:trPr>
          <w:trHeight w:val="300"/>
        </w:trPr>
        <w:tc>
          <w:tcPr>
            <w:tcW w:w="2552" w:type="dxa"/>
            <w:tcBorders>
              <w:top w:val="nil"/>
              <w:left w:val="nil"/>
              <w:bottom w:val="nil"/>
              <w:right w:val="nil"/>
            </w:tcBorders>
            <w:noWrap/>
            <w:vAlign w:val="bottom"/>
            <w:hideMark/>
          </w:tcPr>
          <w:p w14:paraId="2C66BC7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7C589C3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SE of The Willows- 22992- J/2005/0320/F</w:t>
            </w:r>
          </w:p>
        </w:tc>
        <w:tc>
          <w:tcPr>
            <w:tcW w:w="1108" w:type="dxa"/>
            <w:tcBorders>
              <w:top w:val="nil"/>
              <w:left w:val="nil"/>
              <w:bottom w:val="single" w:sz="4" w:space="0" w:color="auto"/>
              <w:right w:val="single" w:sz="4" w:space="0" w:color="auto"/>
            </w:tcBorders>
            <w:shd w:val="clear" w:color="000000" w:fill="FFC000"/>
            <w:noWrap/>
            <w:vAlign w:val="bottom"/>
            <w:hideMark/>
          </w:tcPr>
          <w:p w14:paraId="6E6D96E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7D444E6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4081925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156</w:t>
            </w:r>
          </w:p>
        </w:tc>
        <w:tc>
          <w:tcPr>
            <w:tcW w:w="1108" w:type="dxa"/>
            <w:tcBorders>
              <w:top w:val="nil"/>
              <w:left w:val="nil"/>
              <w:bottom w:val="single" w:sz="4" w:space="0" w:color="auto"/>
              <w:right w:val="single" w:sz="4" w:space="0" w:color="auto"/>
            </w:tcBorders>
            <w:shd w:val="clear" w:color="000000" w:fill="FFC000"/>
            <w:noWrap/>
            <w:vAlign w:val="bottom"/>
            <w:hideMark/>
          </w:tcPr>
          <w:p w14:paraId="45D7553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70EC06E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C000"/>
            <w:noWrap/>
            <w:vAlign w:val="bottom"/>
            <w:hideMark/>
          </w:tcPr>
          <w:p w14:paraId="29D0A38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156</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441F52E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00BB68D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C000"/>
            <w:noWrap/>
            <w:vAlign w:val="bottom"/>
            <w:hideMark/>
          </w:tcPr>
          <w:p w14:paraId="30B1D78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156</w:t>
            </w:r>
          </w:p>
        </w:tc>
      </w:tr>
      <w:tr w:rsidR="00D02628" w:rsidRPr="004267D3" w14:paraId="6B304D6D" w14:textId="77777777" w:rsidTr="006852C9">
        <w:trPr>
          <w:trHeight w:val="300"/>
        </w:trPr>
        <w:tc>
          <w:tcPr>
            <w:tcW w:w="2552" w:type="dxa"/>
            <w:tcBorders>
              <w:top w:val="nil"/>
              <w:left w:val="nil"/>
              <w:bottom w:val="nil"/>
              <w:right w:val="nil"/>
            </w:tcBorders>
            <w:noWrap/>
            <w:vAlign w:val="bottom"/>
            <w:hideMark/>
          </w:tcPr>
          <w:p w14:paraId="6C2124E1"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4E90C2F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Beech Park- 3795- j/2004/0053/F</w:t>
            </w:r>
          </w:p>
        </w:tc>
        <w:tc>
          <w:tcPr>
            <w:tcW w:w="1108" w:type="dxa"/>
            <w:tcBorders>
              <w:top w:val="nil"/>
              <w:left w:val="nil"/>
              <w:bottom w:val="single" w:sz="4" w:space="0" w:color="auto"/>
              <w:right w:val="single" w:sz="4" w:space="0" w:color="auto"/>
            </w:tcBorders>
            <w:shd w:val="clear" w:color="000000" w:fill="FFC000"/>
            <w:noWrap/>
            <w:vAlign w:val="bottom"/>
            <w:hideMark/>
          </w:tcPr>
          <w:p w14:paraId="22952DB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50079C1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69</w:t>
            </w:r>
          </w:p>
        </w:tc>
        <w:tc>
          <w:tcPr>
            <w:tcW w:w="1115" w:type="dxa"/>
            <w:tcBorders>
              <w:top w:val="nil"/>
              <w:left w:val="nil"/>
              <w:bottom w:val="single" w:sz="4" w:space="0" w:color="auto"/>
              <w:right w:val="single" w:sz="4" w:space="0" w:color="auto"/>
            </w:tcBorders>
            <w:shd w:val="clear" w:color="000000" w:fill="FFC000"/>
            <w:noWrap/>
            <w:vAlign w:val="bottom"/>
            <w:hideMark/>
          </w:tcPr>
          <w:p w14:paraId="4EFC440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C000"/>
            <w:noWrap/>
            <w:vAlign w:val="bottom"/>
            <w:hideMark/>
          </w:tcPr>
          <w:p w14:paraId="3ECA64F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758FEF7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69</w:t>
            </w:r>
          </w:p>
        </w:tc>
        <w:tc>
          <w:tcPr>
            <w:tcW w:w="1115" w:type="dxa"/>
            <w:tcBorders>
              <w:top w:val="nil"/>
              <w:left w:val="nil"/>
              <w:bottom w:val="single" w:sz="4" w:space="0" w:color="auto"/>
              <w:right w:val="nil"/>
            </w:tcBorders>
            <w:shd w:val="clear" w:color="000000" w:fill="FFC000"/>
            <w:noWrap/>
            <w:vAlign w:val="bottom"/>
            <w:hideMark/>
          </w:tcPr>
          <w:p w14:paraId="2DE331C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7FF96EF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1F21F09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69</w:t>
            </w:r>
          </w:p>
        </w:tc>
        <w:tc>
          <w:tcPr>
            <w:tcW w:w="1546" w:type="dxa"/>
            <w:tcBorders>
              <w:top w:val="nil"/>
              <w:left w:val="nil"/>
              <w:bottom w:val="single" w:sz="4" w:space="0" w:color="auto"/>
              <w:right w:val="single" w:sz="4" w:space="0" w:color="auto"/>
            </w:tcBorders>
            <w:shd w:val="clear" w:color="000000" w:fill="FFC000"/>
            <w:noWrap/>
            <w:vAlign w:val="bottom"/>
            <w:hideMark/>
          </w:tcPr>
          <w:p w14:paraId="7418819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B68750A" w14:textId="77777777" w:rsidTr="006852C9">
        <w:trPr>
          <w:trHeight w:val="300"/>
        </w:trPr>
        <w:tc>
          <w:tcPr>
            <w:tcW w:w="2552" w:type="dxa"/>
            <w:tcBorders>
              <w:top w:val="nil"/>
              <w:left w:val="nil"/>
              <w:bottom w:val="nil"/>
              <w:right w:val="nil"/>
            </w:tcBorders>
            <w:noWrap/>
            <w:vAlign w:val="bottom"/>
            <w:hideMark/>
          </w:tcPr>
          <w:p w14:paraId="37174B3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0CECE"/>
            <w:noWrap/>
            <w:vAlign w:val="bottom"/>
            <w:hideMark/>
          </w:tcPr>
          <w:p w14:paraId="13ACE66E"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 Primrose Park- 23915- LA11/2015/0603/F</w:t>
            </w:r>
          </w:p>
        </w:tc>
        <w:tc>
          <w:tcPr>
            <w:tcW w:w="1108" w:type="dxa"/>
            <w:tcBorders>
              <w:top w:val="nil"/>
              <w:left w:val="nil"/>
              <w:bottom w:val="single" w:sz="4" w:space="0" w:color="auto"/>
              <w:right w:val="single" w:sz="4" w:space="0" w:color="auto"/>
            </w:tcBorders>
            <w:shd w:val="clear" w:color="000000" w:fill="D0CECE"/>
            <w:noWrap/>
            <w:vAlign w:val="bottom"/>
            <w:hideMark/>
          </w:tcPr>
          <w:p w14:paraId="6B10C9F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0CECE"/>
            <w:noWrap/>
            <w:vAlign w:val="bottom"/>
            <w:hideMark/>
          </w:tcPr>
          <w:p w14:paraId="7E204DC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38540DA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0CECE"/>
            <w:noWrap/>
            <w:vAlign w:val="bottom"/>
            <w:hideMark/>
          </w:tcPr>
          <w:p w14:paraId="0B9BA09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6C6CCF8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0CECE"/>
            <w:noWrap/>
            <w:vAlign w:val="bottom"/>
            <w:hideMark/>
          </w:tcPr>
          <w:p w14:paraId="2561F52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D0CECE"/>
            <w:noWrap/>
            <w:vAlign w:val="bottom"/>
            <w:hideMark/>
          </w:tcPr>
          <w:p w14:paraId="3A0709A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0CECE"/>
            <w:noWrap/>
            <w:vAlign w:val="bottom"/>
            <w:hideMark/>
          </w:tcPr>
          <w:p w14:paraId="3B090FE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0CECE"/>
            <w:noWrap/>
            <w:vAlign w:val="bottom"/>
            <w:hideMark/>
          </w:tcPr>
          <w:p w14:paraId="65B3BD0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630B0775" w14:textId="77777777" w:rsidTr="006852C9">
        <w:trPr>
          <w:trHeight w:val="300"/>
        </w:trPr>
        <w:tc>
          <w:tcPr>
            <w:tcW w:w="2552" w:type="dxa"/>
            <w:tcBorders>
              <w:top w:val="nil"/>
              <w:left w:val="nil"/>
              <w:bottom w:val="nil"/>
              <w:right w:val="nil"/>
            </w:tcBorders>
            <w:noWrap/>
            <w:vAlign w:val="bottom"/>
            <w:hideMark/>
          </w:tcPr>
          <w:p w14:paraId="315EC7E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1C2745B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40m west of 2 Primrose Park - 22410- J/2001/0497/O</w:t>
            </w:r>
          </w:p>
        </w:tc>
        <w:tc>
          <w:tcPr>
            <w:tcW w:w="1108" w:type="dxa"/>
            <w:tcBorders>
              <w:top w:val="nil"/>
              <w:left w:val="nil"/>
              <w:bottom w:val="single" w:sz="4" w:space="0" w:color="auto"/>
              <w:right w:val="single" w:sz="4" w:space="0" w:color="auto"/>
            </w:tcBorders>
            <w:shd w:val="clear" w:color="000000" w:fill="D9D9D9"/>
            <w:noWrap/>
            <w:vAlign w:val="bottom"/>
            <w:hideMark/>
          </w:tcPr>
          <w:p w14:paraId="29A9D5F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738355A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07AB6F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4ECA424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05E67A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00BA554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766F4D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13CC9B3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B6BD65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2DFF1CEF" w14:textId="77777777" w:rsidTr="006852C9">
        <w:trPr>
          <w:trHeight w:val="300"/>
        </w:trPr>
        <w:tc>
          <w:tcPr>
            <w:tcW w:w="2552" w:type="dxa"/>
            <w:tcBorders>
              <w:top w:val="nil"/>
              <w:left w:val="nil"/>
              <w:bottom w:val="nil"/>
              <w:right w:val="nil"/>
            </w:tcBorders>
            <w:noWrap/>
            <w:vAlign w:val="bottom"/>
            <w:hideMark/>
          </w:tcPr>
          <w:p w14:paraId="392A040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92D050"/>
            <w:noWrap/>
            <w:vAlign w:val="bottom"/>
            <w:hideMark/>
          </w:tcPr>
          <w:p w14:paraId="1BE8A37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34M North of 127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3797- LA11/2020/0220/F</w:t>
            </w:r>
          </w:p>
        </w:tc>
        <w:tc>
          <w:tcPr>
            <w:tcW w:w="1108" w:type="dxa"/>
            <w:tcBorders>
              <w:top w:val="nil"/>
              <w:left w:val="nil"/>
              <w:bottom w:val="single" w:sz="4" w:space="0" w:color="auto"/>
              <w:right w:val="single" w:sz="4" w:space="0" w:color="auto"/>
            </w:tcBorders>
            <w:shd w:val="clear" w:color="000000" w:fill="92D050"/>
            <w:noWrap/>
            <w:vAlign w:val="bottom"/>
            <w:hideMark/>
          </w:tcPr>
          <w:p w14:paraId="46D48EF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92D050"/>
            <w:noWrap/>
            <w:vAlign w:val="bottom"/>
            <w:hideMark/>
          </w:tcPr>
          <w:p w14:paraId="637D2EB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115" w:type="dxa"/>
            <w:tcBorders>
              <w:top w:val="nil"/>
              <w:left w:val="nil"/>
              <w:bottom w:val="single" w:sz="4" w:space="0" w:color="auto"/>
              <w:right w:val="single" w:sz="4" w:space="0" w:color="auto"/>
            </w:tcBorders>
            <w:shd w:val="clear" w:color="000000" w:fill="92D050"/>
            <w:noWrap/>
            <w:vAlign w:val="bottom"/>
            <w:hideMark/>
          </w:tcPr>
          <w:p w14:paraId="5475D08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108" w:type="dxa"/>
            <w:tcBorders>
              <w:top w:val="nil"/>
              <w:left w:val="nil"/>
              <w:bottom w:val="single" w:sz="4" w:space="0" w:color="auto"/>
              <w:right w:val="single" w:sz="4" w:space="0" w:color="auto"/>
            </w:tcBorders>
            <w:shd w:val="clear" w:color="000000" w:fill="92D050"/>
            <w:noWrap/>
            <w:vAlign w:val="bottom"/>
            <w:hideMark/>
          </w:tcPr>
          <w:p w14:paraId="46CEF2F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92D050"/>
            <w:noWrap/>
            <w:vAlign w:val="bottom"/>
            <w:hideMark/>
          </w:tcPr>
          <w:p w14:paraId="0C4CA31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18</w:t>
            </w:r>
          </w:p>
        </w:tc>
        <w:tc>
          <w:tcPr>
            <w:tcW w:w="1115" w:type="dxa"/>
            <w:tcBorders>
              <w:top w:val="nil"/>
              <w:left w:val="nil"/>
              <w:bottom w:val="single" w:sz="4" w:space="0" w:color="auto"/>
              <w:right w:val="nil"/>
            </w:tcBorders>
            <w:shd w:val="clear" w:color="000000" w:fill="92D050"/>
            <w:noWrap/>
            <w:vAlign w:val="bottom"/>
            <w:hideMark/>
          </w:tcPr>
          <w:p w14:paraId="731A42C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477" w:type="dxa"/>
            <w:tcBorders>
              <w:top w:val="nil"/>
              <w:left w:val="single" w:sz="4" w:space="0" w:color="auto"/>
              <w:bottom w:val="single" w:sz="4" w:space="0" w:color="auto"/>
              <w:right w:val="single" w:sz="4" w:space="0" w:color="auto"/>
            </w:tcBorders>
            <w:shd w:val="clear" w:color="000000" w:fill="92D050"/>
            <w:noWrap/>
            <w:vAlign w:val="bottom"/>
            <w:hideMark/>
          </w:tcPr>
          <w:p w14:paraId="5180FC2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636" w:type="dxa"/>
            <w:tcBorders>
              <w:top w:val="nil"/>
              <w:left w:val="nil"/>
              <w:bottom w:val="single" w:sz="4" w:space="0" w:color="auto"/>
              <w:right w:val="single" w:sz="4" w:space="0" w:color="auto"/>
            </w:tcBorders>
            <w:shd w:val="clear" w:color="000000" w:fill="92D050"/>
            <w:noWrap/>
            <w:vAlign w:val="bottom"/>
            <w:hideMark/>
          </w:tcPr>
          <w:p w14:paraId="5C5623A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30</w:t>
            </w:r>
          </w:p>
        </w:tc>
        <w:tc>
          <w:tcPr>
            <w:tcW w:w="1546" w:type="dxa"/>
            <w:tcBorders>
              <w:top w:val="nil"/>
              <w:left w:val="nil"/>
              <w:bottom w:val="single" w:sz="4" w:space="0" w:color="auto"/>
              <w:right w:val="single" w:sz="4" w:space="0" w:color="auto"/>
            </w:tcBorders>
            <w:shd w:val="clear" w:color="000000" w:fill="92D050"/>
            <w:noWrap/>
            <w:vAlign w:val="bottom"/>
            <w:hideMark/>
          </w:tcPr>
          <w:p w14:paraId="6FA1D1E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3BE245FE" w14:textId="77777777" w:rsidTr="006852C9">
        <w:trPr>
          <w:trHeight w:val="300"/>
        </w:trPr>
        <w:tc>
          <w:tcPr>
            <w:tcW w:w="2552" w:type="dxa"/>
            <w:tcBorders>
              <w:top w:val="nil"/>
              <w:left w:val="nil"/>
              <w:bottom w:val="nil"/>
              <w:right w:val="nil"/>
            </w:tcBorders>
            <w:noWrap/>
            <w:vAlign w:val="bottom"/>
            <w:hideMark/>
          </w:tcPr>
          <w:p w14:paraId="2F05BA5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92D050"/>
            <w:noWrap/>
            <w:vAlign w:val="bottom"/>
            <w:hideMark/>
          </w:tcPr>
          <w:p w14:paraId="09CA7A5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including </w:t>
            </w:r>
            <w:proofErr w:type="spellStart"/>
            <w:r w:rsidRPr="004267D3">
              <w:rPr>
                <w:rFonts w:ascii="Calibri" w:eastAsia="Times New Roman" w:hAnsi="Calibri" w:cs="Calibri"/>
                <w:color w:val="000000"/>
                <w:lang w:eastAsia="en-GB"/>
              </w:rPr>
              <w:t>and</w:t>
            </w:r>
            <w:proofErr w:type="spellEnd"/>
            <w:r w:rsidRPr="004267D3">
              <w:rPr>
                <w:rFonts w:ascii="Calibri" w:eastAsia="Times New Roman" w:hAnsi="Calibri" w:cs="Calibri"/>
                <w:color w:val="000000"/>
                <w:lang w:eastAsia="en-GB"/>
              </w:rPr>
              <w:t xml:space="preserve"> adjoining 127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Sion Mills - 23659- LA11/2020/0767/F</w:t>
            </w:r>
          </w:p>
        </w:tc>
        <w:tc>
          <w:tcPr>
            <w:tcW w:w="1108" w:type="dxa"/>
            <w:tcBorders>
              <w:top w:val="nil"/>
              <w:left w:val="nil"/>
              <w:bottom w:val="nil"/>
              <w:right w:val="single" w:sz="4" w:space="0" w:color="auto"/>
            </w:tcBorders>
            <w:shd w:val="clear" w:color="000000" w:fill="92D050"/>
            <w:noWrap/>
            <w:vAlign w:val="bottom"/>
            <w:hideMark/>
          </w:tcPr>
          <w:p w14:paraId="37C33FA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92D050"/>
            <w:noWrap/>
            <w:vAlign w:val="bottom"/>
            <w:hideMark/>
          </w:tcPr>
          <w:p w14:paraId="586ED04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92D050"/>
            <w:noWrap/>
            <w:vAlign w:val="bottom"/>
            <w:hideMark/>
          </w:tcPr>
          <w:p w14:paraId="2E38F40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92D050"/>
            <w:noWrap/>
            <w:vAlign w:val="bottom"/>
            <w:hideMark/>
          </w:tcPr>
          <w:p w14:paraId="59F5BDC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15" w:type="dxa"/>
            <w:tcBorders>
              <w:top w:val="nil"/>
              <w:left w:val="nil"/>
              <w:bottom w:val="nil"/>
              <w:right w:val="single" w:sz="4" w:space="0" w:color="auto"/>
            </w:tcBorders>
            <w:shd w:val="clear" w:color="000000" w:fill="92D050"/>
            <w:noWrap/>
            <w:vAlign w:val="bottom"/>
            <w:hideMark/>
          </w:tcPr>
          <w:p w14:paraId="437D647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15" w:type="dxa"/>
            <w:tcBorders>
              <w:top w:val="nil"/>
              <w:left w:val="nil"/>
              <w:bottom w:val="nil"/>
              <w:right w:val="nil"/>
            </w:tcBorders>
            <w:shd w:val="clear" w:color="000000" w:fill="92D050"/>
            <w:noWrap/>
            <w:vAlign w:val="bottom"/>
            <w:hideMark/>
          </w:tcPr>
          <w:p w14:paraId="3C83EA6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nil"/>
              <w:right w:val="single" w:sz="4" w:space="0" w:color="auto"/>
            </w:tcBorders>
            <w:shd w:val="clear" w:color="000000" w:fill="92D050"/>
            <w:noWrap/>
            <w:vAlign w:val="bottom"/>
            <w:hideMark/>
          </w:tcPr>
          <w:p w14:paraId="2BC4E5C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636" w:type="dxa"/>
            <w:tcBorders>
              <w:top w:val="nil"/>
              <w:left w:val="nil"/>
              <w:bottom w:val="single" w:sz="4" w:space="0" w:color="auto"/>
              <w:right w:val="single" w:sz="4" w:space="0" w:color="auto"/>
            </w:tcBorders>
            <w:shd w:val="clear" w:color="000000" w:fill="92D050"/>
            <w:noWrap/>
            <w:vAlign w:val="bottom"/>
            <w:hideMark/>
          </w:tcPr>
          <w:p w14:paraId="3BAF29F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546" w:type="dxa"/>
            <w:tcBorders>
              <w:top w:val="nil"/>
              <w:left w:val="nil"/>
              <w:bottom w:val="single" w:sz="4" w:space="0" w:color="auto"/>
              <w:right w:val="single" w:sz="4" w:space="0" w:color="auto"/>
            </w:tcBorders>
            <w:shd w:val="clear" w:color="000000" w:fill="92D050"/>
            <w:noWrap/>
            <w:vAlign w:val="bottom"/>
            <w:hideMark/>
          </w:tcPr>
          <w:p w14:paraId="49EA483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0F259A8F" w14:textId="77777777" w:rsidTr="006852C9">
        <w:trPr>
          <w:trHeight w:val="300"/>
        </w:trPr>
        <w:tc>
          <w:tcPr>
            <w:tcW w:w="2552" w:type="dxa"/>
            <w:tcBorders>
              <w:top w:val="nil"/>
              <w:left w:val="nil"/>
              <w:bottom w:val="nil"/>
              <w:right w:val="nil"/>
            </w:tcBorders>
            <w:noWrap/>
            <w:vAlign w:val="bottom"/>
            <w:hideMark/>
          </w:tcPr>
          <w:p w14:paraId="72A4087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19E5023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and west to 119 </w:t>
            </w:r>
            <w:proofErr w:type="spellStart"/>
            <w:r w:rsidRPr="004267D3">
              <w:rPr>
                <w:rFonts w:ascii="Calibri" w:eastAsia="Times New Roman" w:hAnsi="Calibri" w:cs="Calibri"/>
                <w:color w:val="000000"/>
                <w:lang w:eastAsia="en-GB"/>
              </w:rPr>
              <w:t>Melmount</w:t>
            </w:r>
            <w:proofErr w:type="spellEnd"/>
            <w:r w:rsidRPr="004267D3">
              <w:rPr>
                <w:rFonts w:ascii="Calibri" w:eastAsia="Times New Roman" w:hAnsi="Calibri" w:cs="Calibri"/>
                <w:color w:val="000000"/>
                <w:lang w:eastAsia="en-GB"/>
              </w:rPr>
              <w:t xml:space="preserve"> Road- LA11/2023/1331/F - New permission 23/24</w:t>
            </w:r>
          </w:p>
        </w:tc>
        <w:tc>
          <w:tcPr>
            <w:tcW w:w="1108" w:type="dxa"/>
            <w:tcBorders>
              <w:top w:val="single" w:sz="4" w:space="0" w:color="auto"/>
              <w:left w:val="nil"/>
              <w:bottom w:val="nil"/>
              <w:right w:val="single" w:sz="4" w:space="0" w:color="auto"/>
            </w:tcBorders>
            <w:shd w:val="clear" w:color="000000" w:fill="FF7C80"/>
            <w:noWrap/>
            <w:vAlign w:val="bottom"/>
            <w:hideMark/>
          </w:tcPr>
          <w:p w14:paraId="0191C02F" w14:textId="5D74DA5A"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108" w:type="dxa"/>
            <w:tcBorders>
              <w:top w:val="single" w:sz="4" w:space="0" w:color="auto"/>
              <w:left w:val="nil"/>
              <w:bottom w:val="nil"/>
              <w:right w:val="single" w:sz="4" w:space="0" w:color="auto"/>
            </w:tcBorders>
            <w:shd w:val="clear" w:color="000000" w:fill="FF7C80"/>
            <w:noWrap/>
            <w:vAlign w:val="bottom"/>
            <w:hideMark/>
          </w:tcPr>
          <w:p w14:paraId="4F868F42" w14:textId="430567B3"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single" w:sz="4" w:space="0" w:color="auto"/>
              <w:left w:val="nil"/>
              <w:bottom w:val="nil"/>
              <w:right w:val="single" w:sz="4" w:space="0" w:color="auto"/>
            </w:tcBorders>
            <w:shd w:val="clear" w:color="000000" w:fill="FF7C80"/>
            <w:noWrap/>
            <w:vAlign w:val="bottom"/>
            <w:hideMark/>
          </w:tcPr>
          <w:p w14:paraId="7832BC0E" w14:textId="4168256E"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08" w:type="dxa"/>
            <w:tcBorders>
              <w:top w:val="single" w:sz="4" w:space="0" w:color="auto"/>
              <w:left w:val="nil"/>
              <w:bottom w:val="nil"/>
              <w:right w:val="single" w:sz="4" w:space="0" w:color="auto"/>
            </w:tcBorders>
            <w:shd w:val="clear" w:color="000000" w:fill="FF7C80"/>
            <w:noWrap/>
            <w:vAlign w:val="bottom"/>
            <w:hideMark/>
          </w:tcPr>
          <w:p w14:paraId="4D654BAA" w14:textId="5370B9E9"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single" w:sz="4" w:space="0" w:color="auto"/>
              <w:left w:val="nil"/>
              <w:bottom w:val="nil"/>
              <w:right w:val="single" w:sz="4" w:space="0" w:color="auto"/>
            </w:tcBorders>
            <w:shd w:val="clear" w:color="000000" w:fill="FF7C80"/>
            <w:noWrap/>
            <w:vAlign w:val="bottom"/>
            <w:hideMark/>
          </w:tcPr>
          <w:p w14:paraId="421485DC" w14:textId="26990E64"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shd w:val="clear" w:color="000000" w:fill="FF7C80"/>
            <w:noWrap/>
            <w:vAlign w:val="bottom"/>
            <w:hideMark/>
          </w:tcPr>
          <w:p w14:paraId="28601F3E" w14:textId="58C9D7A3"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477" w:type="dxa"/>
            <w:tcBorders>
              <w:top w:val="single" w:sz="4" w:space="0" w:color="auto"/>
              <w:left w:val="single" w:sz="4" w:space="0" w:color="auto"/>
              <w:bottom w:val="nil"/>
              <w:right w:val="single" w:sz="4" w:space="0" w:color="auto"/>
            </w:tcBorders>
            <w:shd w:val="clear" w:color="000000" w:fill="FF7C80"/>
            <w:noWrap/>
            <w:vAlign w:val="bottom"/>
            <w:hideMark/>
          </w:tcPr>
          <w:p w14:paraId="0A9B4A9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02895E1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nil"/>
              <w:right w:val="single" w:sz="4" w:space="0" w:color="auto"/>
            </w:tcBorders>
            <w:shd w:val="clear" w:color="000000" w:fill="FF7C80"/>
            <w:noWrap/>
            <w:vAlign w:val="bottom"/>
            <w:hideMark/>
          </w:tcPr>
          <w:p w14:paraId="6AEC87E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6349AFC9" w14:textId="77777777" w:rsidTr="006852C9">
        <w:trPr>
          <w:trHeight w:val="300"/>
        </w:trPr>
        <w:tc>
          <w:tcPr>
            <w:tcW w:w="2552" w:type="dxa"/>
            <w:tcBorders>
              <w:top w:val="nil"/>
              <w:left w:val="nil"/>
              <w:bottom w:val="nil"/>
              <w:right w:val="nil"/>
            </w:tcBorders>
            <w:noWrap/>
            <w:vAlign w:val="bottom"/>
            <w:hideMark/>
          </w:tcPr>
          <w:p w14:paraId="30A7260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92D050"/>
            <w:noWrap/>
            <w:vAlign w:val="bottom"/>
            <w:hideMark/>
          </w:tcPr>
          <w:p w14:paraId="1769EE3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3 Main Street, Sion Mills, Strabane, LA11/2023/1262/F - New permission 23/24</w:t>
            </w:r>
          </w:p>
        </w:tc>
        <w:tc>
          <w:tcPr>
            <w:tcW w:w="1108" w:type="dxa"/>
            <w:tcBorders>
              <w:top w:val="single" w:sz="4" w:space="0" w:color="auto"/>
              <w:left w:val="nil"/>
              <w:bottom w:val="single" w:sz="4" w:space="0" w:color="auto"/>
              <w:right w:val="single" w:sz="4" w:space="0" w:color="auto"/>
            </w:tcBorders>
            <w:shd w:val="clear" w:color="000000" w:fill="92D050"/>
            <w:noWrap/>
            <w:vAlign w:val="bottom"/>
            <w:hideMark/>
          </w:tcPr>
          <w:p w14:paraId="55E3DB57" w14:textId="65ECE7B2"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92D050"/>
            <w:noWrap/>
            <w:vAlign w:val="bottom"/>
            <w:hideMark/>
          </w:tcPr>
          <w:p w14:paraId="21627704" w14:textId="4C819086"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single" w:sz="4" w:space="0" w:color="auto"/>
              <w:left w:val="nil"/>
              <w:bottom w:val="single" w:sz="4" w:space="0" w:color="auto"/>
              <w:right w:val="single" w:sz="4" w:space="0" w:color="auto"/>
            </w:tcBorders>
            <w:shd w:val="clear" w:color="000000" w:fill="92D050"/>
            <w:noWrap/>
            <w:vAlign w:val="bottom"/>
            <w:hideMark/>
          </w:tcPr>
          <w:p w14:paraId="597CA932" w14:textId="21923DFF"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08" w:type="dxa"/>
            <w:tcBorders>
              <w:top w:val="single" w:sz="4" w:space="0" w:color="auto"/>
              <w:left w:val="nil"/>
              <w:bottom w:val="single" w:sz="4" w:space="0" w:color="auto"/>
              <w:right w:val="single" w:sz="4" w:space="0" w:color="auto"/>
            </w:tcBorders>
            <w:shd w:val="clear" w:color="000000" w:fill="92D050"/>
            <w:noWrap/>
            <w:vAlign w:val="bottom"/>
            <w:hideMark/>
          </w:tcPr>
          <w:p w14:paraId="1E73CDB7" w14:textId="026126E6"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single" w:sz="4" w:space="0" w:color="auto"/>
              <w:left w:val="nil"/>
              <w:bottom w:val="single" w:sz="4" w:space="0" w:color="auto"/>
              <w:right w:val="single" w:sz="4" w:space="0" w:color="auto"/>
            </w:tcBorders>
            <w:shd w:val="clear" w:color="000000" w:fill="92D050"/>
            <w:noWrap/>
            <w:vAlign w:val="bottom"/>
            <w:hideMark/>
          </w:tcPr>
          <w:p w14:paraId="5BA7A432" w14:textId="641DEF10"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single" w:sz="4" w:space="0" w:color="auto"/>
              <w:left w:val="nil"/>
              <w:bottom w:val="single" w:sz="4" w:space="0" w:color="auto"/>
              <w:right w:val="single" w:sz="4" w:space="0" w:color="auto"/>
            </w:tcBorders>
            <w:shd w:val="clear" w:color="000000" w:fill="92D050"/>
            <w:noWrap/>
            <w:vAlign w:val="bottom"/>
            <w:hideMark/>
          </w:tcPr>
          <w:p w14:paraId="4952ED47" w14:textId="766398E1"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477" w:type="dxa"/>
            <w:tcBorders>
              <w:top w:val="single" w:sz="4" w:space="0" w:color="auto"/>
              <w:left w:val="nil"/>
              <w:bottom w:val="single" w:sz="4" w:space="0" w:color="auto"/>
              <w:right w:val="single" w:sz="4" w:space="0" w:color="auto"/>
            </w:tcBorders>
            <w:shd w:val="clear" w:color="000000" w:fill="92D050"/>
            <w:noWrap/>
            <w:vAlign w:val="bottom"/>
            <w:hideMark/>
          </w:tcPr>
          <w:p w14:paraId="0D6591D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636" w:type="dxa"/>
            <w:tcBorders>
              <w:top w:val="nil"/>
              <w:left w:val="nil"/>
              <w:bottom w:val="single" w:sz="4" w:space="0" w:color="auto"/>
              <w:right w:val="single" w:sz="4" w:space="0" w:color="auto"/>
            </w:tcBorders>
            <w:shd w:val="clear" w:color="000000" w:fill="92D050"/>
            <w:noWrap/>
            <w:vAlign w:val="bottom"/>
            <w:hideMark/>
          </w:tcPr>
          <w:p w14:paraId="0C989EC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single" w:sz="4" w:space="0" w:color="auto"/>
              <w:left w:val="nil"/>
              <w:bottom w:val="single" w:sz="4" w:space="0" w:color="auto"/>
              <w:right w:val="single" w:sz="4" w:space="0" w:color="auto"/>
            </w:tcBorders>
            <w:shd w:val="clear" w:color="000000" w:fill="92D050"/>
            <w:noWrap/>
            <w:vAlign w:val="bottom"/>
            <w:hideMark/>
          </w:tcPr>
          <w:p w14:paraId="5610F31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32ABBA74" w14:textId="77777777" w:rsidTr="006852C9">
        <w:trPr>
          <w:trHeight w:val="300"/>
        </w:trPr>
        <w:tc>
          <w:tcPr>
            <w:tcW w:w="2552" w:type="dxa"/>
            <w:tcBorders>
              <w:top w:val="nil"/>
              <w:left w:val="nil"/>
              <w:bottom w:val="nil"/>
              <w:right w:val="nil"/>
            </w:tcBorders>
            <w:noWrap/>
            <w:vAlign w:val="bottom"/>
            <w:hideMark/>
          </w:tcPr>
          <w:p w14:paraId="1CE99F5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992A6F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1A1C542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4BD64B9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87</w:t>
            </w:r>
          </w:p>
        </w:tc>
        <w:tc>
          <w:tcPr>
            <w:tcW w:w="1115" w:type="dxa"/>
            <w:tcBorders>
              <w:top w:val="nil"/>
              <w:left w:val="nil"/>
              <w:bottom w:val="nil"/>
              <w:right w:val="nil"/>
            </w:tcBorders>
            <w:noWrap/>
            <w:vAlign w:val="bottom"/>
            <w:hideMark/>
          </w:tcPr>
          <w:p w14:paraId="771FBD3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279</w:t>
            </w:r>
          </w:p>
        </w:tc>
        <w:tc>
          <w:tcPr>
            <w:tcW w:w="1108" w:type="dxa"/>
            <w:tcBorders>
              <w:top w:val="nil"/>
              <w:left w:val="nil"/>
              <w:bottom w:val="nil"/>
              <w:right w:val="nil"/>
            </w:tcBorders>
            <w:noWrap/>
            <w:vAlign w:val="bottom"/>
            <w:hideMark/>
          </w:tcPr>
          <w:p w14:paraId="17ABF35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7</w:t>
            </w:r>
          </w:p>
        </w:tc>
        <w:tc>
          <w:tcPr>
            <w:tcW w:w="1115" w:type="dxa"/>
            <w:tcBorders>
              <w:top w:val="nil"/>
              <w:left w:val="nil"/>
              <w:bottom w:val="nil"/>
              <w:right w:val="nil"/>
            </w:tcBorders>
            <w:noWrap/>
            <w:vAlign w:val="bottom"/>
            <w:hideMark/>
          </w:tcPr>
          <w:p w14:paraId="3AA3990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94</w:t>
            </w:r>
          </w:p>
        </w:tc>
        <w:tc>
          <w:tcPr>
            <w:tcW w:w="1115" w:type="dxa"/>
            <w:tcBorders>
              <w:top w:val="nil"/>
              <w:left w:val="nil"/>
              <w:bottom w:val="nil"/>
              <w:right w:val="nil"/>
            </w:tcBorders>
            <w:noWrap/>
            <w:vAlign w:val="bottom"/>
            <w:hideMark/>
          </w:tcPr>
          <w:p w14:paraId="3132EA3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287</w:t>
            </w:r>
          </w:p>
        </w:tc>
        <w:tc>
          <w:tcPr>
            <w:tcW w:w="1477" w:type="dxa"/>
            <w:tcBorders>
              <w:top w:val="nil"/>
              <w:left w:val="nil"/>
              <w:bottom w:val="nil"/>
              <w:right w:val="nil"/>
            </w:tcBorders>
            <w:noWrap/>
            <w:vAlign w:val="bottom"/>
            <w:hideMark/>
          </w:tcPr>
          <w:p w14:paraId="094F910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21</w:t>
            </w:r>
          </w:p>
        </w:tc>
        <w:tc>
          <w:tcPr>
            <w:tcW w:w="1636" w:type="dxa"/>
            <w:tcBorders>
              <w:top w:val="nil"/>
              <w:left w:val="nil"/>
              <w:bottom w:val="nil"/>
              <w:right w:val="nil"/>
            </w:tcBorders>
            <w:noWrap/>
            <w:vAlign w:val="bottom"/>
            <w:hideMark/>
          </w:tcPr>
          <w:p w14:paraId="4C7A8B1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115</w:t>
            </w:r>
          </w:p>
        </w:tc>
        <w:tc>
          <w:tcPr>
            <w:tcW w:w="1546" w:type="dxa"/>
            <w:tcBorders>
              <w:top w:val="nil"/>
              <w:left w:val="nil"/>
              <w:bottom w:val="nil"/>
              <w:right w:val="nil"/>
            </w:tcBorders>
            <w:noWrap/>
            <w:vAlign w:val="bottom"/>
            <w:hideMark/>
          </w:tcPr>
          <w:p w14:paraId="1437906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268</w:t>
            </w:r>
          </w:p>
        </w:tc>
      </w:tr>
      <w:tr w:rsidR="00D02628" w:rsidRPr="004267D3" w14:paraId="3E547F5B" w14:textId="77777777" w:rsidTr="006852C9">
        <w:trPr>
          <w:trHeight w:val="300"/>
        </w:trPr>
        <w:tc>
          <w:tcPr>
            <w:tcW w:w="2552" w:type="dxa"/>
            <w:tcBorders>
              <w:top w:val="nil"/>
              <w:left w:val="nil"/>
              <w:bottom w:val="single" w:sz="4" w:space="0" w:color="auto"/>
              <w:right w:val="nil"/>
            </w:tcBorders>
            <w:noWrap/>
            <w:vAlign w:val="bottom"/>
            <w:hideMark/>
          </w:tcPr>
          <w:p w14:paraId="011CB15C"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4CCD94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1B793B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AAAB78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24EE2E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2762847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980A1F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6D1B42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55F923F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51E4C45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504D3E1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08AB1179" w14:textId="77777777" w:rsidTr="00D73D49">
        <w:trPr>
          <w:trHeight w:val="300"/>
        </w:trPr>
        <w:tc>
          <w:tcPr>
            <w:tcW w:w="2552" w:type="dxa"/>
            <w:tcBorders>
              <w:top w:val="nil"/>
              <w:left w:val="single" w:sz="4" w:space="0" w:color="auto"/>
              <w:bottom w:val="single" w:sz="4" w:space="0" w:color="auto"/>
              <w:right w:val="single" w:sz="4" w:space="0" w:color="auto"/>
            </w:tcBorders>
            <w:noWrap/>
            <w:vAlign w:val="bottom"/>
            <w:hideMark/>
          </w:tcPr>
          <w:p w14:paraId="4AA68EF7"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Spamount </w:t>
            </w:r>
          </w:p>
        </w:tc>
        <w:tc>
          <w:tcPr>
            <w:tcW w:w="7209" w:type="dxa"/>
            <w:tcBorders>
              <w:top w:val="nil"/>
              <w:left w:val="nil"/>
              <w:bottom w:val="single" w:sz="4" w:space="0" w:color="auto"/>
              <w:right w:val="single" w:sz="4" w:space="0" w:color="auto"/>
            </w:tcBorders>
            <w:shd w:val="clear" w:color="000000" w:fill="D9D9D9"/>
            <w:noWrap/>
            <w:vAlign w:val="bottom"/>
            <w:hideMark/>
          </w:tcPr>
          <w:p w14:paraId="72C7697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Immediately SW of </w:t>
            </w:r>
            <w:proofErr w:type="spellStart"/>
            <w:r w:rsidRPr="004267D3">
              <w:rPr>
                <w:rFonts w:ascii="Calibri" w:eastAsia="Times New Roman" w:hAnsi="Calibri" w:cs="Calibri"/>
                <w:color w:val="000000"/>
                <w:lang w:eastAsia="en-GB"/>
              </w:rPr>
              <w:t>Knockbrack</w:t>
            </w:r>
            <w:proofErr w:type="spellEnd"/>
            <w:r w:rsidRPr="004267D3">
              <w:rPr>
                <w:rFonts w:ascii="Calibri" w:eastAsia="Times New Roman" w:hAnsi="Calibri" w:cs="Calibri"/>
                <w:color w:val="000000"/>
                <w:lang w:eastAsia="en-GB"/>
              </w:rPr>
              <w:t xml:space="preserve"> Road -3804-J/2005/0685/F</w:t>
            </w:r>
          </w:p>
        </w:tc>
        <w:tc>
          <w:tcPr>
            <w:tcW w:w="1108" w:type="dxa"/>
            <w:tcBorders>
              <w:top w:val="nil"/>
              <w:left w:val="nil"/>
              <w:bottom w:val="single" w:sz="4" w:space="0" w:color="auto"/>
              <w:right w:val="single" w:sz="4" w:space="0" w:color="auto"/>
            </w:tcBorders>
            <w:shd w:val="clear" w:color="000000" w:fill="D9D9D9"/>
            <w:noWrap/>
            <w:vAlign w:val="bottom"/>
            <w:hideMark/>
          </w:tcPr>
          <w:p w14:paraId="67256B2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218D3D5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27721F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49</w:t>
            </w:r>
          </w:p>
        </w:tc>
        <w:tc>
          <w:tcPr>
            <w:tcW w:w="1108" w:type="dxa"/>
            <w:tcBorders>
              <w:top w:val="nil"/>
              <w:left w:val="nil"/>
              <w:bottom w:val="single" w:sz="4" w:space="0" w:color="auto"/>
              <w:right w:val="single" w:sz="4" w:space="0" w:color="auto"/>
            </w:tcBorders>
            <w:shd w:val="clear" w:color="000000" w:fill="D9D9D9"/>
            <w:noWrap/>
            <w:vAlign w:val="bottom"/>
            <w:hideMark/>
          </w:tcPr>
          <w:p w14:paraId="6F5E3DF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0D7C330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70BD740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49</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F18C8A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64D734D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F130B7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49</w:t>
            </w:r>
          </w:p>
        </w:tc>
      </w:tr>
      <w:tr w:rsidR="00D02628" w:rsidRPr="004267D3" w14:paraId="2E3F23D5" w14:textId="77777777" w:rsidTr="006852C9">
        <w:trPr>
          <w:trHeight w:val="300"/>
        </w:trPr>
        <w:tc>
          <w:tcPr>
            <w:tcW w:w="2552" w:type="dxa"/>
            <w:tcBorders>
              <w:top w:val="nil"/>
              <w:left w:val="nil"/>
              <w:bottom w:val="nil"/>
              <w:right w:val="nil"/>
            </w:tcBorders>
            <w:noWrap/>
            <w:vAlign w:val="bottom"/>
            <w:hideMark/>
          </w:tcPr>
          <w:p w14:paraId="25CA0881"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2B5038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Riverview-3803- J/2005/0830/F</w:t>
            </w:r>
          </w:p>
        </w:tc>
        <w:tc>
          <w:tcPr>
            <w:tcW w:w="1108" w:type="dxa"/>
            <w:tcBorders>
              <w:top w:val="nil"/>
              <w:left w:val="nil"/>
              <w:bottom w:val="single" w:sz="4" w:space="0" w:color="auto"/>
              <w:right w:val="single" w:sz="4" w:space="0" w:color="auto"/>
            </w:tcBorders>
            <w:shd w:val="clear" w:color="000000" w:fill="D9D9D9"/>
            <w:noWrap/>
            <w:vAlign w:val="bottom"/>
            <w:hideMark/>
          </w:tcPr>
          <w:p w14:paraId="0554EA2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25A8603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77F193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c>
          <w:tcPr>
            <w:tcW w:w="1108" w:type="dxa"/>
            <w:tcBorders>
              <w:top w:val="nil"/>
              <w:left w:val="nil"/>
              <w:bottom w:val="single" w:sz="4" w:space="0" w:color="auto"/>
              <w:right w:val="single" w:sz="4" w:space="0" w:color="auto"/>
            </w:tcBorders>
            <w:shd w:val="clear" w:color="000000" w:fill="D9D9D9"/>
            <w:noWrap/>
            <w:vAlign w:val="bottom"/>
            <w:hideMark/>
          </w:tcPr>
          <w:p w14:paraId="71F6E52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7C3419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08B8587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2325699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6D50F32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558D714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39</w:t>
            </w:r>
          </w:p>
        </w:tc>
      </w:tr>
      <w:tr w:rsidR="00D02628" w:rsidRPr="004267D3" w14:paraId="30674199" w14:textId="77777777" w:rsidTr="006852C9">
        <w:trPr>
          <w:trHeight w:val="300"/>
        </w:trPr>
        <w:tc>
          <w:tcPr>
            <w:tcW w:w="2552" w:type="dxa"/>
            <w:tcBorders>
              <w:top w:val="nil"/>
              <w:left w:val="nil"/>
              <w:bottom w:val="nil"/>
              <w:right w:val="nil"/>
            </w:tcBorders>
            <w:noWrap/>
            <w:vAlign w:val="bottom"/>
            <w:hideMark/>
          </w:tcPr>
          <w:p w14:paraId="474E6BF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26907E1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Approx. 50m south of 13 Garvetagh Road - 24150- J/2007/0509/F</w:t>
            </w:r>
          </w:p>
        </w:tc>
        <w:tc>
          <w:tcPr>
            <w:tcW w:w="1108" w:type="dxa"/>
            <w:tcBorders>
              <w:top w:val="nil"/>
              <w:left w:val="nil"/>
              <w:bottom w:val="single" w:sz="4" w:space="0" w:color="auto"/>
              <w:right w:val="single" w:sz="4" w:space="0" w:color="auto"/>
            </w:tcBorders>
            <w:shd w:val="clear" w:color="000000" w:fill="D9D9D9"/>
            <w:noWrap/>
            <w:vAlign w:val="bottom"/>
            <w:hideMark/>
          </w:tcPr>
          <w:p w14:paraId="1041AA9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2396CB2"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00BB15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73</w:t>
            </w:r>
          </w:p>
        </w:tc>
        <w:tc>
          <w:tcPr>
            <w:tcW w:w="1108" w:type="dxa"/>
            <w:tcBorders>
              <w:top w:val="nil"/>
              <w:left w:val="nil"/>
              <w:bottom w:val="single" w:sz="4" w:space="0" w:color="auto"/>
              <w:right w:val="single" w:sz="4" w:space="0" w:color="auto"/>
            </w:tcBorders>
            <w:shd w:val="clear" w:color="000000" w:fill="D9D9D9"/>
            <w:noWrap/>
            <w:vAlign w:val="bottom"/>
            <w:hideMark/>
          </w:tcPr>
          <w:p w14:paraId="4B9F5E2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BEBC83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5F6C11A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73</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4FEF598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2C49E8DB"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2A76F37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73</w:t>
            </w:r>
          </w:p>
        </w:tc>
      </w:tr>
      <w:tr w:rsidR="00D02628" w:rsidRPr="004267D3" w14:paraId="1A5D53D8" w14:textId="77777777" w:rsidTr="006852C9">
        <w:trPr>
          <w:trHeight w:val="300"/>
        </w:trPr>
        <w:tc>
          <w:tcPr>
            <w:tcW w:w="2552" w:type="dxa"/>
            <w:tcBorders>
              <w:top w:val="nil"/>
              <w:left w:val="nil"/>
              <w:bottom w:val="nil"/>
              <w:right w:val="nil"/>
            </w:tcBorders>
            <w:noWrap/>
            <w:vAlign w:val="bottom"/>
            <w:hideMark/>
          </w:tcPr>
          <w:p w14:paraId="044C5FD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0105FCC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Lands adjacent to 60 </w:t>
            </w:r>
            <w:proofErr w:type="spellStart"/>
            <w:r w:rsidRPr="004267D3">
              <w:rPr>
                <w:rFonts w:ascii="Calibri" w:eastAsia="Times New Roman" w:hAnsi="Calibri" w:cs="Calibri"/>
                <w:color w:val="000000"/>
                <w:lang w:eastAsia="en-GB"/>
              </w:rPr>
              <w:t>Scarvagheran</w:t>
            </w:r>
            <w:proofErr w:type="spellEnd"/>
            <w:r w:rsidRPr="004267D3">
              <w:rPr>
                <w:rFonts w:ascii="Calibri" w:eastAsia="Times New Roman" w:hAnsi="Calibri" w:cs="Calibri"/>
                <w:color w:val="000000"/>
                <w:lang w:eastAsia="en-GB"/>
              </w:rPr>
              <w:t xml:space="preserve"> Road- LA11/2020/0320/F</w:t>
            </w:r>
          </w:p>
        </w:tc>
        <w:tc>
          <w:tcPr>
            <w:tcW w:w="1108" w:type="dxa"/>
            <w:tcBorders>
              <w:top w:val="nil"/>
              <w:left w:val="nil"/>
              <w:bottom w:val="nil"/>
              <w:right w:val="single" w:sz="4" w:space="0" w:color="auto"/>
            </w:tcBorders>
            <w:shd w:val="clear" w:color="000000" w:fill="FF7C80"/>
            <w:noWrap/>
            <w:vAlign w:val="bottom"/>
            <w:hideMark/>
          </w:tcPr>
          <w:p w14:paraId="5DBFE65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25F4755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2E4678D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nil"/>
              <w:right w:val="single" w:sz="4" w:space="0" w:color="auto"/>
            </w:tcBorders>
            <w:shd w:val="clear" w:color="000000" w:fill="FF7C80"/>
            <w:noWrap/>
            <w:vAlign w:val="bottom"/>
            <w:hideMark/>
          </w:tcPr>
          <w:p w14:paraId="609617E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792016A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5F1178F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single" w:sz="4" w:space="0" w:color="auto"/>
              <w:bottom w:val="nil"/>
              <w:right w:val="single" w:sz="4" w:space="0" w:color="auto"/>
            </w:tcBorders>
            <w:shd w:val="clear" w:color="000000" w:fill="FF7C80"/>
            <w:noWrap/>
            <w:vAlign w:val="bottom"/>
            <w:hideMark/>
          </w:tcPr>
          <w:p w14:paraId="3C5B022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0A6DC11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2F95A16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6B839136" w14:textId="77777777" w:rsidTr="006852C9">
        <w:trPr>
          <w:trHeight w:val="300"/>
        </w:trPr>
        <w:tc>
          <w:tcPr>
            <w:tcW w:w="2552" w:type="dxa"/>
            <w:tcBorders>
              <w:top w:val="nil"/>
              <w:left w:val="nil"/>
              <w:bottom w:val="nil"/>
              <w:right w:val="nil"/>
            </w:tcBorders>
            <w:noWrap/>
            <w:vAlign w:val="bottom"/>
            <w:hideMark/>
          </w:tcPr>
          <w:p w14:paraId="0966492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341051A7"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7119454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7183141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4CA7E1F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166</w:t>
            </w:r>
          </w:p>
        </w:tc>
        <w:tc>
          <w:tcPr>
            <w:tcW w:w="1108" w:type="dxa"/>
            <w:tcBorders>
              <w:top w:val="single" w:sz="4" w:space="0" w:color="auto"/>
              <w:left w:val="nil"/>
              <w:bottom w:val="nil"/>
              <w:right w:val="nil"/>
            </w:tcBorders>
            <w:noWrap/>
            <w:vAlign w:val="bottom"/>
            <w:hideMark/>
          </w:tcPr>
          <w:p w14:paraId="5F94D8E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6C52391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2965D88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166</w:t>
            </w:r>
          </w:p>
        </w:tc>
        <w:tc>
          <w:tcPr>
            <w:tcW w:w="1477" w:type="dxa"/>
            <w:tcBorders>
              <w:top w:val="single" w:sz="4" w:space="0" w:color="auto"/>
              <w:left w:val="nil"/>
              <w:bottom w:val="nil"/>
              <w:right w:val="nil"/>
            </w:tcBorders>
            <w:noWrap/>
            <w:vAlign w:val="bottom"/>
            <w:hideMark/>
          </w:tcPr>
          <w:p w14:paraId="4330F93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48D610C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574E223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166</w:t>
            </w:r>
          </w:p>
        </w:tc>
      </w:tr>
      <w:tr w:rsidR="00D02628" w:rsidRPr="004267D3" w14:paraId="6E1E6D93" w14:textId="77777777" w:rsidTr="006852C9">
        <w:trPr>
          <w:trHeight w:val="300"/>
        </w:trPr>
        <w:tc>
          <w:tcPr>
            <w:tcW w:w="2552" w:type="dxa"/>
            <w:tcBorders>
              <w:top w:val="nil"/>
              <w:left w:val="nil"/>
              <w:bottom w:val="single" w:sz="4" w:space="0" w:color="auto"/>
              <w:right w:val="nil"/>
            </w:tcBorders>
            <w:noWrap/>
            <w:vAlign w:val="bottom"/>
            <w:hideMark/>
          </w:tcPr>
          <w:p w14:paraId="3166C0C6"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4DFE4505"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2EAAA98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436A2A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F0A5E6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BD51DD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9E69B5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EE166F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3836F05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2EAEE35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0654611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04057DB7" w14:textId="77777777" w:rsidTr="00D73D49">
        <w:trPr>
          <w:trHeight w:val="300"/>
        </w:trPr>
        <w:tc>
          <w:tcPr>
            <w:tcW w:w="2552" w:type="dxa"/>
            <w:tcBorders>
              <w:top w:val="nil"/>
              <w:left w:val="single" w:sz="4" w:space="0" w:color="auto"/>
              <w:bottom w:val="single" w:sz="4" w:space="0" w:color="auto"/>
              <w:right w:val="single" w:sz="4" w:space="0" w:color="auto"/>
            </w:tcBorders>
            <w:noWrap/>
            <w:vAlign w:val="bottom"/>
            <w:hideMark/>
          </w:tcPr>
          <w:p w14:paraId="205E8AA7"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Strathfoyle </w:t>
            </w:r>
          </w:p>
        </w:tc>
        <w:tc>
          <w:tcPr>
            <w:tcW w:w="7209" w:type="dxa"/>
            <w:tcBorders>
              <w:top w:val="nil"/>
              <w:left w:val="nil"/>
              <w:bottom w:val="single" w:sz="4" w:space="0" w:color="auto"/>
              <w:right w:val="single" w:sz="4" w:space="0" w:color="auto"/>
            </w:tcBorders>
            <w:shd w:val="clear" w:color="000000" w:fill="FF7C80"/>
            <w:noWrap/>
            <w:vAlign w:val="bottom"/>
            <w:hideMark/>
          </w:tcPr>
          <w:p w14:paraId="65F9F20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136. Lands adjoining Western boundary of 71 </w:t>
            </w:r>
            <w:proofErr w:type="spellStart"/>
            <w:r w:rsidRPr="004267D3">
              <w:rPr>
                <w:rFonts w:ascii="Calibri" w:eastAsia="Times New Roman" w:hAnsi="Calibri" w:cs="Calibri"/>
                <w:color w:val="000000"/>
                <w:lang w:eastAsia="en-GB"/>
              </w:rPr>
              <w:t>Stradowen</w:t>
            </w:r>
            <w:proofErr w:type="spellEnd"/>
            <w:r w:rsidRPr="004267D3">
              <w:rPr>
                <w:rFonts w:ascii="Calibri" w:eastAsia="Times New Roman" w:hAnsi="Calibri" w:cs="Calibri"/>
                <w:color w:val="000000"/>
                <w:lang w:eastAsia="en-GB"/>
              </w:rPr>
              <w:t xml:space="preserve"> Drive Strathfoyle Derry- LA11/2021/0670/F</w:t>
            </w:r>
          </w:p>
        </w:tc>
        <w:tc>
          <w:tcPr>
            <w:tcW w:w="1108" w:type="dxa"/>
            <w:tcBorders>
              <w:top w:val="nil"/>
              <w:left w:val="nil"/>
              <w:bottom w:val="single" w:sz="4" w:space="0" w:color="auto"/>
              <w:right w:val="single" w:sz="4" w:space="0" w:color="auto"/>
            </w:tcBorders>
            <w:shd w:val="clear" w:color="000000" w:fill="FF7C80"/>
            <w:noWrap/>
            <w:vAlign w:val="bottom"/>
            <w:hideMark/>
          </w:tcPr>
          <w:p w14:paraId="40C6A35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1F757F0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7995EB8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7C80"/>
            <w:noWrap/>
            <w:vAlign w:val="bottom"/>
            <w:hideMark/>
          </w:tcPr>
          <w:p w14:paraId="077993A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5E22400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62FEA4D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5E064EE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330CDCD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0F81DCE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60175282" w14:textId="77777777" w:rsidTr="00D73D49">
        <w:trPr>
          <w:trHeight w:val="300"/>
        </w:trPr>
        <w:tc>
          <w:tcPr>
            <w:tcW w:w="2552" w:type="dxa"/>
            <w:tcBorders>
              <w:top w:val="nil"/>
              <w:left w:val="nil"/>
              <w:bottom w:val="nil"/>
              <w:right w:val="nil"/>
            </w:tcBorders>
            <w:noWrap/>
            <w:vAlign w:val="bottom"/>
            <w:hideMark/>
          </w:tcPr>
          <w:p w14:paraId="61B4947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7B19CC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Westlake Strathfoyle A/2006/1216/F (40) A/96/0801/F (81) A/2007/0552/F (1) 8776</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3D7A96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38A8F9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5B4408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F1CEB6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53800FF5"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72F10AA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432DB60"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16AD9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70E712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41</w:t>
            </w:r>
          </w:p>
        </w:tc>
      </w:tr>
      <w:tr w:rsidR="00D02628" w:rsidRPr="004267D3" w14:paraId="2A66B6DB" w14:textId="77777777" w:rsidTr="006852C9">
        <w:trPr>
          <w:trHeight w:val="300"/>
        </w:trPr>
        <w:tc>
          <w:tcPr>
            <w:tcW w:w="2552" w:type="dxa"/>
            <w:tcBorders>
              <w:top w:val="nil"/>
              <w:left w:val="nil"/>
              <w:bottom w:val="nil"/>
              <w:right w:val="nil"/>
            </w:tcBorders>
            <w:noWrap/>
            <w:vAlign w:val="bottom"/>
            <w:hideMark/>
          </w:tcPr>
          <w:p w14:paraId="79C53CA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1EB50DC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 to 17 </w:t>
            </w:r>
            <w:proofErr w:type="spellStart"/>
            <w:r w:rsidRPr="004267D3">
              <w:rPr>
                <w:rFonts w:ascii="Calibri" w:eastAsia="Times New Roman" w:hAnsi="Calibri" w:cs="Calibri"/>
                <w:color w:val="000000"/>
                <w:lang w:eastAsia="en-GB"/>
              </w:rPr>
              <w:t>Deramore</w:t>
            </w:r>
            <w:proofErr w:type="spellEnd"/>
            <w:r w:rsidRPr="004267D3">
              <w:rPr>
                <w:rFonts w:ascii="Calibri" w:eastAsia="Times New Roman" w:hAnsi="Calibri" w:cs="Calibri"/>
                <w:color w:val="000000"/>
                <w:lang w:eastAsia="en-GB"/>
              </w:rPr>
              <w:t xml:space="preserve"> Drive – LA11/2017/0477/F &amp; LA11/2022/0709/F 18352</w:t>
            </w:r>
          </w:p>
        </w:tc>
        <w:tc>
          <w:tcPr>
            <w:tcW w:w="1108" w:type="dxa"/>
            <w:tcBorders>
              <w:top w:val="nil"/>
              <w:left w:val="nil"/>
              <w:bottom w:val="single" w:sz="4" w:space="0" w:color="auto"/>
              <w:right w:val="single" w:sz="4" w:space="0" w:color="auto"/>
            </w:tcBorders>
            <w:shd w:val="clear" w:color="000000" w:fill="FF7C80"/>
            <w:noWrap/>
            <w:vAlign w:val="bottom"/>
            <w:hideMark/>
          </w:tcPr>
          <w:p w14:paraId="22DDE11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3511BEE6"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04D53B3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7C80"/>
            <w:noWrap/>
            <w:vAlign w:val="bottom"/>
            <w:hideMark/>
          </w:tcPr>
          <w:p w14:paraId="034DBFF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58CB354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FF7C80"/>
            <w:noWrap/>
            <w:vAlign w:val="bottom"/>
            <w:hideMark/>
          </w:tcPr>
          <w:p w14:paraId="06C80C5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7C80"/>
            <w:noWrap/>
            <w:vAlign w:val="bottom"/>
            <w:hideMark/>
          </w:tcPr>
          <w:p w14:paraId="438E0F6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3BF23CF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571A6377"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4E0C656E" w14:textId="77777777" w:rsidTr="00D73D49">
        <w:trPr>
          <w:trHeight w:val="300"/>
        </w:trPr>
        <w:tc>
          <w:tcPr>
            <w:tcW w:w="2552" w:type="dxa"/>
            <w:tcBorders>
              <w:top w:val="nil"/>
              <w:left w:val="nil"/>
              <w:bottom w:val="nil"/>
              <w:right w:val="nil"/>
            </w:tcBorders>
            <w:noWrap/>
            <w:vAlign w:val="bottom"/>
            <w:hideMark/>
          </w:tcPr>
          <w:p w14:paraId="4181B53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812E28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 to 35 Parkmore Drive – A/2008/0027/F  18376</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788B75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2EF940C"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C0F76C9"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84CE27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899138D"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738FC8A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11DD5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E64A294"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5BDD11F"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081903E" w14:textId="77777777" w:rsidTr="006852C9">
        <w:trPr>
          <w:trHeight w:val="300"/>
        </w:trPr>
        <w:tc>
          <w:tcPr>
            <w:tcW w:w="2552" w:type="dxa"/>
            <w:tcBorders>
              <w:top w:val="nil"/>
              <w:left w:val="nil"/>
              <w:bottom w:val="nil"/>
              <w:right w:val="nil"/>
            </w:tcBorders>
            <w:noWrap/>
            <w:vAlign w:val="bottom"/>
            <w:hideMark/>
          </w:tcPr>
          <w:p w14:paraId="4C9C1EA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1C4FCF0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of former church building at Beechwood Park LA11/2022/0139/F</w:t>
            </w:r>
          </w:p>
        </w:tc>
        <w:tc>
          <w:tcPr>
            <w:tcW w:w="1108" w:type="dxa"/>
            <w:tcBorders>
              <w:top w:val="nil"/>
              <w:left w:val="nil"/>
              <w:bottom w:val="single" w:sz="4" w:space="0" w:color="auto"/>
              <w:right w:val="single" w:sz="4" w:space="0" w:color="auto"/>
            </w:tcBorders>
            <w:shd w:val="clear" w:color="000000" w:fill="FF7C80"/>
            <w:noWrap/>
            <w:vAlign w:val="bottom"/>
            <w:hideMark/>
          </w:tcPr>
          <w:p w14:paraId="3CC5C610" w14:textId="7D693E0B"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0A4C2616" w14:textId="497E288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7C80"/>
            <w:noWrap/>
            <w:vAlign w:val="bottom"/>
            <w:hideMark/>
          </w:tcPr>
          <w:p w14:paraId="265DDE67" w14:textId="07E598B1"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08" w:type="dxa"/>
            <w:tcBorders>
              <w:top w:val="nil"/>
              <w:left w:val="nil"/>
              <w:bottom w:val="single" w:sz="4" w:space="0" w:color="auto"/>
              <w:right w:val="single" w:sz="4" w:space="0" w:color="auto"/>
            </w:tcBorders>
            <w:shd w:val="clear" w:color="000000" w:fill="FF7C80"/>
            <w:noWrap/>
            <w:vAlign w:val="bottom"/>
            <w:hideMark/>
          </w:tcPr>
          <w:p w14:paraId="7A29E909" w14:textId="0E1F6305"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nil"/>
              <w:left w:val="nil"/>
              <w:bottom w:val="single" w:sz="4" w:space="0" w:color="auto"/>
              <w:right w:val="single" w:sz="4" w:space="0" w:color="auto"/>
            </w:tcBorders>
            <w:shd w:val="clear" w:color="000000" w:fill="FF7C80"/>
            <w:noWrap/>
            <w:vAlign w:val="bottom"/>
            <w:hideMark/>
          </w:tcPr>
          <w:p w14:paraId="34DDF362" w14:textId="65266A71"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nil"/>
              <w:left w:val="nil"/>
              <w:bottom w:val="single" w:sz="4" w:space="0" w:color="auto"/>
              <w:right w:val="single" w:sz="4" w:space="0" w:color="auto"/>
            </w:tcBorders>
            <w:shd w:val="clear" w:color="000000" w:fill="FF7C80"/>
            <w:noWrap/>
            <w:vAlign w:val="bottom"/>
            <w:hideMark/>
          </w:tcPr>
          <w:p w14:paraId="41CECCD8" w14:textId="0DCE50AA"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477" w:type="dxa"/>
            <w:tcBorders>
              <w:top w:val="nil"/>
              <w:left w:val="nil"/>
              <w:bottom w:val="single" w:sz="4" w:space="0" w:color="auto"/>
              <w:right w:val="single" w:sz="4" w:space="0" w:color="auto"/>
            </w:tcBorders>
            <w:shd w:val="clear" w:color="000000" w:fill="FF7C80"/>
            <w:noWrap/>
            <w:vAlign w:val="bottom"/>
            <w:hideMark/>
          </w:tcPr>
          <w:p w14:paraId="359556E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3D34C7D8"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2CE38C13"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D02628" w:rsidRPr="004267D3" w14:paraId="0F1C6F42" w14:textId="77777777" w:rsidTr="006852C9">
        <w:trPr>
          <w:trHeight w:val="300"/>
        </w:trPr>
        <w:tc>
          <w:tcPr>
            <w:tcW w:w="2552" w:type="dxa"/>
            <w:tcBorders>
              <w:top w:val="nil"/>
              <w:left w:val="nil"/>
              <w:bottom w:val="nil"/>
              <w:right w:val="nil"/>
            </w:tcBorders>
            <w:noWrap/>
            <w:vAlign w:val="bottom"/>
            <w:hideMark/>
          </w:tcPr>
          <w:p w14:paraId="75875E1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65322BD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13-15 </w:t>
            </w:r>
            <w:proofErr w:type="spellStart"/>
            <w:r w:rsidRPr="004267D3">
              <w:rPr>
                <w:rFonts w:ascii="Calibri" w:eastAsia="Times New Roman" w:hAnsi="Calibri" w:cs="Calibri"/>
                <w:color w:val="000000"/>
                <w:lang w:eastAsia="en-GB"/>
              </w:rPr>
              <w:t>Deramore</w:t>
            </w:r>
            <w:proofErr w:type="spellEnd"/>
            <w:r w:rsidRPr="004267D3">
              <w:rPr>
                <w:rFonts w:ascii="Calibri" w:eastAsia="Times New Roman" w:hAnsi="Calibri" w:cs="Calibri"/>
                <w:color w:val="000000"/>
                <w:lang w:eastAsia="en-GB"/>
              </w:rPr>
              <w:t xml:space="preserve"> Drive Strathfoyle LA11/2021/1257/F</w:t>
            </w:r>
          </w:p>
        </w:tc>
        <w:tc>
          <w:tcPr>
            <w:tcW w:w="1108" w:type="dxa"/>
            <w:tcBorders>
              <w:top w:val="nil"/>
              <w:left w:val="nil"/>
              <w:bottom w:val="single" w:sz="4" w:space="0" w:color="auto"/>
              <w:right w:val="single" w:sz="4" w:space="0" w:color="auto"/>
            </w:tcBorders>
            <w:shd w:val="clear" w:color="000000" w:fill="FF7C80"/>
            <w:noWrap/>
            <w:vAlign w:val="bottom"/>
            <w:hideMark/>
          </w:tcPr>
          <w:p w14:paraId="50C9B971" w14:textId="3EF9348B"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65DBFD10" w14:textId="2DC9CE4C"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nil"/>
              <w:left w:val="nil"/>
              <w:bottom w:val="single" w:sz="4" w:space="0" w:color="auto"/>
              <w:right w:val="single" w:sz="4" w:space="0" w:color="auto"/>
            </w:tcBorders>
            <w:shd w:val="clear" w:color="000000" w:fill="FF7C80"/>
            <w:noWrap/>
            <w:vAlign w:val="bottom"/>
            <w:hideMark/>
          </w:tcPr>
          <w:p w14:paraId="438846EC" w14:textId="31FC0164"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D73D49">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7C80"/>
            <w:noWrap/>
            <w:vAlign w:val="bottom"/>
            <w:hideMark/>
          </w:tcPr>
          <w:p w14:paraId="5E15AC17" w14:textId="2BCE339E"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nil"/>
              <w:left w:val="nil"/>
              <w:bottom w:val="single" w:sz="4" w:space="0" w:color="auto"/>
              <w:right w:val="single" w:sz="4" w:space="0" w:color="auto"/>
            </w:tcBorders>
            <w:shd w:val="clear" w:color="000000" w:fill="FF7C80"/>
            <w:noWrap/>
            <w:vAlign w:val="bottom"/>
            <w:hideMark/>
          </w:tcPr>
          <w:p w14:paraId="0077DED4" w14:textId="209F0985"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115" w:type="dxa"/>
            <w:tcBorders>
              <w:top w:val="nil"/>
              <w:left w:val="nil"/>
              <w:bottom w:val="single" w:sz="4" w:space="0" w:color="auto"/>
              <w:right w:val="single" w:sz="4" w:space="0" w:color="auto"/>
            </w:tcBorders>
            <w:shd w:val="clear" w:color="000000" w:fill="FF7C80"/>
            <w:noWrap/>
            <w:vAlign w:val="bottom"/>
            <w:hideMark/>
          </w:tcPr>
          <w:p w14:paraId="11AC10C8" w14:textId="103CF3FC" w:rsidR="00D02628" w:rsidRPr="004267D3" w:rsidRDefault="00D73D49" w:rsidP="00D73D4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477" w:type="dxa"/>
            <w:tcBorders>
              <w:top w:val="nil"/>
              <w:left w:val="nil"/>
              <w:bottom w:val="single" w:sz="4" w:space="0" w:color="auto"/>
              <w:right w:val="single" w:sz="4" w:space="0" w:color="auto"/>
            </w:tcBorders>
            <w:shd w:val="clear" w:color="000000" w:fill="FF7C80"/>
            <w:noWrap/>
            <w:vAlign w:val="bottom"/>
            <w:hideMark/>
          </w:tcPr>
          <w:p w14:paraId="110C911E"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2A27DD51"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56622B1A" w14:textId="77777777" w:rsidR="00D02628" w:rsidRPr="004267D3" w:rsidRDefault="00D02628" w:rsidP="00D73D49">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0D83629A" w14:textId="77777777" w:rsidTr="006852C9">
        <w:trPr>
          <w:trHeight w:val="300"/>
        </w:trPr>
        <w:tc>
          <w:tcPr>
            <w:tcW w:w="2552" w:type="dxa"/>
            <w:tcBorders>
              <w:top w:val="nil"/>
              <w:left w:val="nil"/>
              <w:bottom w:val="nil"/>
              <w:right w:val="nil"/>
            </w:tcBorders>
            <w:noWrap/>
            <w:vAlign w:val="bottom"/>
            <w:hideMark/>
          </w:tcPr>
          <w:p w14:paraId="50E4FAD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7B78B97D"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6170DC0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41B50C4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70</w:t>
            </w:r>
          </w:p>
        </w:tc>
        <w:tc>
          <w:tcPr>
            <w:tcW w:w="1115" w:type="dxa"/>
            <w:tcBorders>
              <w:top w:val="nil"/>
              <w:left w:val="nil"/>
              <w:bottom w:val="nil"/>
              <w:right w:val="nil"/>
            </w:tcBorders>
            <w:noWrap/>
            <w:vAlign w:val="bottom"/>
            <w:hideMark/>
          </w:tcPr>
          <w:p w14:paraId="59A4A13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44</w:t>
            </w:r>
          </w:p>
        </w:tc>
        <w:tc>
          <w:tcPr>
            <w:tcW w:w="1108" w:type="dxa"/>
            <w:tcBorders>
              <w:top w:val="nil"/>
              <w:left w:val="nil"/>
              <w:bottom w:val="nil"/>
              <w:right w:val="nil"/>
            </w:tcBorders>
            <w:noWrap/>
            <w:vAlign w:val="bottom"/>
            <w:hideMark/>
          </w:tcPr>
          <w:p w14:paraId="1BC96EE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9B08F6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70</w:t>
            </w:r>
          </w:p>
        </w:tc>
        <w:tc>
          <w:tcPr>
            <w:tcW w:w="1115" w:type="dxa"/>
            <w:tcBorders>
              <w:top w:val="nil"/>
              <w:left w:val="nil"/>
              <w:bottom w:val="nil"/>
              <w:right w:val="nil"/>
            </w:tcBorders>
            <w:noWrap/>
            <w:vAlign w:val="bottom"/>
            <w:hideMark/>
          </w:tcPr>
          <w:p w14:paraId="257A231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44</w:t>
            </w:r>
          </w:p>
        </w:tc>
        <w:tc>
          <w:tcPr>
            <w:tcW w:w="1477" w:type="dxa"/>
            <w:tcBorders>
              <w:top w:val="nil"/>
              <w:left w:val="nil"/>
              <w:bottom w:val="nil"/>
              <w:right w:val="nil"/>
            </w:tcBorders>
            <w:noWrap/>
            <w:vAlign w:val="bottom"/>
            <w:hideMark/>
          </w:tcPr>
          <w:p w14:paraId="59A0AD1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041D9B6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70</w:t>
            </w:r>
          </w:p>
        </w:tc>
        <w:tc>
          <w:tcPr>
            <w:tcW w:w="1546" w:type="dxa"/>
            <w:tcBorders>
              <w:top w:val="nil"/>
              <w:left w:val="nil"/>
              <w:bottom w:val="nil"/>
              <w:right w:val="nil"/>
            </w:tcBorders>
            <w:noWrap/>
            <w:vAlign w:val="bottom"/>
            <w:hideMark/>
          </w:tcPr>
          <w:p w14:paraId="7EE0B4C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62</w:t>
            </w:r>
          </w:p>
        </w:tc>
      </w:tr>
      <w:tr w:rsidR="00D02628" w:rsidRPr="004267D3" w14:paraId="0A99FBC3" w14:textId="77777777" w:rsidTr="00420401">
        <w:trPr>
          <w:trHeight w:val="300"/>
        </w:trPr>
        <w:tc>
          <w:tcPr>
            <w:tcW w:w="2552" w:type="dxa"/>
            <w:tcBorders>
              <w:top w:val="nil"/>
              <w:left w:val="nil"/>
              <w:bottom w:val="single" w:sz="4" w:space="0" w:color="auto"/>
              <w:right w:val="nil"/>
            </w:tcBorders>
            <w:noWrap/>
            <w:vAlign w:val="bottom"/>
            <w:hideMark/>
          </w:tcPr>
          <w:p w14:paraId="046A659F"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00C936A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242F08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D130E1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F0F73F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EE1E4F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B199DC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0C721D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226A8F6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6D0B0DF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5C24CB5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66426208" w14:textId="77777777" w:rsidTr="00420401">
        <w:trPr>
          <w:trHeight w:val="300"/>
        </w:trPr>
        <w:tc>
          <w:tcPr>
            <w:tcW w:w="2552" w:type="dxa"/>
            <w:tcBorders>
              <w:top w:val="nil"/>
              <w:left w:val="single" w:sz="4" w:space="0" w:color="auto"/>
              <w:bottom w:val="single" w:sz="4" w:space="0" w:color="auto"/>
              <w:right w:val="single" w:sz="4" w:space="0" w:color="auto"/>
            </w:tcBorders>
            <w:noWrap/>
            <w:vAlign w:val="bottom"/>
            <w:hideMark/>
          </w:tcPr>
          <w:p w14:paraId="505C26EE"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Victoria Bridge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4E500D" w14:textId="77777777" w:rsidR="00D02628" w:rsidRPr="004267D3" w:rsidRDefault="00D02628" w:rsidP="00D02628">
            <w:pPr>
              <w:spacing w:after="0" w:line="240" w:lineRule="auto"/>
              <w:rPr>
                <w:rFonts w:ascii="Calibri" w:eastAsia="Times New Roman" w:hAnsi="Calibri" w:cs="Calibri"/>
                <w:lang w:eastAsia="en-GB"/>
              </w:rPr>
            </w:pPr>
            <w:proofErr w:type="spellStart"/>
            <w:r w:rsidRPr="004267D3">
              <w:rPr>
                <w:rFonts w:ascii="Calibri" w:eastAsia="Times New Roman" w:hAnsi="Calibri" w:cs="Calibri"/>
                <w:lang w:eastAsia="en-GB"/>
              </w:rPr>
              <w:t>Melmount</w:t>
            </w:r>
            <w:proofErr w:type="spellEnd"/>
            <w:r w:rsidRPr="004267D3">
              <w:rPr>
                <w:rFonts w:ascii="Calibri" w:eastAsia="Times New Roman" w:hAnsi="Calibri" w:cs="Calibri"/>
                <w:lang w:eastAsia="en-GB"/>
              </w:rPr>
              <w:t xml:space="preserve"> Road- 3810- J/2007/0108/O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61E987"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489B9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869905"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9</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A93D7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A8DB2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71ECFD00"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9</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B2D6EC"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EBE132"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2AFD41"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9</w:t>
            </w:r>
          </w:p>
        </w:tc>
      </w:tr>
      <w:tr w:rsidR="00D02628" w:rsidRPr="004267D3" w14:paraId="5E3E94DD" w14:textId="77777777" w:rsidTr="00420401">
        <w:trPr>
          <w:trHeight w:val="300"/>
        </w:trPr>
        <w:tc>
          <w:tcPr>
            <w:tcW w:w="2552" w:type="dxa"/>
            <w:tcBorders>
              <w:top w:val="nil"/>
              <w:left w:val="nil"/>
              <w:bottom w:val="nil"/>
              <w:right w:val="nil"/>
            </w:tcBorders>
            <w:noWrap/>
            <w:vAlign w:val="bottom"/>
            <w:hideMark/>
          </w:tcPr>
          <w:p w14:paraId="1BB7A852" w14:textId="77777777" w:rsidR="00D02628" w:rsidRPr="004267D3" w:rsidRDefault="00D02628" w:rsidP="00D02628">
            <w:pPr>
              <w:spacing w:after="0" w:line="240" w:lineRule="auto"/>
              <w:jc w:val="center"/>
              <w:rPr>
                <w:rFonts w:ascii="Calibri" w:eastAsia="Times New Roman" w:hAnsi="Calibri" w:cs="Calibri"/>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C11C57" w14:textId="77777777" w:rsidR="00D02628" w:rsidRPr="004267D3" w:rsidRDefault="00D02628" w:rsidP="00D02628">
            <w:pPr>
              <w:spacing w:after="0" w:line="240" w:lineRule="auto"/>
              <w:rPr>
                <w:rFonts w:ascii="Calibri" w:eastAsia="Times New Roman" w:hAnsi="Calibri" w:cs="Calibri"/>
                <w:lang w:eastAsia="en-GB"/>
              </w:rPr>
            </w:pPr>
            <w:r w:rsidRPr="004267D3">
              <w:rPr>
                <w:rFonts w:ascii="Calibri" w:eastAsia="Times New Roman" w:hAnsi="Calibri" w:cs="Calibri"/>
                <w:lang w:eastAsia="en-GB"/>
              </w:rPr>
              <w:t xml:space="preserve">Land to East of 25-288 </w:t>
            </w:r>
            <w:proofErr w:type="spellStart"/>
            <w:r w:rsidRPr="004267D3">
              <w:rPr>
                <w:rFonts w:ascii="Calibri" w:eastAsia="Times New Roman" w:hAnsi="Calibri" w:cs="Calibri"/>
                <w:lang w:eastAsia="en-GB"/>
              </w:rPr>
              <w:t>Melmount</w:t>
            </w:r>
            <w:proofErr w:type="spellEnd"/>
            <w:r w:rsidRPr="004267D3">
              <w:rPr>
                <w:rFonts w:ascii="Calibri" w:eastAsia="Times New Roman" w:hAnsi="Calibri" w:cs="Calibri"/>
                <w:lang w:eastAsia="en-GB"/>
              </w:rPr>
              <w:t xml:space="preserve"> Road- 23730- J/2006/0881/O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692B8B"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B849BE"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F1B41F"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160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97E8A6"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CC4E48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7880AA32"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160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0E2A1C"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9726E61"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60162F7"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160</w:t>
            </w:r>
          </w:p>
        </w:tc>
      </w:tr>
      <w:tr w:rsidR="00D02628" w:rsidRPr="004267D3" w14:paraId="53C1795F" w14:textId="77777777" w:rsidTr="00420401">
        <w:trPr>
          <w:trHeight w:val="300"/>
        </w:trPr>
        <w:tc>
          <w:tcPr>
            <w:tcW w:w="2552" w:type="dxa"/>
            <w:tcBorders>
              <w:top w:val="nil"/>
              <w:left w:val="nil"/>
              <w:bottom w:val="nil"/>
              <w:right w:val="nil"/>
            </w:tcBorders>
            <w:noWrap/>
            <w:vAlign w:val="bottom"/>
            <w:hideMark/>
          </w:tcPr>
          <w:p w14:paraId="21E1DB26" w14:textId="77777777" w:rsidR="00D02628" w:rsidRPr="004267D3" w:rsidRDefault="00D02628" w:rsidP="00D02628">
            <w:pPr>
              <w:spacing w:after="0" w:line="240" w:lineRule="auto"/>
              <w:jc w:val="center"/>
              <w:rPr>
                <w:rFonts w:ascii="Calibri" w:eastAsia="Times New Roman" w:hAnsi="Calibri" w:cs="Calibri"/>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A0F3C1" w14:textId="11D9FB6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and East of St. Eugenes Primary School- 23983- J/2007/0571/F</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9B420BB"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E589C3F"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86EEF75"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2E53BCA"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337785"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647CF991"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97F0EC3"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A661593"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566DD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40</w:t>
            </w:r>
          </w:p>
        </w:tc>
      </w:tr>
      <w:tr w:rsidR="00D02628" w:rsidRPr="004267D3" w14:paraId="0EF2B111" w14:textId="77777777" w:rsidTr="00420401">
        <w:trPr>
          <w:trHeight w:val="300"/>
        </w:trPr>
        <w:tc>
          <w:tcPr>
            <w:tcW w:w="2552" w:type="dxa"/>
            <w:tcBorders>
              <w:top w:val="nil"/>
              <w:left w:val="nil"/>
              <w:bottom w:val="nil"/>
              <w:right w:val="single" w:sz="4" w:space="0" w:color="auto"/>
            </w:tcBorders>
            <w:noWrap/>
            <w:vAlign w:val="bottom"/>
            <w:hideMark/>
          </w:tcPr>
          <w:p w14:paraId="405A134B" w14:textId="77777777" w:rsidR="00D02628" w:rsidRPr="004267D3" w:rsidRDefault="00D02628" w:rsidP="00D02628">
            <w:pPr>
              <w:spacing w:after="0" w:line="240" w:lineRule="auto"/>
              <w:jc w:val="center"/>
              <w:rPr>
                <w:rFonts w:ascii="Calibri" w:eastAsia="Times New Roman" w:hAnsi="Calibri" w:cs="Calibri"/>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A2FFA8" w14:textId="77777777" w:rsidR="00D02628" w:rsidRPr="004267D3" w:rsidRDefault="00D02628" w:rsidP="00D02628">
            <w:pPr>
              <w:spacing w:after="0" w:line="240" w:lineRule="auto"/>
              <w:rPr>
                <w:rFonts w:ascii="Calibri" w:eastAsia="Times New Roman" w:hAnsi="Calibri" w:cs="Calibri"/>
                <w:lang w:eastAsia="en-GB"/>
              </w:rPr>
            </w:pPr>
            <w:r w:rsidRPr="004267D3">
              <w:rPr>
                <w:rFonts w:ascii="Calibri" w:eastAsia="Times New Roman" w:hAnsi="Calibri" w:cs="Calibri"/>
                <w:lang w:eastAsia="en-GB"/>
              </w:rPr>
              <w:t xml:space="preserve">Land to the rear of 216 to 240 </w:t>
            </w:r>
            <w:proofErr w:type="spellStart"/>
            <w:r w:rsidRPr="004267D3">
              <w:rPr>
                <w:rFonts w:ascii="Calibri" w:eastAsia="Times New Roman" w:hAnsi="Calibri" w:cs="Calibri"/>
                <w:lang w:eastAsia="en-GB"/>
              </w:rPr>
              <w:t>Melmount</w:t>
            </w:r>
            <w:proofErr w:type="spellEnd"/>
            <w:r w:rsidRPr="004267D3">
              <w:rPr>
                <w:rFonts w:ascii="Calibri" w:eastAsia="Times New Roman" w:hAnsi="Calibri" w:cs="Calibri"/>
                <w:lang w:eastAsia="en-GB"/>
              </w:rPr>
              <w:t xml:space="preserve"> Road- 23713- J/2006/0774/F</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36C0F3"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194F9D9"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B41F64A"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96</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924369"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30D469"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16517BA4"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96</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F00FE98" w14:textId="77777777" w:rsidR="00D02628" w:rsidRPr="004267D3" w:rsidRDefault="00D02628" w:rsidP="0042040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33FA03"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0B3B68"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96</w:t>
            </w:r>
          </w:p>
        </w:tc>
      </w:tr>
      <w:tr w:rsidR="00D02628" w:rsidRPr="004267D3" w14:paraId="4380A365" w14:textId="77777777" w:rsidTr="00420401">
        <w:trPr>
          <w:trHeight w:val="300"/>
        </w:trPr>
        <w:tc>
          <w:tcPr>
            <w:tcW w:w="2552" w:type="dxa"/>
            <w:tcBorders>
              <w:top w:val="nil"/>
              <w:left w:val="nil"/>
              <w:bottom w:val="nil"/>
              <w:right w:val="nil"/>
            </w:tcBorders>
            <w:noWrap/>
            <w:vAlign w:val="bottom"/>
            <w:hideMark/>
          </w:tcPr>
          <w:p w14:paraId="0F7F9A11" w14:textId="77777777" w:rsidR="00D02628" w:rsidRPr="004267D3" w:rsidRDefault="00D02628" w:rsidP="00D02628">
            <w:pPr>
              <w:spacing w:after="0" w:line="240" w:lineRule="auto"/>
              <w:jc w:val="center"/>
              <w:rPr>
                <w:rFonts w:ascii="Calibri" w:eastAsia="Times New Roman" w:hAnsi="Calibri" w:cs="Calibri"/>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463D31" w14:textId="77777777" w:rsidR="00D02628" w:rsidRPr="004267D3" w:rsidRDefault="00D02628" w:rsidP="00D02628">
            <w:pPr>
              <w:spacing w:after="0" w:line="240" w:lineRule="auto"/>
              <w:rPr>
                <w:rFonts w:ascii="Calibri" w:eastAsia="Times New Roman" w:hAnsi="Calibri" w:cs="Calibri"/>
                <w:lang w:eastAsia="en-GB"/>
              </w:rPr>
            </w:pPr>
            <w:r w:rsidRPr="004267D3">
              <w:rPr>
                <w:rFonts w:ascii="Calibri" w:eastAsia="Times New Roman" w:hAnsi="Calibri" w:cs="Calibri"/>
                <w:lang w:eastAsia="en-GB"/>
              </w:rPr>
              <w:t xml:space="preserve">Lands Adjacent to 7 </w:t>
            </w:r>
            <w:proofErr w:type="spellStart"/>
            <w:r w:rsidRPr="004267D3">
              <w:rPr>
                <w:rFonts w:ascii="Calibri" w:eastAsia="Times New Roman" w:hAnsi="Calibri" w:cs="Calibri"/>
                <w:lang w:eastAsia="en-GB"/>
              </w:rPr>
              <w:t>Fyfin</w:t>
            </w:r>
            <w:proofErr w:type="spellEnd"/>
            <w:r w:rsidRPr="004267D3">
              <w:rPr>
                <w:rFonts w:ascii="Calibri" w:eastAsia="Times New Roman" w:hAnsi="Calibri" w:cs="Calibri"/>
                <w:lang w:eastAsia="en-GB"/>
              </w:rPr>
              <w:t xml:space="preserve"> Road- 23722- J/2006/0773/O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A6516C"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98E8728"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E3EB2A"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68</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C177B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61B3A17"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0D90798D"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68</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A93BDB5"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E1BE65"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51E310" w14:textId="77777777" w:rsidR="00D02628" w:rsidRPr="004267D3" w:rsidRDefault="00D02628" w:rsidP="0042040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68</w:t>
            </w:r>
          </w:p>
        </w:tc>
      </w:tr>
      <w:tr w:rsidR="00D02628" w:rsidRPr="004267D3" w14:paraId="74B68523" w14:textId="77777777" w:rsidTr="00420401">
        <w:trPr>
          <w:trHeight w:val="300"/>
        </w:trPr>
        <w:tc>
          <w:tcPr>
            <w:tcW w:w="2552" w:type="dxa"/>
            <w:tcBorders>
              <w:top w:val="nil"/>
              <w:left w:val="nil"/>
              <w:bottom w:val="nil"/>
              <w:right w:val="nil"/>
            </w:tcBorders>
            <w:noWrap/>
            <w:vAlign w:val="bottom"/>
            <w:hideMark/>
          </w:tcPr>
          <w:p w14:paraId="39093794" w14:textId="77777777" w:rsidR="00D02628" w:rsidRPr="004267D3" w:rsidRDefault="00D02628" w:rsidP="00D02628">
            <w:pPr>
              <w:spacing w:after="0" w:line="240" w:lineRule="auto"/>
              <w:jc w:val="center"/>
              <w:rPr>
                <w:rFonts w:ascii="Calibri" w:eastAsia="Times New Roman" w:hAnsi="Calibri" w:cs="Calibri"/>
                <w:lang w:eastAsia="en-GB"/>
              </w:rPr>
            </w:pPr>
          </w:p>
        </w:tc>
        <w:tc>
          <w:tcPr>
            <w:tcW w:w="7209" w:type="dxa"/>
            <w:tcBorders>
              <w:top w:val="single" w:sz="4" w:space="0" w:color="auto"/>
              <w:left w:val="nil"/>
              <w:bottom w:val="nil"/>
              <w:right w:val="nil"/>
            </w:tcBorders>
            <w:noWrap/>
            <w:vAlign w:val="bottom"/>
            <w:hideMark/>
          </w:tcPr>
          <w:p w14:paraId="31A5F31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466BC0C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2ECE683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F8086A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383</w:t>
            </w:r>
          </w:p>
        </w:tc>
        <w:tc>
          <w:tcPr>
            <w:tcW w:w="1108" w:type="dxa"/>
            <w:tcBorders>
              <w:top w:val="single" w:sz="4" w:space="0" w:color="auto"/>
              <w:left w:val="nil"/>
              <w:bottom w:val="nil"/>
              <w:right w:val="nil"/>
            </w:tcBorders>
            <w:noWrap/>
            <w:vAlign w:val="bottom"/>
            <w:hideMark/>
          </w:tcPr>
          <w:p w14:paraId="40BAA6D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53A018D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FE6D96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383</w:t>
            </w:r>
          </w:p>
        </w:tc>
        <w:tc>
          <w:tcPr>
            <w:tcW w:w="1477" w:type="dxa"/>
            <w:tcBorders>
              <w:top w:val="single" w:sz="4" w:space="0" w:color="auto"/>
              <w:left w:val="nil"/>
              <w:bottom w:val="nil"/>
              <w:right w:val="nil"/>
            </w:tcBorders>
            <w:noWrap/>
            <w:vAlign w:val="bottom"/>
            <w:hideMark/>
          </w:tcPr>
          <w:p w14:paraId="162F660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single" w:sz="4" w:space="0" w:color="auto"/>
              <w:left w:val="nil"/>
              <w:bottom w:val="nil"/>
              <w:right w:val="nil"/>
            </w:tcBorders>
            <w:noWrap/>
            <w:vAlign w:val="bottom"/>
            <w:hideMark/>
          </w:tcPr>
          <w:p w14:paraId="336A5FC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single" w:sz="4" w:space="0" w:color="auto"/>
              <w:left w:val="nil"/>
              <w:bottom w:val="nil"/>
              <w:right w:val="nil"/>
            </w:tcBorders>
            <w:noWrap/>
            <w:vAlign w:val="bottom"/>
            <w:hideMark/>
          </w:tcPr>
          <w:p w14:paraId="12E84BF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373</w:t>
            </w:r>
          </w:p>
        </w:tc>
      </w:tr>
      <w:tr w:rsidR="00D02628" w:rsidRPr="004267D3" w14:paraId="066F0A33" w14:textId="77777777" w:rsidTr="006852C9">
        <w:trPr>
          <w:trHeight w:val="300"/>
        </w:trPr>
        <w:tc>
          <w:tcPr>
            <w:tcW w:w="2552" w:type="dxa"/>
            <w:tcBorders>
              <w:top w:val="nil"/>
              <w:left w:val="nil"/>
              <w:bottom w:val="nil"/>
              <w:right w:val="nil"/>
            </w:tcBorders>
            <w:noWrap/>
            <w:vAlign w:val="bottom"/>
            <w:hideMark/>
          </w:tcPr>
          <w:p w14:paraId="191E841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42BDD08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nil"/>
              <w:left w:val="nil"/>
              <w:bottom w:val="single" w:sz="4" w:space="0" w:color="auto"/>
              <w:right w:val="nil"/>
            </w:tcBorders>
            <w:noWrap/>
            <w:vAlign w:val="bottom"/>
            <w:hideMark/>
          </w:tcPr>
          <w:p w14:paraId="06F6908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C138D0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516BE7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49551B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F6CB0B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7C386F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431E681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008BD51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0F7B40B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5D12C3C4" w14:textId="77777777" w:rsidTr="006852C9">
        <w:trPr>
          <w:trHeight w:val="300"/>
        </w:trPr>
        <w:tc>
          <w:tcPr>
            <w:tcW w:w="2552" w:type="dxa"/>
            <w:tcBorders>
              <w:top w:val="nil"/>
              <w:left w:val="nil"/>
              <w:bottom w:val="nil"/>
              <w:right w:val="nil"/>
            </w:tcBorders>
            <w:noWrap/>
            <w:vAlign w:val="bottom"/>
            <w:hideMark/>
          </w:tcPr>
          <w:p w14:paraId="6CE6F15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single" w:sz="4" w:space="0" w:color="auto"/>
            </w:tcBorders>
            <w:shd w:val="clear" w:color="000000" w:fill="000000"/>
            <w:noWrap/>
            <w:vAlign w:val="bottom"/>
            <w:hideMark/>
          </w:tcPr>
          <w:p w14:paraId="72C5C8F8" w14:textId="77777777" w:rsidR="00D02628" w:rsidRPr="004267D3" w:rsidRDefault="00D02628" w:rsidP="00D02628">
            <w:pPr>
              <w:spacing w:after="0" w:line="240" w:lineRule="auto"/>
              <w:jc w:val="right"/>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 xml:space="preserve">TOTAL VILLAGES: </w:t>
            </w:r>
          </w:p>
        </w:tc>
        <w:tc>
          <w:tcPr>
            <w:tcW w:w="1108" w:type="dxa"/>
            <w:tcBorders>
              <w:top w:val="nil"/>
              <w:left w:val="nil"/>
              <w:bottom w:val="nil"/>
              <w:right w:val="single" w:sz="4" w:space="0" w:color="auto"/>
            </w:tcBorders>
            <w:shd w:val="clear" w:color="000000" w:fill="000000"/>
            <w:noWrap/>
            <w:vAlign w:val="bottom"/>
            <w:hideMark/>
          </w:tcPr>
          <w:p w14:paraId="28BBCE67"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17</w:t>
            </w:r>
          </w:p>
        </w:tc>
        <w:tc>
          <w:tcPr>
            <w:tcW w:w="1108" w:type="dxa"/>
            <w:tcBorders>
              <w:top w:val="nil"/>
              <w:left w:val="nil"/>
              <w:bottom w:val="nil"/>
              <w:right w:val="single" w:sz="4" w:space="0" w:color="auto"/>
            </w:tcBorders>
            <w:shd w:val="clear" w:color="000000" w:fill="000000"/>
            <w:noWrap/>
            <w:vAlign w:val="bottom"/>
            <w:hideMark/>
          </w:tcPr>
          <w:p w14:paraId="47EA0615"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419</w:t>
            </w:r>
          </w:p>
        </w:tc>
        <w:tc>
          <w:tcPr>
            <w:tcW w:w="1115" w:type="dxa"/>
            <w:tcBorders>
              <w:top w:val="nil"/>
              <w:left w:val="nil"/>
              <w:bottom w:val="nil"/>
              <w:right w:val="single" w:sz="4" w:space="0" w:color="auto"/>
            </w:tcBorders>
            <w:shd w:val="clear" w:color="000000" w:fill="000000"/>
            <w:noWrap/>
            <w:vAlign w:val="bottom"/>
            <w:hideMark/>
          </w:tcPr>
          <w:p w14:paraId="77F82419"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2,268</w:t>
            </w:r>
          </w:p>
        </w:tc>
        <w:tc>
          <w:tcPr>
            <w:tcW w:w="1108" w:type="dxa"/>
            <w:tcBorders>
              <w:top w:val="nil"/>
              <w:left w:val="nil"/>
              <w:bottom w:val="nil"/>
              <w:right w:val="single" w:sz="4" w:space="0" w:color="auto"/>
            </w:tcBorders>
            <w:shd w:val="clear" w:color="000000" w:fill="000000"/>
            <w:noWrap/>
            <w:vAlign w:val="bottom"/>
            <w:hideMark/>
          </w:tcPr>
          <w:p w14:paraId="058DD66F"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41</w:t>
            </w:r>
          </w:p>
        </w:tc>
        <w:tc>
          <w:tcPr>
            <w:tcW w:w="1115" w:type="dxa"/>
            <w:tcBorders>
              <w:top w:val="nil"/>
              <w:left w:val="nil"/>
              <w:bottom w:val="nil"/>
              <w:right w:val="single" w:sz="4" w:space="0" w:color="auto"/>
            </w:tcBorders>
            <w:shd w:val="clear" w:color="000000" w:fill="000000"/>
            <w:noWrap/>
            <w:vAlign w:val="bottom"/>
            <w:hideMark/>
          </w:tcPr>
          <w:p w14:paraId="2D6823D6"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868</w:t>
            </w:r>
          </w:p>
        </w:tc>
        <w:tc>
          <w:tcPr>
            <w:tcW w:w="1115" w:type="dxa"/>
            <w:tcBorders>
              <w:top w:val="nil"/>
              <w:left w:val="nil"/>
              <w:bottom w:val="nil"/>
              <w:right w:val="nil"/>
            </w:tcBorders>
            <w:shd w:val="clear" w:color="000000" w:fill="000000"/>
            <w:noWrap/>
            <w:vAlign w:val="bottom"/>
            <w:hideMark/>
          </w:tcPr>
          <w:p w14:paraId="0F339579"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2,283</w:t>
            </w:r>
          </w:p>
        </w:tc>
        <w:tc>
          <w:tcPr>
            <w:tcW w:w="1477" w:type="dxa"/>
            <w:tcBorders>
              <w:top w:val="nil"/>
              <w:left w:val="single" w:sz="4" w:space="0" w:color="auto"/>
              <w:bottom w:val="nil"/>
              <w:right w:val="single" w:sz="4" w:space="0" w:color="auto"/>
            </w:tcBorders>
            <w:shd w:val="clear" w:color="000000" w:fill="000000"/>
            <w:noWrap/>
            <w:vAlign w:val="bottom"/>
            <w:hideMark/>
          </w:tcPr>
          <w:p w14:paraId="48F9F66F"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122</w:t>
            </w:r>
          </w:p>
        </w:tc>
        <w:tc>
          <w:tcPr>
            <w:tcW w:w="1636" w:type="dxa"/>
            <w:tcBorders>
              <w:top w:val="nil"/>
              <w:left w:val="nil"/>
              <w:bottom w:val="nil"/>
              <w:right w:val="single" w:sz="4" w:space="0" w:color="auto"/>
            </w:tcBorders>
            <w:shd w:val="clear" w:color="000000" w:fill="000000"/>
            <w:noWrap/>
            <w:vAlign w:val="bottom"/>
            <w:hideMark/>
          </w:tcPr>
          <w:p w14:paraId="386FD1FF"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582</w:t>
            </w:r>
          </w:p>
        </w:tc>
        <w:tc>
          <w:tcPr>
            <w:tcW w:w="1546" w:type="dxa"/>
            <w:tcBorders>
              <w:top w:val="nil"/>
              <w:left w:val="nil"/>
              <w:bottom w:val="nil"/>
              <w:right w:val="single" w:sz="4" w:space="0" w:color="auto"/>
            </w:tcBorders>
            <w:shd w:val="clear" w:color="000000" w:fill="000000"/>
            <w:noWrap/>
            <w:vAlign w:val="bottom"/>
            <w:hideMark/>
          </w:tcPr>
          <w:p w14:paraId="34D7FD07"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2,169</w:t>
            </w:r>
          </w:p>
        </w:tc>
      </w:tr>
      <w:tr w:rsidR="00D02628" w:rsidRPr="004267D3" w14:paraId="5514F0E4" w14:textId="77777777" w:rsidTr="006852C9">
        <w:trPr>
          <w:trHeight w:val="300"/>
        </w:trPr>
        <w:tc>
          <w:tcPr>
            <w:tcW w:w="2552" w:type="dxa"/>
            <w:tcBorders>
              <w:top w:val="nil"/>
              <w:left w:val="nil"/>
              <w:bottom w:val="nil"/>
              <w:right w:val="nil"/>
            </w:tcBorders>
            <w:noWrap/>
            <w:vAlign w:val="bottom"/>
            <w:hideMark/>
          </w:tcPr>
          <w:p w14:paraId="33ED2852"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p>
        </w:tc>
        <w:tc>
          <w:tcPr>
            <w:tcW w:w="7209" w:type="dxa"/>
            <w:tcBorders>
              <w:top w:val="single" w:sz="4" w:space="0" w:color="auto"/>
              <w:left w:val="nil"/>
              <w:bottom w:val="nil"/>
              <w:right w:val="nil"/>
            </w:tcBorders>
            <w:noWrap/>
            <w:vAlign w:val="bottom"/>
            <w:hideMark/>
          </w:tcPr>
          <w:p w14:paraId="2C309DC5"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1108" w:type="dxa"/>
            <w:tcBorders>
              <w:top w:val="single" w:sz="4" w:space="0" w:color="auto"/>
              <w:left w:val="nil"/>
              <w:bottom w:val="nil"/>
              <w:right w:val="nil"/>
            </w:tcBorders>
            <w:noWrap/>
            <w:vAlign w:val="bottom"/>
            <w:hideMark/>
          </w:tcPr>
          <w:p w14:paraId="6021491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single" w:sz="4" w:space="0" w:color="auto"/>
              <w:left w:val="nil"/>
              <w:bottom w:val="nil"/>
              <w:right w:val="nil"/>
            </w:tcBorders>
            <w:noWrap/>
            <w:vAlign w:val="bottom"/>
            <w:hideMark/>
          </w:tcPr>
          <w:p w14:paraId="77FDA58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noWrap/>
            <w:vAlign w:val="bottom"/>
            <w:hideMark/>
          </w:tcPr>
          <w:p w14:paraId="58C3683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single" w:sz="4" w:space="0" w:color="auto"/>
              <w:left w:val="nil"/>
              <w:bottom w:val="nil"/>
              <w:right w:val="nil"/>
            </w:tcBorders>
            <w:noWrap/>
            <w:vAlign w:val="bottom"/>
            <w:hideMark/>
          </w:tcPr>
          <w:p w14:paraId="5B8290F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noWrap/>
            <w:vAlign w:val="bottom"/>
            <w:hideMark/>
          </w:tcPr>
          <w:p w14:paraId="3AFF9B3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single" w:sz="4" w:space="0" w:color="auto"/>
              <w:left w:val="nil"/>
              <w:bottom w:val="nil"/>
              <w:right w:val="nil"/>
            </w:tcBorders>
            <w:noWrap/>
            <w:vAlign w:val="bottom"/>
            <w:hideMark/>
          </w:tcPr>
          <w:p w14:paraId="7AF3284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single" w:sz="4" w:space="0" w:color="auto"/>
              <w:left w:val="nil"/>
              <w:bottom w:val="nil"/>
              <w:right w:val="nil"/>
            </w:tcBorders>
            <w:noWrap/>
            <w:vAlign w:val="bottom"/>
            <w:hideMark/>
          </w:tcPr>
          <w:p w14:paraId="5D5D4A0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single" w:sz="4" w:space="0" w:color="auto"/>
              <w:left w:val="nil"/>
              <w:bottom w:val="nil"/>
              <w:right w:val="nil"/>
            </w:tcBorders>
            <w:noWrap/>
            <w:vAlign w:val="bottom"/>
            <w:hideMark/>
          </w:tcPr>
          <w:p w14:paraId="5EEE537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single" w:sz="4" w:space="0" w:color="auto"/>
              <w:left w:val="nil"/>
              <w:bottom w:val="nil"/>
              <w:right w:val="nil"/>
            </w:tcBorders>
            <w:noWrap/>
            <w:vAlign w:val="bottom"/>
            <w:hideMark/>
          </w:tcPr>
          <w:p w14:paraId="7804393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63735A82" w14:textId="77777777" w:rsidTr="006852C9">
        <w:trPr>
          <w:trHeight w:val="300"/>
        </w:trPr>
        <w:tc>
          <w:tcPr>
            <w:tcW w:w="2552" w:type="dxa"/>
            <w:tcBorders>
              <w:top w:val="nil"/>
              <w:left w:val="nil"/>
              <w:bottom w:val="single" w:sz="4" w:space="0" w:color="auto"/>
              <w:right w:val="nil"/>
            </w:tcBorders>
            <w:noWrap/>
            <w:vAlign w:val="bottom"/>
            <w:hideMark/>
          </w:tcPr>
          <w:p w14:paraId="1F6A2DE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lastRenderedPageBreak/>
              <w:t> </w:t>
            </w:r>
          </w:p>
        </w:tc>
        <w:tc>
          <w:tcPr>
            <w:tcW w:w="7209" w:type="dxa"/>
            <w:tcBorders>
              <w:top w:val="nil"/>
              <w:left w:val="nil"/>
              <w:bottom w:val="single" w:sz="4" w:space="0" w:color="auto"/>
              <w:right w:val="nil"/>
            </w:tcBorders>
            <w:noWrap/>
            <w:vAlign w:val="bottom"/>
            <w:hideMark/>
          </w:tcPr>
          <w:p w14:paraId="4770A16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6EDEBF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082A8B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F8E641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4A2C5B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3888F0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8E4795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4010622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4F92B16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49ABEB6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23C70732" w14:textId="77777777" w:rsidTr="00D02628">
        <w:trPr>
          <w:trHeight w:val="1114"/>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C7CE98B" w14:textId="1A8FFF2B" w:rsidR="00D02628" w:rsidRPr="004267D3" w:rsidRDefault="00D02628" w:rsidP="00D02628">
            <w:pPr>
              <w:spacing w:after="0" w:line="240" w:lineRule="auto"/>
              <w:rPr>
                <w:rFonts w:ascii="Calibri" w:eastAsia="Times New Roman" w:hAnsi="Calibri" w:cs="Calibri"/>
                <w:b/>
                <w:bCs/>
                <w:color w:val="000000"/>
                <w:lang w:eastAsia="en-GB"/>
              </w:rPr>
            </w:pPr>
            <w:r w:rsidRPr="00D02628">
              <w:rPr>
                <w:rFonts w:ascii="Calibri" w:eastAsia="Times New Roman" w:hAnsi="Calibri" w:cs="Calibri"/>
                <w:b/>
                <w:bCs/>
                <w:color w:val="000000"/>
                <w:sz w:val="20"/>
                <w:szCs w:val="20"/>
                <w:lang w:eastAsia="en-GB"/>
              </w:rPr>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7F182879" w14:textId="213CD669" w:rsidR="00D02628" w:rsidRPr="004267D3" w:rsidRDefault="00D02628" w:rsidP="00D02628">
            <w:pPr>
              <w:spacing w:after="0" w:line="240" w:lineRule="auto"/>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5CD5A5E3" w14:textId="35FA400E"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0B49E017" w14:textId="5C781E9E"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2C26980A" w14:textId="073B82D2"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5FA38E9F" w14:textId="11166997"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20A3658C" w14:textId="23DD7B48"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377B6209" w14:textId="02CF4031"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136CB343" w14:textId="63DE52C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4C25C976" w14:textId="631A2788"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60AE8F94" w14:textId="7D6B86B0"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1C2991A8" w14:textId="77777777" w:rsidTr="00A9151E">
        <w:trPr>
          <w:trHeight w:val="300"/>
        </w:trPr>
        <w:tc>
          <w:tcPr>
            <w:tcW w:w="2552" w:type="dxa"/>
            <w:tcBorders>
              <w:top w:val="nil"/>
              <w:left w:val="single" w:sz="4" w:space="0" w:color="auto"/>
              <w:bottom w:val="single" w:sz="4" w:space="0" w:color="auto"/>
              <w:right w:val="single" w:sz="4" w:space="0" w:color="auto"/>
            </w:tcBorders>
            <w:noWrap/>
            <w:vAlign w:val="bottom"/>
            <w:hideMark/>
          </w:tcPr>
          <w:p w14:paraId="5B6429FB"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Aghabrack </w:t>
            </w:r>
          </w:p>
        </w:tc>
        <w:tc>
          <w:tcPr>
            <w:tcW w:w="7209" w:type="dxa"/>
            <w:tcBorders>
              <w:top w:val="nil"/>
              <w:left w:val="nil"/>
              <w:bottom w:val="single" w:sz="4" w:space="0" w:color="auto"/>
              <w:right w:val="single" w:sz="4" w:space="0" w:color="auto"/>
            </w:tcBorders>
            <w:shd w:val="clear" w:color="000000" w:fill="FFC000"/>
            <w:noWrap/>
            <w:vAlign w:val="bottom"/>
            <w:hideMark/>
          </w:tcPr>
          <w:p w14:paraId="2CAB6C95"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Lisnaragh</w:t>
            </w:r>
            <w:proofErr w:type="spellEnd"/>
            <w:r w:rsidRPr="004267D3">
              <w:rPr>
                <w:rFonts w:ascii="Calibri" w:eastAsia="Times New Roman" w:hAnsi="Calibri" w:cs="Calibri"/>
                <w:color w:val="000000"/>
                <w:lang w:eastAsia="en-GB"/>
              </w:rPr>
              <w:t xml:space="preserve"> Road- 21533- J/2006/0575/F</w:t>
            </w:r>
          </w:p>
        </w:tc>
        <w:tc>
          <w:tcPr>
            <w:tcW w:w="1108" w:type="dxa"/>
            <w:tcBorders>
              <w:top w:val="nil"/>
              <w:left w:val="nil"/>
              <w:bottom w:val="single" w:sz="4" w:space="0" w:color="auto"/>
              <w:right w:val="single" w:sz="4" w:space="0" w:color="auto"/>
            </w:tcBorders>
            <w:shd w:val="clear" w:color="000000" w:fill="FFC000"/>
            <w:noWrap/>
            <w:vAlign w:val="bottom"/>
            <w:hideMark/>
          </w:tcPr>
          <w:p w14:paraId="47716745"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6493A56B"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000000" w:fill="FFC000"/>
            <w:noWrap/>
            <w:vAlign w:val="bottom"/>
            <w:hideMark/>
          </w:tcPr>
          <w:p w14:paraId="0F3DF488"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single" w:sz="4" w:space="0" w:color="auto"/>
              <w:right w:val="single" w:sz="4" w:space="0" w:color="auto"/>
            </w:tcBorders>
            <w:shd w:val="clear" w:color="000000" w:fill="FFC000"/>
            <w:noWrap/>
            <w:vAlign w:val="bottom"/>
            <w:hideMark/>
          </w:tcPr>
          <w:p w14:paraId="56DAC625"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21F050E3"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nil"/>
            </w:tcBorders>
            <w:shd w:val="clear" w:color="000000" w:fill="FFC000"/>
            <w:noWrap/>
            <w:vAlign w:val="bottom"/>
            <w:hideMark/>
          </w:tcPr>
          <w:p w14:paraId="1B5BC6F8"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2AECDBE8"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5BBD1584"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FFC000"/>
            <w:noWrap/>
            <w:vAlign w:val="bottom"/>
            <w:hideMark/>
          </w:tcPr>
          <w:p w14:paraId="7FEF58AB"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56D84994" w14:textId="77777777" w:rsidTr="00A9151E">
        <w:trPr>
          <w:trHeight w:val="300"/>
        </w:trPr>
        <w:tc>
          <w:tcPr>
            <w:tcW w:w="2552" w:type="dxa"/>
            <w:tcBorders>
              <w:top w:val="nil"/>
              <w:left w:val="nil"/>
              <w:bottom w:val="nil"/>
              <w:right w:val="nil"/>
            </w:tcBorders>
            <w:noWrap/>
            <w:vAlign w:val="bottom"/>
            <w:hideMark/>
          </w:tcPr>
          <w:p w14:paraId="01C5A57D" w14:textId="4734AAD1" w:rsidR="00D02628" w:rsidRPr="004267D3" w:rsidRDefault="00D02628" w:rsidP="00D02628">
            <w:pPr>
              <w:spacing w:after="0" w:line="240" w:lineRule="auto"/>
              <w:rPr>
                <w:rFonts w:ascii="Calibri" w:eastAsia="Times New Roman" w:hAnsi="Calibri" w:cs="Calibri"/>
                <w:b/>
                <w:bCs/>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6A5C84" w14:textId="5C91A5B4"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 adjoining 248 </w:t>
            </w:r>
            <w:proofErr w:type="spellStart"/>
            <w:r w:rsidRPr="004267D3">
              <w:rPr>
                <w:rFonts w:ascii="Calibri" w:eastAsia="Times New Roman" w:hAnsi="Calibri" w:cs="Calibri"/>
                <w:color w:val="000000"/>
                <w:lang w:eastAsia="en-GB"/>
              </w:rPr>
              <w:t>Lisnaragh</w:t>
            </w:r>
            <w:proofErr w:type="spellEnd"/>
            <w:r w:rsidRPr="004267D3">
              <w:rPr>
                <w:rFonts w:ascii="Calibri" w:eastAsia="Times New Roman" w:hAnsi="Calibri" w:cs="Calibri"/>
                <w:color w:val="000000"/>
                <w:lang w:eastAsia="en-GB"/>
              </w:rPr>
              <w:t xml:space="preserve"> Road - 21532- J/2008/0602/RM J/2008/0620/RM</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6BFEF6"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20E708"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4BD234"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CC0CDB"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15D9B1"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4F4D349D"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FE858A7"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9DF4E7"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C933E3"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r>
      <w:tr w:rsidR="00D02628" w:rsidRPr="004267D3" w14:paraId="06EBED74" w14:textId="77777777" w:rsidTr="00A9151E">
        <w:trPr>
          <w:trHeight w:val="300"/>
        </w:trPr>
        <w:tc>
          <w:tcPr>
            <w:tcW w:w="2552" w:type="dxa"/>
            <w:tcBorders>
              <w:top w:val="nil"/>
              <w:left w:val="nil"/>
              <w:bottom w:val="nil"/>
              <w:right w:val="single" w:sz="4" w:space="0" w:color="auto"/>
            </w:tcBorders>
            <w:noWrap/>
            <w:vAlign w:val="bottom"/>
            <w:hideMark/>
          </w:tcPr>
          <w:p w14:paraId="428BA2D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F3A19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NW 247 </w:t>
            </w:r>
            <w:proofErr w:type="spellStart"/>
            <w:r w:rsidRPr="004267D3">
              <w:rPr>
                <w:rFonts w:ascii="Calibri" w:eastAsia="Times New Roman" w:hAnsi="Calibri" w:cs="Calibri"/>
                <w:color w:val="000000"/>
                <w:lang w:eastAsia="en-GB"/>
              </w:rPr>
              <w:t>Lisnaragh</w:t>
            </w:r>
            <w:proofErr w:type="spellEnd"/>
            <w:r w:rsidRPr="004267D3">
              <w:rPr>
                <w:rFonts w:ascii="Calibri" w:eastAsia="Times New Roman" w:hAnsi="Calibri" w:cs="Calibri"/>
                <w:color w:val="000000"/>
                <w:lang w:eastAsia="en-GB"/>
              </w:rPr>
              <w:t xml:space="preserve"> Road- 24151- LA11/2017/0480/F &amp; J/2006/0846/O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8A3B19"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0A1EDA"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4E69D6"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3F0C02"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7BC9DB1"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09FA5789"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3FCDA24"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64979D5"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BD3C9A6" w14:textId="77777777" w:rsidR="00D02628" w:rsidRPr="004267D3" w:rsidRDefault="00D02628" w:rsidP="00A9151E">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10</w:t>
            </w:r>
          </w:p>
        </w:tc>
      </w:tr>
      <w:tr w:rsidR="00D02628" w:rsidRPr="004267D3" w14:paraId="1018F2AC" w14:textId="77777777" w:rsidTr="00A9151E">
        <w:trPr>
          <w:trHeight w:val="300"/>
        </w:trPr>
        <w:tc>
          <w:tcPr>
            <w:tcW w:w="2552" w:type="dxa"/>
            <w:tcBorders>
              <w:top w:val="nil"/>
              <w:left w:val="nil"/>
              <w:bottom w:val="nil"/>
              <w:right w:val="nil"/>
            </w:tcBorders>
            <w:noWrap/>
            <w:vAlign w:val="bottom"/>
            <w:hideMark/>
          </w:tcPr>
          <w:p w14:paraId="2401304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nil"/>
              <w:bottom w:val="nil"/>
              <w:right w:val="nil"/>
            </w:tcBorders>
            <w:noWrap/>
            <w:vAlign w:val="bottom"/>
            <w:hideMark/>
          </w:tcPr>
          <w:p w14:paraId="5CA57239"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521BE68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1367792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single" w:sz="4" w:space="0" w:color="auto"/>
              <w:left w:val="nil"/>
              <w:bottom w:val="nil"/>
              <w:right w:val="nil"/>
            </w:tcBorders>
            <w:noWrap/>
            <w:vAlign w:val="bottom"/>
            <w:hideMark/>
          </w:tcPr>
          <w:p w14:paraId="039F71D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29</w:t>
            </w:r>
          </w:p>
        </w:tc>
        <w:tc>
          <w:tcPr>
            <w:tcW w:w="1108" w:type="dxa"/>
            <w:tcBorders>
              <w:top w:val="single" w:sz="4" w:space="0" w:color="auto"/>
              <w:left w:val="nil"/>
              <w:bottom w:val="nil"/>
              <w:right w:val="nil"/>
            </w:tcBorders>
            <w:noWrap/>
            <w:vAlign w:val="bottom"/>
            <w:hideMark/>
          </w:tcPr>
          <w:p w14:paraId="16DDE53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59AF791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single" w:sz="4" w:space="0" w:color="auto"/>
              <w:left w:val="nil"/>
              <w:bottom w:val="nil"/>
              <w:right w:val="nil"/>
            </w:tcBorders>
            <w:noWrap/>
            <w:vAlign w:val="bottom"/>
            <w:hideMark/>
          </w:tcPr>
          <w:p w14:paraId="3BC49EA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29</w:t>
            </w:r>
          </w:p>
        </w:tc>
        <w:tc>
          <w:tcPr>
            <w:tcW w:w="1477" w:type="dxa"/>
            <w:tcBorders>
              <w:top w:val="single" w:sz="4" w:space="0" w:color="auto"/>
              <w:left w:val="nil"/>
              <w:bottom w:val="nil"/>
              <w:right w:val="nil"/>
            </w:tcBorders>
            <w:noWrap/>
            <w:vAlign w:val="bottom"/>
            <w:hideMark/>
          </w:tcPr>
          <w:p w14:paraId="0108255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single" w:sz="4" w:space="0" w:color="auto"/>
              <w:left w:val="nil"/>
              <w:bottom w:val="nil"/>
              <w:right w:val="nil"/>
            </w:tcBorders>
            <w:noWrap/>
            <w:vAlign w:val="bottom"/>
            <w:hideMark/>
          </w:tcPr>
          <w:p w14:paraId="308D7A4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546" w:type="dxa"/>
            <w:tcBorders>
              <w:top w:val="single" w:sz="4" w:space="0" w:color="auto"/>
              <w:left w:val="nil"/>
              <w:bottom w:val="nil"/>
              <w:right w:val="nil"/>
            </w:tcBorders>
            <w:noWrap/>
            <w:vAlign w:val="bottom"/>
            <w:hideMark/>
          </w:tcPr>
          <w:p w14:paraId="3E9909C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29</w:t>
            </w:r>
          </w:p>
        </w:tc>
      </w:tr>
      <w:tr w:rsidR="00D02628" w:rsidRPr="004267D3" w14:paraId="08FEFEA5" w14:textId="77777777" w:rsidTr="006852C9">
        <w:trPr>
          <w:trHeight w:val="300"/>
        </w:trPr>
        <w:tc>
          <w:tcPr>
            <w:tcW w:w="2552" w:type="dxa"/>
            <w:tcBorders>
              <w:top w:val="nil"/>
              <w:left w:val="nil"/>
              <w:bottom w:val="nil"/>
              <w:right w:val="nil"/>
            </w:tcBorders>
            <w:noWrap/>
            <w:vAlign w:val="bottom"/>
            <w:hideMark/>
          </w:tcPr>
          <w:p w14:paraId="2822645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4A70056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68BB87A"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930F06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584196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7CE764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69C6C0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9E9AB3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3459AF2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6FA0322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6FB189C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0D74D00D" w14:textId="77777777" w:rsidTr="00A9151E">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397BBCB5"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Aghyaran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B03518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5AB55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EB2DD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4A27C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E60B7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35290D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718BACA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6B31A7" w14:textId="61CEA8F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A9151E">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5C82F3" w14:textId="5034FF92" w:rsidR="00D02628" w:rsidRPr="004267D3" w:rsidRDefault="00A9151E" w:rsidP="00182617">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D186F5B" w14:textId="1C3D56D6" w:rsidR="00D02628" w:rsidRPr="004267D3" w:rsidRDefault="00A9151E" w:rsidP="00182617">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r>
      <w:tr w:rsidR="00D02628" w:rsidRPr="004267D3" w14:paraId="60D8D718" w14:textId="77777777" w:rsidTr="006852C9">
        <w:trPr>
          <w:trHeight w:val="300"/>
        </w:trPr>
        <w:tc>
          <w:tcPr>
            <w:tcW w:w="2552" w:type="dxa"/>
            <w:tcBorders>
              <w:top w:val="nil"/>
              <w:left w:val="nil"/>
              <w:bottom w:val="nil"/>
              <w:right w:val="nil"/>
            </w:tcBorders>
            <w:noWrap/>
            <w:vAlign w:val="bottom"/>
            <w:hideMark/>
          </w:tcPr>
          <w:p w14:paraId="555E3BF8"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B2F6A3E"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050B9B8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959423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604DDAB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5CDB60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FCC8F1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59B5FA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nil"/>
              <w:left w:val="nil"/>
              <w:bottom w:val="nil"/>
              <w:right w:val="nil"/>
            </w:tcBorders>
            <w:noWrap/>
            <w:vAlign w:val="bottom"/>
            <w:hideMark/>
          </w:tcPr>
          <w:p w14:paraId="74B200EE" w14:textId="78391E90" w:rsidR="00D02628" w:rsidRPr="00A9151E" w:rsidRDefault="00A9151E" w:rsidP="00D02628">
            <w:pPr>
              <w:spacing w:after="0" w:line="240" w:lineRule="auto"/>
              <w:jc w:val="center"/>
              <w:rPr>
                <w:rFonts w:ascii="Calibri" w:eastAsia="Times New Roman" w:hAnsi="Calibri" w:cs="Calibri"/>
                <w:b/>
                <w:bCs/>
                <w:color w:val="000000"/>
                <w:lang w:eastAsia="en-GB"/>
              </w:rPr>
            </w:pPr>
            <w:r w:rsidRPr="00A9151E">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6BDA942F" w14:textId="42567DD0" w:rsidR="00D02628" w:rsidRPr="00A9151E" w:rsidRDefault="00A9151E" w:rsidP="00D02628">
            <w:pPr>
              <w:spacing w:after="0" w:line="240" w:lineRule="auto"/>
              <w:jc w:val="center"/>
              <w:rPr>
                <w:rFonts w:ascii="Times New Roman" w:eastAsia="Times New Roman" w:hAnsi="Times New Roman" w:cs="Times New Roman"/>
                <w:b/>
                <w:bCs/>
                <w:sz w:val="20"/>
                <w:szCs w:val="20"/>
                <w:lang w:eastAsia="en-GB"/>
              </w:rPr>
            </w:pPr>
            <w:r w:rsidRPr="00A9151E">
              <w:rPr>
                <w:rFonts w:ascii="Times New Roman" w:eastAsia="Times New Roman" w:hAnsi="Times New Roman" w:cs="Times New Roman"/>
                <w:b/>
                <w:bCs/>
                <w:sz w:val="20"/>
                <w:szCs w:val="20"/>
                <w:lang w:eastAsia="en-GB"/>
              </w:rPr>
              <w:t>0</w:t>
            </w:r>
          </w:p>
        </w:tc>
        <w:tc>
          <w:tcPr>
            <w:tcW w:w="1546" w:type="dxa"/>
            <w:tcBorders>
              <w:top w:val="nil"/>
              <w:left w:val="nil"/>
              <w:bottom w:val="nil"/>
              <w:right w:val="nil"/>
            </w:tcBorders>
            <w:noWrap/>
            <w:vAlign w:val="bottom"/>
            <w:hideMark/>
          </w:tcPr>
          <w:p w14:paraId="3B73B44E" w14:textId="0B256603" w:rsidR="00D02628" w:rsidRPr="00A9151E" w:rsidRDefault="00A9151E" w:rsidP="00D02628">
            <w:pPr>
              <w:spacing w:after="0" w:line="240" w:lineRule="auto"/>
              <w:jc w:val="center"/>
              <w:rPr>
                <w:rFonts w:ascii="Times New Roman" w:eastAsia="Times New Roman" w:hAnsi="Times New Roman" w:cs="Times New Roman"/>
                <w:b/>
                <w:bCs/>
                <w:sz w:val="20"/>
                <w:szCs w:val="20"/>
                <w:lang w:eastAsia="en-GB"/>
              </w:rPr>
            </w:pPr>
            <w:r w:rsidRPr="00A9151E">
              <w:rPr>
                <w:rFonts w:ascii="Times New Roman" w:eastAsia="Times New Roman" w:hAnsi="Times New Roman" w:cs="Times New Roman"/>
                <w:b/>
                <w:bCs/>
                <w:sz w:val="20"/>
                <w:szCs w:val="20"/>
                <w:lang w:eastAsia="en-GB"/>
              </w:rPr>
              <w:t>0</w:t>
            </w:r>
          </w:p>
        </w:tc>
      </w:tr>
      <w:tr w:rsidR="00D02628" w:rsidRPr="004267D3" w14:paraId="1F0C92F1" w14:textId="77777777" w:rsidTr="006852C9">
        <w:trPr>
          <w:trHeight w:val="300"/>
        </w:trPr>
        <w:tc>
          <w:tcPr>
            <w:tcW w:w="2552" w:type="dxa"/>
            <w:tcBorders>
              <w:top w:val="nil"/>
              <w:left w:val="nil"/>
              <w:bottom w:val="single" w:sz="4" w:space="0" w:color="auto"/>
              <w:right w:val="nil"/>
            </w:tcBorders>
            <w:noWrap/>
            <w:vAlign w:val="bottom"/>
            <w:hideMark/>
          </w:tcPr>
          <w:p w14:paraId="79C0ADD9"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nil"/>
              <w:right w:val="nil"/>
            </w:tcBorders>
            <w:noWrap/>
            <w:vAlign w:val="bottom"/>
            <w:hideMark/>
          </w:tcPr>
          <w:p w14:paraId="6FDA60E1" w14:textId="77777777" w:rsidR="00D02628" w:rsidRPr="004267D3" w:rsidRDefault="00D02628" w:rsidP="00D02628">
            <w:pPr>
              <w:spacing w:after="0" w:line="240" w:lineRule="auto"/>
              <w:rPr>
                <w:rFonts w:ascii="Calibri" w:eastAsia="Times New Roman" w:hAnsi="Calibri" w:cs="Calibri"/>
                <w:b/>
                <w:bCs/>
                <w:color w:val="000000"/>
                <w:lang w:eastAsia="en-GB"/>
              </w:rPr>
            </w:pPr>
          </w:p>
        </w:tc>
        <w:tc>
          <w:tcPr>
            <w:tcW w:w="1108" w:type="dxa"/>
            <w:tcBorders>
              <w:top w:val="nil"/>
              <w:left w:val="nil"/>
              <w:bottom w:val="nil"/>
              <w:right w:val="nil"/>
            </w:tcBorders>
            <w:noWrap/>
            <w:vAlign w:val="bottom"/>
            <w:hideMark/>
          </w:tcPr>
          <w:p w14:paraId="27C38C1B"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3E29EB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7F04B3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883652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3CCB56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F59072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3573C32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351359A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42645B3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4076F590" w14:textId="77777777" w:rsidTr="00420401">
        <w:trPr>
          <w:trHeight w:val="300"/>
        </w:trPr>
        <w:tc>
          <w:tcPr>
            <w:tcW w:w="2552" w:type="dxa"/>
            <w:tcBorders>
              <w:top w:val="nil"/>
              <w:left w:val="single" w:sz="4" w:space="0" w:color="auto"/>
              <w:bottom w:val="single" w:sz="4" w:space="0" w:color="auto"/>
              <w:right w:val="nil"/>
            </w:tcBorders>
            <w:noWrap/>
            <w:vAlign w:val="bottom"/>
            <w:hideMark/>
          </w:tcPr>
          <w:p w14:paraId="406DFD58"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Altishane </w:t>
            </w:r>
          </w:p>
        </w:tc>
        <w:tc>
          <w:tcPr>
            <w:tcW w:w="720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69CF1F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Adjacent to No.145 </w:t>
            </w:r>
            <w:proofErr w:type="spellStart"/>
            <w:r w:rsidRPr="004267D3">
              <w:rPr>
                <w:rFonts w:ascii="Calibri" w:eastAsia="Times New Roman" w:hAnsi="Calibri" w:cs="Calibri"/>
                <w:color w:val="000000"/>
                <w:lang w:eastAsia="en-GB"/>
              </w:rPr>
              <w:t>Dunnyboe</w:t>
            </w:r>
            <w:proofErr w:type="spellEnd"/>
            <w:r w:rsidRPr="004267D3">
              <w:rPr>
                <w:rFonts w:ascii="Calibri" w:eastAsia="Times New Roman" w:hAnsi="Calibri" w:cs="Calibri"/>
                <w:color w:val="000000"/>
                <w:lang w:eastAsia="en-GB"/>
              </w:rPr>
              <w:t xml:space="preserve"> Road- 23665- J/2008/0039/F</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5DFC224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2CBC779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55453F6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5C9E91A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4A45E2A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7615ACC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single" w:sz="4" w:space="0" w:color="auto"/>
              <w:left w:val="nil"/>
              <w:bottom w:val="single" w:sz="4" w:space="0" w:color="auto"/>
              <w:right w:val="single" w:sz="4" w:space="0" w:color="auto"/>
            </w:tcBorders>
            <w:shd w:val="clear" w:color="000000" w:fill="FFC000"/>
            <w:noWrap/>
            <w:vAlign w:val="bottom"/>
            <w:hideMark/>
          </w:tcPr>
          <w:p w14:paraId="38918B3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000000" w:fill="FFC000"/>
            <w:noWrap/>
            <w:vAlign w:val="bottom"/>
            <w:hideMark/>
          </w:tcPr>
          <w:p w14:paraId="429740E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single" w:sz="4" w:space="0" w:color="auto"/>
              <w:left w:val="nil"/>
              <w:bottom w:val="single" w:sz="4" w:space="0" w:color="auto"/>
              <w:right w:val="single" w:sz="4" w:space="0" w:color="auto"/>
            </w:tcBorders>
            <w:shd w:val="clear" w:color="000000" w:fill="FFC000"/>
            <w:noWrap/>
            <w:vAlign w:val="bottom"/>
            <w:hideMark/>
          </w:tcPr>
          <w:p w14:paraId="3FA1E26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4FD7E4D" w14:textId="77777777" w:rsidTr="00A9151E">
        <w:trPr>
          <w:trHeight w:val="300"/>
        </w:trPr>
        <w:tc>
          <w:tcPr>
            <w:tcW w:w="2552" w:type="dxa"/>
            <w:tcBorders>
              <w:top w:val="nil"/>
              <w:left w:val="nil"/>
              <w:bottom w:val="nil"/>
              <w:right w:val="nil"/>
            </w:tcBorders>
            <w:noWrap/>
            <w:vAlign w:val="bottom"/>
            <w:hideMark/>
          </w:tcPr>
          <w:p w14:paraId="2EB769F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D69A5C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Opposite Altishane Primary School - 23717- J/2007/0829/O &amp; LA11/2015/0215/F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909130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C2C416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8D4B21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2C0779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CB7C86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18FB8E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1B5A3F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06085C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1F9534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558E27BE" w14:textId="77777777" w:rsidTr="006852C9">
        <w:trPr>
          <w:trHeight w:val="300"/>
        </w:trPr>
        <w:tc>
          <w:tcPr>
            <w:tcW w:w="2552" w:type="dxa"/>
            <w:tcBorders>
              <w:top w:val="nil"/>
              <w:left w:val="nil"/>
              <w:bottom w:val="nil"/>
              <w:right w:val="nil"/>
            </w:tcBorders>
            <w:noWrap/>
            <w:vAlign w:val="bottom"/>
            <w:hideMark/>
          </w:tcPr>
          <w:p w14:paraId="7BE314D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51A30672"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763B1FF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554593A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nil"/>
              <w:left w:val="nil"/>
              <w:bottom w:val="nil"/>
              <w:right w:val="nil"/>
            </w:tcBorders>
            <w:noWrap/>
            <w:vAlign w:val="bottom"/>
            <w:hideMark/>
          </w:tcPr>
          <w:p w14:paraId="693D661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08" w:type="dxa"/>
            <w:tcBorders>
              <w:top w:val="nil"/>
              <w:left w:val="nil"/>
              <w:bottom w:val="nil"/>
              <w:right w:val="nil"/>
            </w:tcBorders>
            <w:noWrap/>
            <w:vAlign w:val="bottom"/>
            <w:hideMark/>
          </w:tcPr>
          <w:p w14:paraId="73839CE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B2774D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nil"/>
              <w:left w:val="nil"/>
              <w:bottom w:val="nil"/>
              <w:right w:val="nil"/>
            </w:tcBorders>
            <w:noWrap/>
            <w:vAlign w:val="bottom"/>
            <w:hideMark/>
          </w:tcPr>
          <w:p w14:paraId="53B9CF4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477" w:type="dxa"/>
            <w:tcBorders>
              <w:top w:val="nil"/>
              <w:left w:val="nil"/>
              <w:bottom w:val="nil"/>
              <w:right w:val="nil"/>
            </w:tcBorders>
            <w:noWrap/>
            <w:vAlign w:val="bottom"/>
            <w:hideMark/>
          </w:tcPr>
          <w:p w14:paraId="1A5247C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6197E3A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546" w:type="dxa"/>
            <w:tcBorders>
              <w:top w:val="nil"/>
              <w:left w:val="nil"/>
              <w:bottom w:val="nil"/>
              <w:right w:val="nil"/>
            </w:tcBorders>
            <w:noWrap/>
            <w:vAlign w:val="bottom"/>
            <w:hideMark/>
          </w:tcPr>
          <w:p w14:paraId="1B06238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r>
      <w:tr w:rsidR="00D02628" w:rsidRPr="004267D3" w14:paraId="5A8FAE06" w14:textId="77777777" w:rsidTr="006852C9">
        <w:trPr>
          <w:trHeight w:val="300"/>
        </w:trPr>
        <w:tc>
          <w:tcPr>
            <w:tcW w:w="2552" w:type="dxa"/>
            <w:tcBorders>
              <w:top w:val="nil"/>
              <w:left w:val="nil"/>
              <w:bottom w:val="single" w:sz="4" w:space="0" w:color="auto"/>
              <w:right w:val="nil"/>
            </w:tcBorders>
            <w:noWrap/>
            <w:vAlign w:val="bottom"/>
            <w:hideMark/>
          </w:tcPr>
          <w:p w14:paraId="62EE1A59" w14:textId="014860D1" w:rsidR="00D02628"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p w14:paraId="49979038" w14:textId="04392463" w:rsidR="00420401" w:rsidRPr="004267D3" w:rsidRDefault="00420401" w:rsidP="00D02628">
            <w:pPr>
              <w:spacing w:after="0" w:line="240" w:lineRule="auto"/>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56849945" w14:textId="1F359E58" w:rsidR="00D02628" w:rsidRPr="00420401" w:rsidRDefault="00D02628" w:rsidP="00D02628">
            <w:pPr>
              <w:spacing w:after="0" w:line="240" w:lineRule="auto"/>
              <w:rPr>
                <w:rFonts w:ascii="Calibri" w:eastAsia="Times New Roman" w:hAnsi="Calibri" w:cs="Calibri"/>
                <w:color w:val="000000"/>
                <w:highlight w:val="lightGray"/>
                <w:lang w:eastAsia="en-GB"/>
              </w:rPr>
            </w:pPr>
            <w:r w:rsidRPr="00420401">
              <w:rPr>
                <w:rFonts w:ascii="Calibri" w:eastAsia="Times New Roman" w:hAnsi="Calibri" w:cs="Calibri"/>
                <w:color w:val="000000"/>
                <w:highlight w:val="lightGray"/>
                <w:lang w:eastAsia="en-GB"/>
              </w:rPr>
              <w:t> </w:t>
            </w:r>
            <w:r w:rsidR="00420401" w:rsidRPr="00420401">
              <w:rPr>
                <w:rFonts w:ascii="Calibri" w:eastAsia="Times New Roman" w:hAnsi="Calibri" w:cs="Calibri"/>
                <w:b/>
                <w:bCs/>
                <w:color w:val="000000"/>
                <w:highlight w:val="lightGray"/>
                <w:lang w:eastAsia="en-GB"/>
              </w:rPr>
              <w:t xml:space="preserve">Altishane </w:t>
            </w:r>
            <w:r w:rsidR="00420401" w:rsidRPr="00420401">
              <w:rPr>
                <w:rFonts w:ascii="Calibri" w:eastAsia="Times New Roman" w:hAnsi="Calibri" w:cs="Calibri"/>
                <w:color w:val="000000"/>
                <w:highlight w:val="lightGray"/>
                <w:lang w:eastAsia="en-GB"/>
              </w:rPr>
              <w:t>is to be removed from the Settlement Hierarchy in the LDP PS</w:t>
            </w:r>
          </w:p>
        </w:tc>
        <w:tc>
          <w:tcPr>
            <w:tcW w:w="1108" w:type="dxa"/>
            <w:tcBorders>
              <w:top w:val="nil"/>
              <w:left w:val="nil"/>
              <w:bottom w:val="single" w:sz="4" w:space="0" w:color="auto"/>
              <w:right w:val="nil"/>
            </w:tcBorders>
            <w:noWrap/>
            <w:vAlign w:val="bottom"/>
            <w:hideMark/>
          </w:tcPr>
          <w:p w14:paraId="37F8DF9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1A71A9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2B4188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21DCEA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3C8EC8A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CB531B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5E4050E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646BB20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129ADFF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6828D158" w14:textId="77777777" w:rsidTr="00420401">
        <w:trPr>
          <w:trHeight w:val="300"/>
        </w:trPr>
        <w:tc>
          <w:tcPr>
            <w:tcW w:w="2552" w:type="dxa"/>
            <w:tcBorders>
              <w:top w:val="nil"/>
              <w:left w:val="single" w:sz="4" w:space="0" w:color="auto"/>
              <w:bottom w:val="single" w:sz="4" w:space="0" w:color="auto"/>
              <w:right w:val="single" w:sz="4" w:space="0" w:color="auto"/>
            </w:tcBorders>
            <w:noWrap/>
            <w:vAlign w:val="bottom"/>
            <w:hideMark/>
          </w:tcPr>
          <w:p w14:paraId="5513F019"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Ardmore </w:t>
            </w:r>
          </w:p>
        </w:tc>
        <w:tc>
          <w:tcPr>
            <w:tcW w:w="7209" w:type="dxa"/>
            <w:tcBorders>
              <w:top w:val="nil"/>
              <w:left w:val="nil"/>
              <w:bottom w:val="single" w:sz="4" w:space="0" w:color="auto"/>
              <w:right w:val="single" w:sz="4" w:space="0" w:color="auto"/>
            </w:tcBorders>
            <w:shd w:val="clear" w:color="000000" w:fill="D0CECE"/>
            <w:noWrap/>
            <w:vAlign w:val="bottom"/>
            <w:hideMark/>
          </w:tcPr>
          <w:p w14:paraId="78EED9B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Land at 25 </w:t>
            </w:r>
            <w:proofErr w:type="spellStart"/>
            <w:r w:rsidRPr="004267D3">
              <w:rPr>
                <w:rFonts w:ascii="Calibri" w:eastAsia="Times New Roman" w:hAnsi="Calibri" w:cs="Calibri"/>
                <w:color w:val="000000"/>
                <w:lang w:eastAsia="en-GB"/>
              </w:rPr>
              <w:t>Ballybogie</w:t>
            </w:r>
            <w:proofErr w:type="spellEnd"/>
            <w:r w:rsidRPr="004267D3">
              <w:rPr>
                <w:rFonts w:ascii="Calibri" w:eastAsia="Times New Roman" w:hAnsi="Calibri" w:cs="Calibri"/>
                <w:color w:val="000000"/>
                <w:lang w:eastAsia="en-GB"/>
              </w:rPr>
              <w:t xml:space="preserve"> Road - 18571 - A/2015/0163/O</w:t>
            </w:r>
          </w:p>
        </w:tc>
        <w:tc>
          <w:tcPr>
            <w:tcW w:w="1108" w:type="dxa"/>
            <w:tcBorders>
              <w:top w:val="nil"/>
              <w:left w:val="nil"/>
              <w:bottom w:val="single" w:sz="4" w:space="0" w:color="auto"/>
              <w:right w:val="single" w:sz="4" w:space="0" w:color="auto"/>
            </w:tcBorders>
            <w:shd w:val="clear" w:color="000000" w:fill="D0CECE"/>
            <w:noWrap/>
            <w:vAlign w:val="bottom"/>
            <w:hideMark/>
          </w:tcPr>
          <w:p w14:paraId="7E22BA6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0CECE"/>
            <w:noWrap/>
            <w:vAlign w:val="bottom"/>
            <w:hideMark/>
          </w:tcPr>
          <w:p w14:paraId="155731D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4D1F757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30</w:t>
            </w:r>
          </w:p>
        </w:tc>
        <w:tc>
          <w:tcPr>
            <w:tcW w:w="1108" w:type="dxa"/>
            <w:tcBorders>
              <w:top w:val="nil"/>
              <w:left w:val="nil"/>
              <w:bottom w:val="single" w:sz="4" w:space="0" w:color="auto"/>
              <w:right w:val="single" w:sz="4" w:space="0" w:color="auto"/>
            </w:tcBorders>
            <w:shd w:val="clear" w:color="000000" w:fill="D0CECE"/>
            <w:noWrap/>
            <w:vAlign w:val="bottom"/>
            <w:hideMark/>
          </w:tcPr>
          <w:p w14:paraId="4AE971A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0CECE"/>
            <w:noWrap/>
            <w:vAlign w:val="bottom"/>
            <w:hideMark/>
          </w:tcPr>
          <w:p w14:paraId="78BADCD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0CECE"/>
            <w:noWrap/>
            <w:vAlign w:val="bottom"/>
            <w:hideMark/>
          </w:tcPr>
          <w:p w14:paraId="33B688D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30</w:t>
            </w:r>
          </w:p>
        </w:tc>
        <w:tc>
          <w:tcPr>
            <w:tcW w:w="1477" w:type="dxa"/>
            <w:tcBorders>
              <w:top w:val="nil"/>
              <w:left w:val="single" w:sz="4" w:space="0" w:color="auto"/>
              <w:bottom w:val="single" w:sz="4" w:space="0" w:color="auto"/>
              <w:right w:val="single" w:sz="4" w:space="0" w:color="auto"/>
            </w:tcBorders>
            <w:shd w:val="clear" w:color="000000" w:fill="D0CECE"/>
            <w:noWrap/>
            <w:vAlign w:val="bottom"/>
            <w:hideMark/>
          </w:tcPr>
          <w:p w14:paraId="7CAC28B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0CECE"/>
            <w:noWrap/>
            <w:vAlign w:val="bottom"/>
            <w:hideMark/>
          </w:tcPr>
          <w:p w14:paraId="73A316C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0CECE"/>
            <w:noWrap/>
            <w:vAlign w:val="bottom"/>
            <w:hideMark/>
          </w:tcPr>
          <w:p w14:paraId="52AD948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30</w:t>
            </w:r>
          </w:p>
        </w:tc>
      </w:tr>
      <w:tr w:rsidR="00D02628" w:rsidRPr="004267D3" w14:paraId="66538E9B" w14:textId="77777777" w:rsidTr="006852C9">
        <w:trPr>
          <w:trHeight w:val="300"/>
        </w:trPr>
        <w:tc>
          <w:tcPr>
            <w:tcW w:w="2552" w:type="dxa"/>
            <w:tcBorders>
              <w:top w:val="nil"/>
              <w:left w:val="nil"/>
              <w:bottom w:val="nil"/>
              <w:right w:val="nil"/>
            </w:tcBorders>
            <w:noWrap/>
            <w:vAlign w:val="bottom"/>
            <w:hideMark/>
          </w:tcPr>
          <w:p w14:paraId="00F3FAE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C000"/>
            <w:noWrap/>
            <w:vAlign w:val="bottom"/>
            <w:hideMark/>
          </w:tcPr>
          <w:p w14:paraId="2AEE4DC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No. Bigwood Road   18525  LA11/2016/0633/F</w:t>
            </w:r>
          </w:p>
        </w:tc>
        <w:tc>
          <w:tcPr>
            <w:tcW w:w="1108" w:type="dxa"/>
            <w:tcBorders>
              <w:top w:val="nil"/>
              <w:left w:val="nil"/>
              <w:bottom w:val="single" w:sz="4" w:space="0" w:color="auto"/>
              <w:right w:val="single" w:sz="4" w:space="0" w:color="auto"/>
            </w:tcBorders>
            <w:shd w:val="clear" w:color="000000" w:fill="FFC000"/>
            <w:noWrap/>
            <w:vAlign w:val="bottom"/>
            <w:hideMark/>
          </w:tcPr>
          <w:p w14:paraId="1329E86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FFC000"/>
            <w:noWrap/>
            <w:vAlign w:val="bottom"/>
            <w:hideMark/>
          </w:tcPr>
          <w:p w14:paraId="49C50C4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000000" w:fill="FFC000"/>
            <w:noWrap/>
            <w:vAlign w:val="bottom"/>
            <w:hideMark/>
          </w:tcPr>
          <w:p w14:paraId="2775982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FFC000"/>
            <w:noWrap/>
            <w:vAlign w:val="bottom"/>
            <w:hideMark/>
          </w:tcPr>
          <w:p w14:paraId="655A54A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FFC000"/>
            <w:noWrap/>
            <w:vAlign w:val="bottom"/>
            <w:hideMark/>
          </w:tcPr>
          <w:p w14:paraId="556F422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nil"/>
            </w:tcBorders>
            <w:shd w:val="clear" w:color="000000" w:fill="FFC000"/>
            <w:noWrap/>
            <w:vAlign w:val="bottom"/>
            <w:hideMark/>
          </w:tcPr>
          <w:p w14:paraId="2849625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FFC000"/>
            <w:noWrap/>
            <w:vAlign w:val="bottom"/>
            <w:hideMark/>
          </w:tcPr>
          <w:p w14:paraId="224EF98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C000"/>
            <w:noWrap/>
            <w:vAlign w:val="bottom"/>
            <w:hideMark/>
          </w:tcPr>
          <w:p w14:paraId="4AC779E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546" w:type="dxa"/>
            <w:tcBorders>
              <w:top w:val="nil"/>
              <w:left w:val="nil"/>
              <w:bottom w:val="single" w:sz="4" w:space="0" w:color="auto"/>
              <w:right w:val="single" w:sz="4" w:space="0" w:color="auto"/>
            </w:tcBorders>
            <w:shd w:val="clear" w:color="000000" w:fill="FFC000"/>
            <w:noWrap/>
            <w:vAlign w:val="bottom"/>
            <w:hideMark/>
          </w:tcPr>
          <w:p w14:paraId="619D305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04F84D76" w14:textId="77777777" w:rsidTr="00A9151E">
        <w:trPr>
          <w:trHeight w:val="300"/>
        </w:trPr>
        <w:tc>
          <w:tcPr>
            <w:tcW w:w="2552" w:type="dxa"/>
            <w:tcBorders>
              <w:top w:val="nil"/>
              <w:left w:val="nil"/>
              <w:bottom w:val="nil"/>
              <w:right w:val="nil"/>
            </w:tcBorders>
            <w:noWrap/>
            <w:vAlign w:val="bottom"/>
            <w:hideMark/>
          </w:tcPr>
          <w:p w14:paraId="2E92C1D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F229C9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SW of 26 The Village Green-18328  LA11/2015/0263/0 </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DDEE82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B7D3E6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ED05A5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25</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A25F8B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DC296A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2D19BA1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25</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F05CEB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CD816B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8EBB12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25</w:t>
            </w:r>
          </w:p>
        </w:tc>
      </w:tr>
      <w:tr w:rsidR="00D02628" w:rsidRPr="004267D3" w14:paraId="63F763E2" w14:textId="77777777" w:rsidTr="00A9151E">
        <w:trPr>
          <w:trHeight w:val="300"/>
        </w:trPr>
        <w:tc>
          <w:tcPr>
            <w:tcW w:w="2552" w:type="dxa"/>
            <w:tcBorders>
              <w:top w:val="nil"/>
              <w:left w:val="nil"/>
              <w:bottom w:val="nil"/>
              <w:right w:val="nil"/>
            </w:tcBorders>
            <w:noWrap/>
            <w:vAlign w:val="bottom"/>
            <w:hideMark/>
          </w:tcPr>
          <w:p w14:paraId="44C05A2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24F12B6"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18 </w:t>
            </w:r>
            <w:proofErr w:type="spellStart"/>
            <w:r w:rsidRPr="004267D3">
              <w:rPr>
                <w:rFonts w:ascii="Calibri" w:eastAsia="Times New Roman" w:hAnsi="Calibri" w:cs="Calibri"/>
                <w:color w:val="000000"/>
                <w:lang w:eastAsia="en-GB"/>
              </w:rPr>
              <w:t>Ballybogie</w:t>
            </w:r>
            <w:proofErr w:type="spellEnd"/>
            <w:r w:rsidRPr="004267D3">
              <w:rPr>
                <w:rFonts w:ascii="Calibri" w:eastAsia="Times New Roman" w:hAnsi="Calibri" w:cs="Calibri"/>
                <w:color w:val="000000"/>
                <w:lang w:eastAsia="en-GB"/>
              </w:rPr>
              <w:t xml:space="preserve"> Road  - 18027- A/2010/0257/F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8D9EB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A0EC11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311D3A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DF0F6F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03F715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CED04D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BE01A0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F52671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74A99B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113C111A" w14:textId="77777777" w:rsidTr="006852C9">
        <w:trPr>
          <w:trHeight w:val="300"/>
        </w:trPr>
        <w:tc>
          <w:tcPr>
            <w:tcW w:w="2552" w:type="dxa"/>
            <w:tcBorders>
              <w:top w:val="nil"/>
              <w:left w:val="nil"/>
              <w:bottom w:val="nil"/>
              <w:right w:val="nil"/>
            </w:tcBorders>
            <w:noWrap/>
            <w:vAlign w:val="bottom"/>
            <w:hideMark/>
          </w:tcPr>
          <w:p w14:paraId="24BFB89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6A19F48A"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00C730F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74AF587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nil"/>
              <w:left w:val="nil"/>
              <w:bottom w:val="nil"/>
              <w:right w:val="nil"/>
            </w:tcBorders>
            <w:noWrap/>
            <w:vAlign w:val="bottom"/>
            <w:hideMark/>
          </w:tcPr>
          <w:p w14:paraId="05E19F0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58</w:t>
            </w:r>
          </w:p>
        </w:tc>
        <w:tc>
          <w:tcPr>
            <w:tcW w:w="1108" w:type="dxa"/>
            <w:tcBorders>
              <w:top w:val="nil"/>
              <w:left w:val="nil"/>
              <w:bottom w:val="nil"/>
              <w:right w:val="nil"/>
            </w:tcBorders>
            <w:noWrap/>
            <w:vAlign w:val="bottom"/>
            <w:hideMark/>
          </w:tcPr>
          <w:p w14:paraId="3B9FA89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77136DC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nil"/>
              <w:left w:val="nil"/>
              <w:bottom w:val="nil"/>
              <w:right w:val="nil"/>
            </w:tcBorders>
            <w:noWrap/>
            <w:vAlign w:val="bottom"/>
            <w:hideMark/>
          </w:tcPr>
          <w:p w14:paraId="3F67BC6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58</w:t>
            </w:r>
          </w:p>
        </w:tc>
        <w:tc>
          <w:tcPr>
            <w:tcW w:w="1477" w:type="dxa"/>
            <w:tcBorders>
              <w:top w:val="nil"/>
              <w:left w:val="nil"/>
              <w:bottom w:val="nil"/>
              <w:right w:val="nil"/>
            </w:tcBorders>
            <w:noWrap/>
            <w:vAlign w:val="bottom"/>
            <w:hideMark/>
          </w:tcPr>
          <w:p w14:paraId="09B42D3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6037506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546" w:type="dxa"/>
            <w:tcBorders>
              <w:top w:val="nil"/>
              <w:left w:val="nil"/>
              <w:bottom w:val="nil"/>
              <w:right w:val="nil"/>
            </w:tcBorders>
            <w:noWrap/>
            <w:vAlign w:val="bottom"/>
            <w:hideMark/>
          </w:tcPr>
          <w:p w14:paraId="451351F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58</w:t>
            </w:r>
          </w:p>
        </w:tc>
      </w:tr>
      <w:tr w:rsidR="00D02628" w:rsidRPr="004267D3" w14:paraId="4784974F" w14:textId="77777777" w:rsidTr="006852C9">
        <w:trPr>
          <w:trHeight w:val="300"/>
        </w:trPr>
        <w:tc>
          <w:tcPr>
            <w:tcW w:w="2552" w:type="dxa"/>
            <w:tcBorders>
              <w:top w:val="nil"/>
              <w:left w:val="nil"/>
              <w:bottom w:val="nil"/>
              <w:right w:val="nil"/>
            </w:tcBorders>
            <w:noWrap/>
            <w:vAlign w:val="bottom"/>
            <w:hideMark/>
          </w:tcPr>
          <w:p w14:paraId="4868D7E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single" w:sz="4" w:space="0" w:color="auto"/>
              <w:right w:val="nil"/>
            </w:tcBorders>
            <w:noWrap/>
            <w:vAlign w:val="bottom"/>
            <w:hideMark/>
          </w:tcPr>
          <w:p w14:paraId="792FA15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34E74E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3E8A9F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6FCCA0C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841A3E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93A91A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6F2128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4FBE7A1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595FDB5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4D6F726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0FEEEE03" w14:textId="77777777" w:rsidTr="00293224">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44AD8CE3"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Ballyrory </w:t>
            </w:r>
          </w:p>
        </w:tc>
        <w:tc>
          <w:tcPr>
            <w:tcW w:w="7209" w:type="dxa"/>
            <w:tcBorders>
              <w:top w:val="nil"/>
              <w:left w:val="nil"/>
              <w:bottom w:val="nil"/>
              <w:right w:val="single" w:sz="4" w:space="0" w:color="auto"/>
            </w:tcBorders>
            <w:shd w:val="clear" w:color="auto" w:fill="D9D9D9" w:themeFill="background1" w:themeFillShade="D9"/>
            <w:noWrap/>
            <w:vAlign w:val="bottom"/>
            <w:hideMark/>
          </w:tcPr>
          <w:p w14:paraId="5102BC7A"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7105704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78B068F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22B6E52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5D81EFE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5CDCFF2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253568A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0CFC1D85" w14:textId="4D4F5D82"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 </w:t>
            </w:r>
            <w:r w:rsidR="00293224">
              <w:rPr>
                <w:rFonts w:ascii="Calibri" w:eastAsia="Times New Roman" w:hAnsi="Calibri" w:cs="Calibri"/>
                <w:color w:val="000000"/>
                <w:lang w:eastAsia="en-GB"/>
              </w:rPr>
              <w:t>0</w:t>
            </w:r>
          </w:p>
        </w:tc>
        <w:tc>
          <w:tcPr>
            <w:tcW w:w="1636" w:type="dxa"/>
            <w:tcBorders>
              <w:top w:val="nil"/>
              <w:left w:val="nil"/>
              <w:bottom w:val="nil"/>
              <w:right w:val="single" w:sz="4" w:space="0" w:color="auto"/>
            </w:tcBorders>
            <w:shd w:val="clear" w:color="auto" w:fill="D9D9D9" w:themeFill="background1" w:themeFillShade="D9"/>
            <w:noWrap/>
            <w:vAlign w:val="bottom"/>
            <w:hideMark/>
          </w:tcPr>
          <w:p w14:paraId="3F0524CC" w14:textId="78C32B2D" w:rsidR="00D02628" w:rsidRPr="004267D3" w:rsidRDefault="00293224" w:rsidP="00182617">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c>
          <w:tcPr>
            <w:tcW w:w="1546" w:type="dxa"/>
            <w:tcBorders>
              <w:top w:val="nil"/>
              <w:left w:val="nil"/>
              <w:bottom w:val="nil"/>
              <w:right w:val="single" w:sz="4" w:space="0" w:color="auto"/>
            </w:tcBorders>
            <w:shd w:val="clear" w:color="auto" w:fill="D9D9D9" w:themeFill="background1" w:themeFillShade="D9"/>
            <w:noWrap/>
            <w:vAlign w:val="bottom"/>
            <w:hideMark/>
          </w:tcPr>
          <w:p w14:paraId="436189C4" w14:textId="725C4D36" w:rsidR="00D02628" w:rsidRPr="004267D3" w:rsidRDefault="00293224" w:rsidP="00182617">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00D02628" w:rsidRPr="004267D3">
              <w:rPr>
                <w:rFonts w:ascii="Calibri" w:eastAsia="Times New Roman" w:hAnsi="Calibri" w:cs="Calibri"/>
                <w:color w:val="000000"/>
                <w:lang w:eastAsia="en-GB"/>
              </w:rPr>
              <w:t> </w:t>
            </w:r>
          </w:p>
        </w:tc>
      </w:tr>
      <w:tr w:rsidR="00D02628" w:rsidRPr="004267D3" w14:paraId="382E7589" w14:textId="77777777" w:rsidTr="006852C9">
        <w:trPr>
          <w:trHeight w:val="300"/>
        </w:trPr>
        <w:tc>
          <w:tcPr>
            <w:tcW w:w="2552" w:type="dxa"/>
            <w:tcBorders>
              <w:top w:val="nil"/>
              <w:left w:val="nil"/>
              <w:bottom w:val="nil"/>
              <w:right w:val="nil"/>
            </w:tcBorders>
            <w:noWrap/>
            <w:vAlign w:val="bottom"/>
            <w:hideMark/>
          </w:tcPr>
          <w:p w14:paraId="5C2D9958"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single" w:sz="4" w:space="0" w:color="auto"/>
              <w:left w:val="nil"/>
              <w:bottom w:val="nil"/>
              <w:right w:val="nil"/>
            </w:tcBorders>
            <w:noWrap/>
            <w:vAlign w:val="bottom"/>
            <w:hideMark/>
          </w:tcPr>
          <w:p w14:paraId="5C609DE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0196BE6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0F1419B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112B4B3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44F131C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740F17E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021536C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single" w:sz="4" w:space="0" w:color="auto"/>
              <w:left w:val="nil"/>
              <w:bottom w:val="nil"/>
              <w:right w:val="nil"/>
            </w:tcBorders>
            <w:noWrap/>
            <w:vAlign w:val="bottom"/>
            <w:hideMark/>
          </w:tcPr>
          <w:p w14:paraId="02E3A1A7" w14:textId="5A0B1829" w:rsidR="00D02628" w:rsidRPr="00293224" w:rsidRDefault="00293224" w:rsidP="00D02628">
            <w:pPr>
              <w:spacing w:after="0" w:line="240" w:lineRule="auto"/>
              <w:jc w:val="center"/>
              <w:rPr>
                <w:rFonts w:ascii="Calibri" w:eastAsia="Times New Roman" w:hAnsi="Calibri" w:cs="Calibri"/>
                <w:b/>
                <w:bCs/>
                <w:color w:val="000000"/>
                <w:lang w:eastAsia="en-GB"/>
              </w:rPr>
            </w:pPr>
            <w:r w:rsidRPr="00293224">
              <w:rPr>
                <w:rFonts w:ascii="Calibri" w:eastAsia="Times New Roman" w:hAnsi="Calibri" w:cs="Calibri"/>
                <w:b/>
                <w:bCs/>
                <w:color w:val="000000"/>
                <w:lang w:eastAsia="en-GB"/>
              </w:rPr>
              <w:t>0</w:t>
            </w:r>
            <w:r w:rsidR="00D02628" w:rsidRPr="00293224">
              <w:rPr>
                <w:rFonts w:ascii="Calibri" w:eastAsia="Times New Roman" w:hAnsi="Calibri" w:cs="Calibri"/>
                <w:b/>
                <w:bCs/>
                <w:color w:val="000000"/>
                <w:lang w:eastAsia="en-GB"/>
              </w:rPr>
              <w:t> </w:t>
            </w:r>
          </w:p>
        </w:tc>
        <w:tc>
          <w:tcPr>
            <w:tcW w:w="1636" w:type="dxa"/>
            <w:tcBorders>
              <w:top w:val="single" w:sz="4" w:space="0" w:color="auto"/>
              <w:left w:val="nil"/>
              <w:bottom w:val="nil"/>
              <w:right w:val="nil"/>
            </w:tcBorders>
            <w:noWrap/>
            <w:vAlign w:val="bottom"/>
            <w:hideMark/>
          </w:tcPr>
          <w:p w14:paraId="71BD34F8" w14:textId="76AACD5C" w:rsidR="00D02628" w:rsidRPr="00293224" w:rsidRDefault="00293224" w:rsidP="00D02628">
            <w:pPr>
              <w:spacing w:after="0" w:line="240" w:lineRule="auto"/>
              <w:jc w:val="center"/>
              <w:rPr>
                <w:rFonts w:ascii="Calibri" w:eastAsia="Times New Roman" w:hAnsi="Calibri" w:cs="Calibri"/>
                <w:b/>
                <w:bCs/>
                <w:color w:val="000000"/>
                <w:lang w:eastAsia="en-GB"/>
              </w:rPr>
            </w:pPr>
            <w:r w:rsidRPr="00293224">
              <w:rPr>
                <w:rFonts w:ascii="Calibri" w:eastAsia="Times New Roman" w:hAnsi="Calibri" w:cs="Calibri"/>
                <w:b/>
                <w:bCs/>
                <w:color w:val="000000"/>
                <w:lang w:eastAsia="en-GB"/>
              </w:rPr>
              <w:t>0</w:t>
            </w:r>
            <w:r w:rsidR="00D02628" w:rsidRPr="00293224">
              <w:rPr>
                <w:rFonts w:ascii="Calibri" w:eastAsia="Times New Roman" w:hAnsi="Calibri" w:cs="Calibri"/>
                <w:b/>
                <w:bCs/>
                <w:color w:val="000000"/>
                <w:lang w:eastAsia="en-GB"/>
              </w:rPr>
              <w:t> </w:t>
            </w:r>
          </w:p>
        </w:tc>
        <w:tc>
          <w:tcPr>
            <w:tcW w:w="1546" w:type="dxa"/>
            <w:tcBorders>
              <w:top w:val="single" w:sz="4" w:space="0" w:color="auto"/>
              <w:left w:val="nil"/>
              <w:bottom w:val="nil"/>
              <w:right w:val="nil"/>
            </w:tcBorders>
            <w:noWrap/>
            <w:vAlign w:val="bottom"/>
            <w:hideMark/>
          </w:tcPr>
          <w:p w14:paraId="02A612DE" w14:textId="119534EA" w:rsidR="00D02628" w:rsidRPr="00293224" w:rsidRDefault="00293224" w:rsidP="00D02628">
            <w:pPr>
              <w:spacing w:after="0" w:line="240" w:lineRule="auto"/>
              <w:jc w:val="center"/>
              <w:rPr>
                <w:rFonts w:ascii="Calibri" w:eastAsia="Times New Roman" w:hAnsi="Calibri" w:cs="Calibri"/>
                <w:b/>
                <w:bCs/>
                <w:color w:val="000000"/>
                <w:lang w:eastAsia="en-GB"/>
              </w:rPr>
            </w:pPr>
            <w:r w:rsidRPr="00293224">
              <w:rPr>
                <w:rFonts w:ascii="Calibri" w:eastAsia="Times New Roman" w:hAnsi="Calibri" w:cs="Calibri"/>
                <w:b/>
                <w:bCs/>
                <w:color w:val="000000"/>
                <w:lang w:eastAsia="en-GB"/>
              </w:rPr>
              <w:t>0</w:t>
            </w:r>
            <w:r w:rsidR="00D02628" w:rsidRPr="00293224">
              <w:rPr>
                <w:rFonts w:ascii="Calibri" w:eastAsia="Times New Roman" w:hAnsi="Calibri" w:cs="Calibri"/>
                <w:b/>
                <w:bCs/>
                <w:color w:val="000000"/>
                <w:lang w:eastAsia="en-GB"/>
              </w:rPr>
              <w:t> </w:t>
            </w:r>
          </w:p>
        </w:tc>
      </w:tr>
      <w:tr w:rsidR="00D02628" w:rsidRPr="004267D3" w14:paraId="7C6CCC09" w14:textId="77777777" w:rsidTr="006852C9">
        <w:trPr>
          <w:trHeight w:val="300"/>
        </w:trPr>
        <w:tc>
          <w:tcPr>
            <w:tcW w:w="2552" w:type="dxa"/>
            <w:tcBorders>
              <w:top w:val="nil"/>
              <w:left w:val="nil"/>
              <w:bottom w:val="single" w:sz="4" w:space="0" w:color="auto"/>
              <w:right w:val="nil"/>
            </w:tcBorders>
            <w:noWrap/>
            <w:vAlign w:val="bottom"/>
            <w:hideMark/>
          </w:tcPr>
          <w:p w14:paraId="695FED06"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2014F15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E7C9C7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D8B114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B22329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9FBE9C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0445B1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967A5D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08515E0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34910C3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3B8F1D8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6C819F70" w14:textId="77777777" w:rsidTr="00420401">
        <w:trPr>
          <w:trHeight w:val="300"/>
        </w:trPr>
        <w:tc>
          <w:tcPr>
            <w:tcW w:w="2552" w:type="dxa"/>
            <w:tcBorders>
              <w:top w:val="nil"/>
              <w:left w:val="single" w:sz="4" w:space="0" w:color="auto"/>
              <w:bottom w:val="single" w:sz="4" w:space="0" w:color="auto"/>
              <w:right w:val="nil"/>
            </w:tcBorders>
            <w:noWrap/>
            <w:vAlign w:val="bottom"/>
            <w:hideMark/>
          </w:tcPr>
          <w:p w14:paraId="74DC691B"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Bready </w:t>
            </w: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46B92A1E" w14:textId="77777777" w:rsidR="00D02628" w:rsidRPr="004267D3" w:rsidRDefault="00D02628" w:rsidP="00D02628">
            <w:pPr>
              <w:spacing w:after="0" w:line="240" w:lineRule="auto"/>
              <w:rPr>
                <w:rFonts w:ascii="Calibri" w:eastAsia="Times New Roman" w:hAnsi="Calibri" w:cs="Calibri"/>
                <w:color w:val="000000"/>
                <w:lang w:eastAsia="en-GB"/>
              </w:rPr>
            </w:pPr>
            <w:proofErr w:type="spellStart"/>
            <w:r w:rsidRPr="004267D3">
              <w:rPr>
                <w:rFonts w:ascii="Calibri" w:eastAsia="Times New Roman" w:hAnsi="Calibri" w:cs="Calibri"/>
                <w:color w:val="000000"/>
                <w:lang w:eastAsia="en-GB"/>
              </w:rPr>
              <w:t>Cloughbouy</w:t>
            </w:r>
            <w:proofErr w:type="spellEnd"/>
            <w:r w:rsidRPr="004267D3">
              <w:rPr>
                <w:rFonts w:ascii="Calibri" w:eastAsia="Times New Roman" w:hAnsi="Calibri" w:cs="Calibri"/>
                <w:color w:val="000000"/>
                <w:lang w:eastAsia="en-GB"/>
              </w:rPr>
              <w:t xml:space="preserve"> Road </w:t>
            </w:r>
            <w:proofErr w:type="spellStart"/>
            <w:r w:rsidRPr="004267D3">
              <w:rPr>
                <w:rFonts w:ascii="Calibri" w:eastAsia="Times New Roman" w:hAnsi="Calibri" w:cs="Calibri"/>
                <w:color w:val="000000"/>
                <w:lang w:eastAsia="en-GB"/>
              </w:rPr>
              <w:t>adj</w:t>
            </w:r>
            <w:proofErr w:type="spellEnd"/>
            <w:r w:rsidRPr="004267D3">
              <w:rPr>
                <w:rFonts w:ascii="Calibri" w:eastAsia="Times New Roman" w:hAnsi="Calibri" w:cs="Calibri"/>
                <w:color w:val="000000"/>
                <w:lang w:eastAsia="en-GB"/>
              </w:rPr>
              <w:t xml:space="preserve"> to No.17 21541 J/2005/0960/F</w:t>
            </w:r>
          </w:p>
        </w:tc>
        <w:tc>
          <w:tcPr>
            <w:tcW w:w="1108" w:type="dxa"/>
            <w:tcBorders>
              <w:top w:val="nil"/>
              <w:left w:val="nil"/>
              <w:bottom w:val="single" w:sz="4" w:space="0" w:color="auto"/>
              <w:right w:val="single" w:sz="4" w:space="0" w:color="auto"/>
            </w:tcBorders>
            <w:shd w:val="clear" w:color="000000" w:fill="D9D9D9"/>
            <w:noWrap/>
            <w:vAlign w:val="bottom"/>
            <w:hideMark/>
          </w:tcPr>
          <w:p w14:paraId="48919DB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155D112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E681FE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27</w:t>
            </w:r>
          </w:p>
        </w:tc>
        <w:tc>
          <w:tcPr>
            <w:tcW w:w="1108" w:type="dxa"/>
            <w:tcBorders>
              <w:top w:val="nil"/>
              <w:left w:val="nil"/>
              <w:bottom w:val="single" w:sz="4" w:space="0" w:color="auto"/>
              <w:right w:val="single" w:sz="4" w:space="0" w:color="auto"/>
            </w:tcBorders>
            <w:shd w:val="clear" w:color="000000" w:fill="D9D9D9"/>
            <w:noWrap/>
            <w:vAlign w:val="bottom"/>
            <w:hideMark/>
          </w:tcPr>
          <w:p w14:paraId="6B9C716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BB754C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733B764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27</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4B369AD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08DE80A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5AFB0F2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27</w:t>
            </w:r>
          </w:p>
        </w:tc>
      </w:tr>
      <w:tr w:rsidR="00D02628" w:rsidRPr="004267D3" w14:paraId="1B8A3EB1" w14:textId="77777777" w:rsidTr="006852C9">
        <w:trPr>
          <w:trHeight w:val="300"/>
        </w:trPr>
        <w:tc>
          <w:tcPr>
            <w:tcW w:w="2552" w:type="dxa"/>
            <w:tcBorders>
              <w:top w:val="nil"/>
              <w:left w:val="nil"/>
              <w:bottom w:val="nil"/>
              <w:right w:val="nil"/>
            </w:tcBorders>
            <w:noWrap/>
            <w:vAlign w:val="bottom"/>
            <w:hideMark/>
          </w:tcPr>
          <w:p w14:paraId="43CE7C1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637AF6C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West of 11 </w:t>
            </w:r>
            <w:proofErr w:type="spellStart"/>
            <w:r w:rsidRPr="004267D3">
              <w:rPr>
                <w:rFonts w:ascii="Calibri" w:eastAsia="Times New Roman" w:hAnsi="Calibri" w:cs="Calibri"/>
                <w:color w:val="000000"/>
                <w:lang w:eastAsia="en-GB"/>
              </w:rPr>
              <w:t>Cloughboy</w:t>
            </w:r>
            <w:proofErr w:type="spellEnd"/>
            <w:r w:rsidRPr="004267D3">
              <w:rPr>
                <w:rFonts w:ascii="Calibri" w:eastAsia="Times New Roman" w:hAnsi="Calibri" w:cs="Calibri"/>
                <w:color w:val="000000"/>
                <w:lang w:eastAsia="en-GB"/>
              </w:rPr>
              <w:t xml:space="preserve"> Road 23117 J/2007/0464/RM</w:t>
            </w:r>
          </w:p>
        </w:tc>
        <w:tc>
          <w:tcPr>
            <w:tcW w:w="1108" w:type="dxa"/>
            <w:tcBorders>
              <w:top w:val="nil"/>
              <w:left w:val="nil"/>
              <w:bottom w:val="single" w:sz="4" w:space="0" w:color="auto"/>
              <w:right w:val="single" w:sz="4" w:space="0" w:color="auto"/>
            </w:tcBorders>
            <w:shd w:val="clear" w:color="000000" w:fill="D9D9D9"/>
            <w:noWrap/>
            <w:vAlign w:val="bottom"/>
            <w:hideMark/>
          </w:tcPr>
          <w:p w14:paraId="7F5A6FF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B85FC4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E2BBD0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1F00A1B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7647FAC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426DCC8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94C8EF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59167D5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4ED34EF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3BDDFDE" w14:textId="77777777" w:rsidTr="006852C9">
        <w:trPr>
          <w:trHeight w:val="300"/>
        </w:trPr>
        <w:tc>
          <w:tcPr>
            <w:tcW w:w="2552" w:type="dxa"/>
            <w:tcBorders>
              <w:top w:val="nil"/>
              <w:left w:val="nil"/>
              <w:bottom w:val="nil"/>
              <w:right w:val="nil"/>
            </w:tcBorders>
            <w:noWrap/>
            <w:vAlign w:val="bottom"/>
            <w:hideMark/>
          </w:tcPr>
          <w:p w14:paraId="2193CCA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3E1F70B9" w14:textId="6CA188C9"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Rear and SW of No3-No7. </w:t>
            </w:r>
            <w:proofErr w:type="spellStart"/>
            <w:r w:rsidRPr="004267D3">
              <w:rPr>
                <w:rFonts w:ascii="Calibri" w:eastAsia="Times New Roman" w:hAnsi="Calibri" w:cs="Calibri"/>
                <w:color w:val="000000"/>
                <w:lang w:eastAsia="en-GB"/>
              </w:rPr>
              <w:t>Dunnalong</w:t>
            </w:r>
            <w:proofErr w:type="spellEnd"/>
            <w:r w:rsidRPr="004267D3">
              <w:rPr>
                <w:rFonts w:ascii="Calibri" w:eastAsia="Times New Roman" w:hAnsi="Calibri" w:cs="Calibri"/>
                <w:color w:val="000000"/>
                <w:lang w:eastAsia="en-GB"/>
              </w:rPr>
              <w:t xml:space="preserve"> Manor J/2010/0295/RM </w:t>
            </w:r>
          </w:p>
        </w:tc>
        <w:tc>
          <w:tcPr>
            <w:tcW w:w="1108" w:type="dxa"/>
            <w:tcBorders>
              <w:top w:val="nil"/>
              <w:left w:val="nil"/>
              <w:bottom w:val="nil"/>
              <w:right w:val="single" w:sz="4" w:space="0" w:color="auto"/>
            </w:tcBorders>
            <w:shd w:val="clear" w:color="000000" w:fill="FF7C80"/>
            <w:noWrap/>
            <w:vAlign w:val="bottom"/>
            <w:hideMark/>
          </w:tcPr>
          <w:p w14:paraId="5734305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FF7C80"/>
            <w:noWrap/>
            <w:vAlign w:val="bottom"/>
            <w:hideMark/>
          </w:tcPr>
          <w:p w14:paraId="082E555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nil"/>
              <w:right w:val="single" w:sz="4" w:space="0" w:color="auto"/>
            </w:tcBorders>
            <w:shd w:val="clear" w:color="000000" w:fill="FF7C80"/>
            <w:noWrap/>
            <w:vAlign w:val="bottom"/>
            <w:hideMark/>
          </w:tcPr>
          <w:p w14:paraId="748DA4A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nil"/>
              <w:right w:val="single" w:sz="4" w:space="0" w:color="auto"/>
            </w:tcBorders>
            <w:shd w:val="clear" w:color="000000" w:fill="FF7C80"/>
            <w:noWrap/>
            <w:vAlign w:val="bottom"/>
            <w:hideMark/>
          </w:tcPr>
          <w:p w14:paraId="78F1982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67668D6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nil"/>
              <w:right w:val="nil"/>
            </w:tcBorders>
            <w:shd w:val="clear" w:color="000000" w:fill="FF7C80"/>
            <w:noWrap/>
            <w:vAlign w:val="bottom"/>
            <w:hideMark/>
          </w:tcPr>
          <w:p w14:paraId="644B405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single" w:sz="4" w:space="0" w:color="auto"/>
              <w:bottom w:val="nil"/>
              <w:right w:val="single" w:sz="4" w:space="0" w:color="auto"/>
            </w:tcBorders>
            <w:shd w:val="clear" w:color="000000" w:fill="FF7C80"/>
            <w:noWrap/>
            <w:vAlign w:val="bottom"/>
            <w:hideMark/>
          </w:tcPr>
          <w:p w14:paraId="35EF617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3B7A8CE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FF7C80"/>
            <w:noWrap/>
            <w:vAlign w:val="bottom"/>
            <w:hideMark/>
          </w:tcPr>
          <w:p w14:paraId="677CA47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21F15E59" w14:textId="77777777" w:rsidTr="006852C9">
        <w:trPr>
          <w:trHeight w:val="300"/>
        </w:trPr>
        <w:tc>
          <w:tcPr>
            <w:tcW w:w="2552" w:type="dxa"/>
            <w:tcBorders>
              <w:top w:val="nil"/>
              <w:left w:val="nil"/>
              <w:bottom w:val="nil"/>
              <w:right w:val="nil"/>
            </w:tcBorders>
            <w:noWrap/>
            <w:vAlign w:val="bottom"/>
            <w:hideMark/>
          </w:tcPr>
          <w:p w14:paraId="16420671"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7DFDD8C4"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TOTAL: </w:t>
            </w:r>
          </w:p>
        </w:tc>
        <w:tc>
          <w:tcPr>
            <w:tcW w:w="1108" w:type="dxa"/>
            <w:tcBorders>
              <w:top w:val="single" w:sz="4" w:space="0" w:color="auto"/>
              <w:left w:val="nil"/>
              <w:bottom w:val="nil"/>
              <w:right w:val="nil"/>
            </w:tcBorders>
            <w:noWrap/>
            <w:vAlign w:val="bottom"/>
            <w:hideMark/>
          </w:tcPr>
          <w:p w14:paraId="0E71CE7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08" w:type="dxa"/>
            <w:tcBorders>
              <w:top w:val="single" w:sz="4" w:space="0" w:color="auto"/>
              <w:left w:val="nil"/>
              <w:bottom w:val="nil"/>
              <w:right w:val="nil"/>
            </w:tcBorders>
            <w:noWrap/>
            <w:vAlign w:val="bottom"/>
            <w:hideMark/>
          </w:tcPr>
          <w:p w14:paraId="3F0B71D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single" w:sz="4" w:space="0" w:color="auto"/>
              <w:left w:val="nil"/>
              <w:bottom w:val="nil"/>
              <w:right w:val="nil"/>
            </w:tcBorders>
            <w:noWrap/>
            <w:vAlign w:val="bottom"/>
            <w:hideMark/>
          </w:tcPr>
          <w:p w14:paraId="351B3C8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33</w:t>
            </w:r>
          </w:p>
        </w:tc>
        <w:tc>
          <w:tcPr>
            <w:tcW w:w="1108" w:type="dxa"/>
            <w:tcBorders>
              <w:top w:val="single" w:sz="4" w:space="0" w:color="auto"/>
              <w:left w:val="nil"/>
              <w:bottom w:val="nil"/>
              <w:right w:val="nil"/>
            </w:tcBorders>
            <w:noWrap/>
            <w:vAlign w:val="bottom"/>
            <w:hideMark/>
          </w:tcPr>
          <w:p w14:paraId="70EE688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052BE5B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single" w:sz="4" w:space="0" w:color="auto"/>
              <w:left w:val="nil"/>
              <w:bottom w:val="nil"/>
              <w:right w:val="nil"/>
            </w:tcBorders>
            <w:noWrap/>
            <w:vAlign w:val="bottom"/>
            <w:hideMark/>
          </w:tcPr>
          <w:p w14:paraId="0017A66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33</w:t>
            </w:r>
          </w:p>
        </w:tc>
        <w:tc>
          <w:tcPr>
            <w:tcW w:w="1477" w:type="dxa"/>
            <w:tcBorders>
              <w:top w:val="single" w:sz="4" w:space="0" w:color="auto"/>
              <w:left w:val="nil"/>
              <w:bottom w:val="nil"/>
              <w:right w:val="nil"/>
            </w:tcBorders>
            <w:noWrap/>
            <w:vAlign w:val="bottom"/>
            <w:hideMark/>
          </w:tcPr>
          <w:p w14:paraId="26583F0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22768F1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546" w:type="dxa"/>
            <w:tcBorders>
              <w:top w:val="nil"/>
              <w:left w:val="nil"/>
              <w:bottom w:val="nil"/>
              <w:right w:val="nil"/>
            </w:tcBorders>
            <w:noWrap/>
            <w:vAlign w:val="bottom"/>
            <w:hideMark/>
          </w:tcPr>
          <w:p w14:paraId="395C388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33</w:t>
            </w:r>
          </w:p>
        </w:tc>
      </w:tr>
      <w:tr w:rsidR="00D02628" w:rsidRPr="004267D3" w14:paraId="73945857" w14:textId="77777777" w:rsidTr="006852C9">
        <w:trPr>
          <w:trHeight w:val="300"/>
        </w:trPr>
        <w:tc>
          <w:tcPr>
            <w:tcW w:w="2552" w:type="dxa"/>
            <w:tcBorders>
              <w:top w:val="nil"/>
              <w:left w:val="nil"/>
              <w:bottom w:val="single" w:sz="4" w:space="0" w:color="auto"/>
              <w:right w:val="nil"/>
            </w:tcBorders>
            <w:noWrap/>
            <w:vAlign w:val="bottom"/>
            <w:hideMark/>
          </w:tcPr>
          <w:p w14:paraId="43BD44DD"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w:t>
            </w:r>
          </w:p>
        </w:tc>
        <w:tc>
          <w:tcPr>
            <w:tcW w:w="7209" w:type="dxa"/>
            <w:tcBorders>
              <w:top w:val="nil"/>
              <w:left w:val="nil"/>
              <w:bottom w:val="single" w:sz="4" w:space="0" w:color="auto"/>
              <w:right w:val="nil"/>
            </w:tcBorders>
            <w:noWrap/>
            <w:vAlign w:val="bottom"/>
            <w:hideMark/>
          </w:tcPr>
          <w:p w14:paraId="4F07A58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36624A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099EB9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BF1067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8918C3A"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2BD38C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403719F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1CEC922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3AB0493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17F6D69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0D113035" w14:textId="77777777" w:rsidTr="00182617">
        <w:trPr>
          <w:trHeight w:val="300"/>
        </w:trPr>
        <w:tc>
          <w:tcPr>
            <w:tcW w:w="2552" w:type="dxa"/>
            <w:tcBorders>
              <w:top w:val="nil"/>
              <w:left w:val="single" w:sz="4" w:space="0" w:color="auto"/>
              <w:bottom w:val="single" w:sz="4" w:space="0" w:color="auto"/>
              <w:right w:val="nil"/>
            </w:tcBorders>
            <w:noWrap/>
            <w:vAlign w:val="bottom"/>
            <w:hideMark/>
          </w:tcPr>
          <w:p w14:paraId="1D0E05DB"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Campsey </w:t>
            </w: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036CF6"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Adjacent to 22 Carmoney Park -18293 LA11/2017/0582/F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478015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AD9517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E17CFD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28C99F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6FB30C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D8B4E4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4461F8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6133767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55CFC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132FACBB" w14:textId="77777777" w:rsidTr="00182617">
        <w:trPr>
          <w:trHeight w:val="300"/>
        </w:trPr>
        <w:tc>
          <w:tcPr>
            <w:tcW w:w="2552" w:type="dxa"/>
            <w:tcBorders>
              <w:top w:val="nil"/>
              <w:left w:val="nil"/>
              <w:bottom w:val="nil"/>
              <w:right w:val="nil"/>
            </w:tcBorders>
            <w:noWrap/>
            <w:vAlign w:val="bottom"/>
            <w:hideMark/>
          </w:tcPr>
          <w:p w14:paraId="6773211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6C9664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Adjoining 32 Carmoney Park - 18317 A/2010/0547/RM</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376522A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3DEF6CB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252A484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622299B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646ED7F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0B610A1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24CBB2A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3592466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7A4AA8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5FA4850A" w14:textId="77777777" w:rsidTr="006852C9">
        <w:trPr>
          <w:trHeight w:val="300"/>
        </w:trPr>
        <w:tc>
          <w:tcPr>
            <w:tcW w:w="2552" w:type="dxa"/>
            <w:tcBorders>
              <w:top w:val="nil"/>
              <w:left w:val="nil"/>
              <w:bottom w:val="nil"/>
              <w:right w:val="nil"/>
            </w:tcBorders>
            <w:noWrap/>
            <w:vAlign w:val="bottom"/>
            <w:hideMark/>
          </w:tcPr>
          <w:p w14:paraId="27023CAE"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BDEA246"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470420B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0467B25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1930C33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c>
          <w:tcPr>
            <w:tcW w:w="1108" w:type="dxa"/>
            <w:tcBorders>
              <w:top w:val="single" w:sz="4" w:space="0" w:color="auto"/>
              <w:left w:val="nil"/>
              <w:bottom w:val="nil"/>
              <w:right w:val="nil"/>
            </w:tcBorders>
            <w:noWrap/>
            <w:vAlign w:val="bottom"/>
            <w:hideMark/>
          </w:tcPr>
          <w:p w14:paraId="7EBDDD2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54D95E7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20A7BB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c>
          <w:tcPr>
            <w:tcW w:w="1477" w:type="dxa"/>
            <w:tcBorders>
              <w:top w:val="single" w:sz="4" w:space="0" w:color="auto"/>
              <w:left w:val="nil"/>
              <w:bottom w:val="nil"/>
              <w:right w:val="nil"/>
            </w:tcBorders>
            <w:noWrap/>
            <w:vAlign w:val="bottom"/>
            <w:hideMark/>
          </w:tcPr>
          <w:p w14:paraId="5738C59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38010ED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1BA337E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w:t>
            </w:r>
          </w:p>
        </w:tc>
      </w:tr>
      <w:tr w:rsidR="00D02628" w:rsidRPr="004267D3" w14:paraId="2AA9B65C" w14:textId="77777777" w:rsidTr="006852C9">
        <w:trPr>
          <w:trHeight w:val="300"/>
        </w:trPr>
        <w:tc>
          <w:tcPr>
            <w:tcW w:w="2552" w:type="dxa"/>
            <w:tcBorders>
              <w:top w:val="nil"/>
              <w:left w:val="nil"/>
              <w:bottom w:val="nil"/>
              <w:right w:val="nil"/>
            </w:tcBorders>
            <w:noWrap/>
            <w:vAlign w:val="bottom"/>
            <w:hideMark/>
          </w:tcPr>
          <w:p w14:paraId="4590AE9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5A86CE8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0AD7ADE" w14:textId="77777777" w:rsidR="00D02628" w:rsidRPr="004267D3" w:rsidRDefault="00D02628" w:rsidP="00D02628">
            <w:pPr>
              <w:spacing w:after="0" w:line="240" w:lineRule="auto"/>
              <w:jc w:val="right"/>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A4F531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0346FC7"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6B10E6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18182D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084752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448E275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1C88F35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4CEC91F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51FB23EB" w14:textId="77777777" w:rsidTr="006852C9">
        <w:trPr>
          <w:trHeight w:val="300"/>
        </w:trPr>
        <w:tc>
          <w:tcPr>
            <w:tcW w:w="9761" w:type="dxa"/>
            <w:gridSpan w:val="2"/>
            <w:tcBorders>
              <w:top w:val="nil"/>
              <w:left w:val="nil"/>
              <w:bottom w:val="nil"/>
              <w:right w:val="nil"/>
            </w:tcBorders>
            <w:shd w:val="clear" w:color="000000" w:fill="BFBFBF"/>
            <w:noWrap/>
            <w:vAlign w:val="bottom"/>
            <w:hideMark/>
          </w:tcPr>
          <w:p w14:paraId="4BC5AF47"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Carnareagh - </w:t>
            </w:r>
            <w:r w:rsidRPr="004267D3">
              <w:rPr>
                <w:rFonts w:ascii="Calibri" w:eastAsia="Times New Roman" w:hAnsi="Calibri" w:cs="Calibri"/>
                <w:color w:val="000000"/>
                <w:lang w:eastAsia="en-GB"/>
              </w:rPr>
              <w:t>is to be removed from the Settlement Hierarchy in the LDP PS (like Altishane). No Houses built since pre-2008 or no HM sites.</w:t>
            </w:r>
          </w:p>
        </w:tc>
        <w:tc>
          <w:tcPr>
            <w:tcW w:w="1108" w:type="dxa"/>
            <w:tcBorders>
              <w:top w:val="nil"/>
              <w:left w:val="nil"/>
              <w:bottom w:val="nil"/>
              <w:right w:val="nil"/>
            </w:tcBorders>
            <w:noWrap/>
            <w:vAlign w:val="bottom"/>
            <w:hideMark/>
          </w:tcPr>
          <w:p w14:paraId="79E2180C" w14:textId="77777777" w:rsidR="00D02628" w:rsidRPr="004267D3" w:rsidRDefault="00D02628" w:rsidP="00D02628">
            <w:pPr>
              <w:spacing w:after="0" w:line="240" w:lineRule="auto"/>
              <w:rPr>
                <w:rFonts w:ascii="Calibri" w:eastAsia="Times New Roman" w:hAnsi="Calibri" w:cs="Calibri"/>
                <w:b/>
                <w:bCs/>
                <w:color w:val="000000"/>
                <w:lang w:eastAsia="en-GB"/>
              </w:rPr>
            </w:pPr>
          </w:p>
        </w:tc>
        <w:tc>
          <w:tcPr>
            <w:tcW w:w="1108" w:type="dxa"/>
            <w:tcBorders>
              <w:top w:val="nil"/>
              <w:left w:val="nil"/>
              <w:bottom w:val="nil"/>
              <w:right w:val="nil"/>
            </w:tcBorders>
            <w:noWrap/>
            <w:vAlign w:val="bottom"/>
            <w:hideMark/>
          </w:tcPr>
          <w:p w14:paraId="71C17BB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6B4295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8A202C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A51A44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916ECD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F87BEE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35B4825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68F9CB5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3494D3B6" w14:textId="77777777" w:rsidTr="006852C9">
        <w:trPr>
          <w:trHeight w:val="300"/>
        </w:trPr>
        <w:tc>
          <w:tcPr>
            <w:tcW w:w="2552" w:type="dxa"/>
            <w:tcBorders>
              <w:top w:val="nil"/>
              <w:left w:val="nil"/>
              <w:bottom w:val="single" w:sz="4" w:space="0" w:color="auto"/>
              <w:right w:val="nil"/>
            </w:tcBorders>
            <w:noWrap/>
            <w:vAlign w:val="bottom"/>
            <w:hideMark/>
          </w:tcPr>
          <w:p w14:paraId="2A9DE19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05E5057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3E0ED63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A3C896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F6FAED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5A94904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06FE9E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306C40C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43FD8BD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70EAEC3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7F74881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2F327EE6" w14:textId="77777777" w:rsidTr="00182617">
        <w:trPr>
          <w:trHeight w:val="300"/>
        </w:trPr>
        <w:tc>
          <w:tcPr>
            <w:tcW w:w="2552" w:type="dxa"/>
            <w:tcBorders>
              <w:top w:val="nil"/>
              <w:left w:val="single" w:sz="4" w:space="0" w:color="auto"/>
              <w:bottom w:val="single" w:sz="4" w:space="0" w:color="auto"/>
              <w:right w:val="single" w:sz="4" w:space="0" w:color="auto"/>
            </w:tcBorders>
            <w:noWrap/>
            <w:vAlign w:val="bottom"/>
            <w:hideMark/>
          </w:tcPr>
          <w:p w14:paraId="4C8AB75F"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Cloghcor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00A9919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adjoining Victoria Road- 23973- J/2006/0760/F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4429AF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A405C3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21E5E7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21AC37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7C8ABA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086E0B3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B05BB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8BBAAE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2297A8C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2009EC27" w14:textId="77777777" w:rsidTr="006852C9">
        <w:trPr>
          <w:trHeight w:val="300"/>
        </w:trPr>
        <w:tc>
          <w:tcPr>
            <w:tcW w:w="2552" w:type="dxa"/>
            <w:tcBorders>
              <w:top w:val="nil"/>
              <w:left w:val="nil"/>
              <w:bottom w:val="nil"/>
              <w:right w:val="nil"/>
            </w:tcBorders>
            <w:noWrap/>
            <w:vAlign w:val="bottom"/>
            <w:hideMark/>
          </w:tcPr>
          <w:p w14:paraId="3F3AF9E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single" w:sz="4" w:space="0" w:color="auto"/>
            </w:tcBorders>
            <w:shd w:val="clear" w:color="000000" w:fill="92D050"/>
            <w:noWrap/>
            <w:vAlign w:val="bottom"/>
            <w:hideMark/>
          </w:tcPr>
          <w:p w14:paraId="5492324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Victoria Road- 23118-J/2007/0794/RM</w:t>
            </w:r>
          </w:p>
        </w:tc>
        <w:tc>
          <w:tcPr>
            <w:tcW w:w="1108" w:type="dxa"/>
            <w:tcBorders>
              <w:top w:val="nil"/>
              <w:left w:val="nil"/>
              <w:bottom w:val="nil"/>
              <w:right w:val="single" w:sz="4" w:space="0" w:color="auto"/>
            </w:tcBorders>
            <w:shd w:val="clear" w:color="000000" w:fill="92D050"/>
            <w:noWrap/>
            <w:vAlign w:val="bottom"/>
            <w:hideMark/>
          </w:tcPr>
          <w:p w14:paraId="079EB83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nil"/>
              <w:right w:val="single" w:sz="4" w:space="0" w:color="auto"/>
            </w:tcBorders>
            <w:shd w:val="clear" w:color="000000" w:fill="92D050"/>
            <w:noWrap/>
            <w:vAlign w:val="bottom"/>
            <w:hideMark/>
          </w:tcPr>
          <w:p w14:paraId="6F0EC0B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nil"/>
              <w:right w:val="single" w:sz="4" w:space="0" w:color="auto"/>
            </w:tcBorders>
            <w:shd w:val="clear" w:color="000000" w:fill="92D050"/>
            <w:noWrap/>
            <w:vAlign w:val="bottom"/>
            <w:hideMark/>
          </w:tcPr>
          <w:p w14:paraId="2404346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92D050"/>
            <w:noWrap/>
            <w:vAlign w:val="bottom"/>
            <w:hideMark/>
          </w:tcPr>
          <w:p w14:paraId="505B1A1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nil"/>
              <w:right w:val="single" w:sz="4" w:space="0" w:color="auto"/>
            </w:tcBorders>
            <w:shd w:val="clear" w:color="000000" w:fill="92D050"/>
            <w:noWrap/>
            <w:vAlign w:val="bottom"/>
            <w:hideMark/>
          </w:tcPr>
          <w:p w14:paraId="52042FC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15" w:type="dxa"/>
            <w:tcBorders>
              <w:top w:val="nil"/>
              <w:left w:val="nil"/>
              <w:bottom w:val="nil"/>
              <w:right w:val="nil"/>
            </w:tcBorders>
            <w:shd w:val="clear" w:color="000000" w:fill="92D050"/>
            <w:noWrap/>
            <w:vAlign w:val="bottom"/>
            <w:hideMark/>
          </w:tcPr>
          <w:p w14:paraId="05A8EBB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nil"/>
              <w:left w:val="single" w:sz="4" w:space="0" w:color="auto"/>
              <w:bottom w:val="nil"/>
              <w:right w:val="single" w:sz="4" w:space="0" w:color="auto"/>
            </w:tcBorders>
            <w:shd w:val="clear" w:color="000000" w:fill="92D050"/>
            <w:noWrap/>
            <w:vAlign w:val="bottom"/>
            <w:hideMark/>
          </w:tcPr>
          <w:p w14:paraId="3C6679F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636" w:type="dxa"/>
            <w:tcBorders>
              <w:top w:val="nil"/>
              <w:left w:val="nil"/>
              <w:bottom w:val="single" w:sz="4" w:space="0" w:color="auto"/>
              <w:right w:val="single" w:sz="4" w:space="0" w:color="auto"/>
            </w:tcBorders>
            <w:shd w:val="clear" w:color="000000" w:fill="92D050"/>
            <w:noWrap/>
            <w:vAlign w:val="bottom"/>
            <w:hideMark/>
          </w:tcPr>
          <w:p w14:paraId="4262711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546" w:type="dxa"/>
            <w:tcBorders>
              <w:top w:val="nil"/>
              <w:left w:val="nil"/>
              <w:bottom w:val="single" w:sz="4" w:space="0" w:color="auto"/>
              <w:right w:val="single" w:sz="4" w:space="0" w:color="auto"/>
            </w:tcBorders>
            <w:shd w:val="clear" w:color="000000" w:fill="92D050"/>
            <w:noWrap/>
            <w:vAlign w:val="bottom"/>
            <w:hideMark/>
          </w:tcPr>
          <w:p w14:paraId="559A6B0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649ECFA1" w14:textId="77777777" w:rsidTr="006852C9">
        <w:trPr>
          <w:trHeight w:val="300"/>
        </w:trPr>
        <w:tc>
          <w:tcPr>
            <w:tcW w:w="2552" w:type="dxa"/>
            <w:tcBorders>
              <w:top w:val="nil"/>
              <w:left w:val="nil"/>
              <w:bottom w:val="nil"/>
              <w:right w:val="nil"/>
            </w:tcBorders>
            <w:noWrap/>
            <w:vAlign w:val="bottom"/>
            <w:hideMark/>
          </w:tcPr>
          <w:p w14:paraId="37B5558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nil"/>
              <w:bottom w:val="nil"/>
              <w:right w:val="nil"/>
            </w:tcBorders>
            <w:noWrap/>
            <w:vAlign w:val="bottom"/>
            <w:hideMark/>
          </w:tcPr>
          <w:p w14:paraId="429E1EB0"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470C243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08" w:type="dxa"/>
            <w:tcBorders>
              <w:top w:val="single" w:sz="4" w:space="0" w:color="auto"/>
              <w:left w:val="nil"/>
              <w:bottom w:val="nil"/>
              <w:right w:val="nil"/>
            </w:tcBorders>
            <w:noWrap/>
            <w:vAlign w:val="bottom"/>
            <w:hideMark/>
          </w:tcPr>
          <w:p w14:paraId="37D57F5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single" w:sz="4" w:space="0" w:color="auto"/>
              <w:left w:val="nil"/>
              <w:bottom w:val="nil"/>
              <w:right w:val="nil"/>
            </w:tcBorders>
            <w:noWrap/>
            <w:vAlign w:val="bottom"/>
            <w:hideMark/>
          </w:tcPr>
          <w:p w14:paraId="1482D2A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108" w:type="dxa"/>
            <w:tcBorders>
              <w:top w:val="single" w:sz="4" w:space="0" w:color="auto"/>
              <w:left w:val="nil"/>
              <w:bottom w:val="nil"/>
              <w:right w:val="nil"/>
            </w:tcBorders>
            <w:noWrap/>
            <w:vAlign w:val="bottom"/>
            <w:hideMark/>
          </w:tcPr>
          <w:p w14:paraId="79D8CE7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single" w:sz="4" w:space="0" w:color="auto"/>
              <w:left w:val="nil"/>
              <w:bottom w:val="nil"/>
              <w:right w:val="nil"/>
            </w:tcBorders>
            <w:noWrap/>
            <w:vAlign w:val="bottom"/>
            <w:hideMark/>
          </w:tcPr>
          <w:p w14:paraId="0D74F3F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15" w:type="dxa"/>
            <w:tcBorders>
              <w:top w:val="single" w:sz="4" w:space="0" w:color="auto"/>
              <w:left w:val="nil"/>
              <w:bottom w:val="nil"/>
              <w:right w:val="nil"/>
            </w:tcBorders>
            <w:noWrap/>
            <w:vAlign w:val="bottom"/>
            <w:hideMark/>
          </w:tcPr>
          <w:p w14:paraId="5ABEEFD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477" w:type="dxa"/>
            <w:tcBorders>
              <w:top w:val="single" w:sz="4" w:space="0" w:color="auto"/>
              <w:left w:val="nil"/>
              <w:bottom w:val="nil"/>
              <w:right w:val="nil"/>
            </w:tcBorders>
            <w:noWrap/>
            <w:vAlign w:val="bottom"/>
            <w:hideMark/>
          </w:tcPr>
          <w:p w14:paraId="6A04DB8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636" w:type="dxa"/>
            <w:tcBorders>
              <w:top w:val="nil"/>
              <w:left w:val="nil"/>
              <w:bottom w:val="nil"/>
              <w:right w:val="nil"/>
            </w:tcBorders>
            <w:noWrap/>
            <w:vAlign w:val="bottom"/>
            <w:hideMark/>
          </w:tcPr>
          <w:p w14:paraId="5766DFF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546" w:type="dxa"/>
            <w:tcBorders>
              <w:top w:val="nil"/>
              <w:left w:val="nil"/>
              <w:bottom w:val="nil"/>
              <w:right w:val="nil"/>
            </w:tcBorders>
            <w:noWrap/>
            <w:vAlign w:val="bottom"/>
            <w:hideMark/>
          </w:tcPr>
          <w:p w14:paraId="20AB3F0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r>
      <w:tr w:rsidR="00D02628" w:rsidRPr="004267D3" w14:paraId="555DF4AF" w14:textId="77777777" w:rsidTr="006852C9">
        <w:trPr>
          <w:trHeight w:val="300"/>
        </w:trPr>
        <w:tc>
          <w:tcPr>
            <w:tcW w:w="2552" w:type="dxa"/>
            <w:tcBorders>
              <w:top w:val="nil"/>
              <w:left w:val="nil"/>
              <w:bottom w:val="nil"/>
              <w:right w:val="nil"/>
            </w:tcBorders>
            <w:noWrap/>
            <w:vAlign w:val="bottom"/>
            <w:hideMark/>
          </w:tcPr>
          <w:p w14:paraId="772EA92C" w14:textId="77777777" w:rsidR="00D02628" w:rsidRDefault="00D02628" w:rsidP="00D02628">
            <w:pPr>
              <w:spacing w:after="0" w:line="240" w:lineRule="auto"/>
              <w:jc w:val="center"/>
              <w:rPr>
                <w:rFonts w:ascii="Calibri" w:eastAsia="Times New Roman" w:hAnsi="Calibri" w:cs="Calibri"/>
                <w:b/>
                <w:bCs/>
                <w:color w:val="000000"/>
                <w:lang w:eastAsia="en-GB"/>
              </w:rPr>
            </w:pPr>
          </w:p>
          <w:p w14:paraId="779A0736" w14:textId="77777777" w:rsidR="00D02628" w:rsidRDefault="00D02628" w:rsidP="00D02628">
            <w:pPr>
              <w:spacing w:after="0" w:line="240" w:lineRule="auto"/>
              <w:jc w:val="center"/>
              <w:rPr>
                <w:rFonts w:ascii="Calibri" w:eastAsia="Times New Roman" w:hAnsi="Calibri" w:cs="Calibri"/>
                <w:b/>
                <w:bCs/>
                <w:color w:val="000000"/>
                <w:lang w:eastAsia="en-GB"/>
              </w:rPr>
            </w:pPr>
          </w:p>
          <w:p w14:paraId="6C48B960" w14:textId="77777777" w:rsidR="00D02628" w:rsidRDefault="00D02628" w:rsidP="00D02628">
            <w:pPr>
              <w:spacing w:after="0" w:line="240" w:lineRule="auto"/>
              <w:jc w:val="center"/>
              <w:rPr>
                <w:rFonts w:ascii="Calibri" w:eastAsia="Times New Roman" w:hAnsi="Calibri" w:cs="Calibri"/>
                <w:b/>
                <w:bCs/>
                <w:color w:val="000000"/>
                <w:lang w:eastAsia="en-GB"/>
              </w:rPr>
            </w:pPr>
          </w:p>
          <w:p w14:paraId="3B9041A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2832BE2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DB54032"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D6CA53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7C0A194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A786F9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95CDF1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AE8931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376073C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0A45CA7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3275342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0D7F9F74" w14:textId="77777777" w:rsidTr="00182617">
        <w:trPr>
          <w:trHeight w:val="1124"/>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92D0587" w14:textId="08CB0E1D" w:rsidR="00D02628" w:rsidRPr="004267D3" w:rsidRDefault="00D02628" w:rsidP="00D02628">
            <w:pPr>
              <w:spacing w:after="0" w:line="240" w:lineRule="auto"/>
              <w:rPr>
                <w:rFonts w:ascii="Calibri" w:eastAsia="Times New Roman" w:hAnsi="Calibri" w:cs="Calibri"/>
                <w:b/>
                <w:bCs/>
                <w:lang w:eastAsia="en-GB"/>
              </w:rPr>
            </w:pPr>
            <w:r w:rsidRPr="00D02628">
              <w:rPr>
                <w:rFonts w:ascii="Calibri" w:eastAsia="Times New Roman" w:hAnsi="Calibri" w:cs="Calibri"/>
                <w:b/>
                <w:bCs/>
                <w:color w:val="000000"/>
                <w:sz w:val="20"/>
                <w:szCs w:val="20"/>
                <w:lang w:eastAsia="en-GB"/>
              </w:rPr>
              <w:lastRenderedPageBreak/>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4F39FF22" w14:textId="70E91A4A" w:rsidR="00D02628" w:rsidRPr="004267D3" w:rsidRDefault="00D02628" w:rsidP="00D02628">
            <w:pPr>
              <w:spacing w:after="0" w:line="240" w:lineRule="auto"/>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7EFD9530" w14:textId="39A28C15"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61514A79" w14:textId="2BE4DD91"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06A2DD80" w14:textId="0614D8A6"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31182D4D" w14:textId="68C80B07"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078EA67D" w14:textId="5D5C0A9F"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0695AFC7" w14:textId="2F105200"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378518C5" w14:textId="2026947B"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08140F3E" w14:textId="031AFB4B"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0499708E" w14:textId="3D272019"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5AFBBFAE" w14:textId="77777777" w:rsidTr="00182617">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1080D2D7"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Craigbane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9253FD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0F351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744AE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99B4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7741E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27CA2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8228F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6A181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2B298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7E4436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544F81C0" w14:textId="77777777" w:rsidTr="00182617">
        <w:trPr>
          <w:trHeight w:val="300"/>
        </w:trPr>
        <w:tc>
          <w:tcPr>
            <w:tcW w:w="2552" w:type="dxa"/>
            <w:tcBorders>
              <w:top w:val="nil"/>
              <w:left w:val="nil"/>
              <w:bottom w:val="nil"/>
              <w:right w:val="nil"/>
            </w:tcBorders>
            <w:noWrap/>
            <w:vAlign w:val="bottom"/>
            <w:hideMark/>
          </w:tcPr>
          <w:p w14:paraId="06F5658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nil"/>
              <w:bottom w:val="nil"/>
              <w:right w:val="nil"/>
            </w:tcBorders>
            <w:noWrap/>
            <w:vAlign w:val="bottom"/>
            <w:hideMark/>
          </w:tcPr>
          <w:p w14:paraId="0F45CF48"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042DB6B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68C6DE0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3041573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55BB9F3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19D6D5D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single" w:sz="4" w:space="0" w:color="auto"/>
              <w:left w:val="nil"/>
              <w:bottom w:val="nil"/>
              <w:right w:val="nil"/>
            </w:tcBorders>
            <w:noWrap/>
            <w:vAlign w:val="bottom"/>
            <w:hideMark/>
          </w:tcPr>
          <w:p w14:paraId="61D69E6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single" w:sz="4" w:space="0" w:color="auto"/>
              <w:left w:val="nil"/>
              <w:bottom w:val="nil"/>
              <w:right w:val="nil"/>
            </w:tcBorders>
            <w:noWrap/>
            <w:vAlign w:val="bottom"/>
            <w:hideMark/>
          </w:tcPr>
          <w:p w14:paraId="0187B49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single" w:sz="4" w:space="0" w:color="auto"/>
              <w:left w:val="nil"/>
              <w:bottom w:val="nil"/>
              <w:right w:val="nil"/>
            </w:tcBorders>
            <w:noWrap/>
            <w:vAlign w:val="bottom"/>
            <w:hideMark/>
          </w:tcPr>
          <w:p w14:paraId="4E275F7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single" w:sz="4" w:space="0" w:color="auto"/>
              <w:left w:val="nil"/>
              <w:bottom w:val="nil"/>
              <w:right w:val="nil"/>
            </w:tcBorders>
            <w:noWrap/>
            <w:vAlign w:val="bottom"/>
            <w:hideMark/>
          </w:tcPr>
          <w:p w14:paraId="57863FE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r>
      <w:tr w:rsidR="00D02628" w:rsidRPr="004267D3" w14:paraId="49901AB0" w14:textId="77777777" w:rsidTr="006852C9">
        <w:trPr>
          <w:trHeight w:val="300"/>
        </w:trPr>
        <w:tc>
          <w:tcPr>
            <w:tcW w:w="2552" w:type="dxa"/>
            <w:tcBorders>
              <w:top w:val="nil"/>
              <w:left w:val="nil"/>
              <w:bottom w:val="nil"/>
              <w:right w:val="nil"/>
            </w:tcBorders>
            <w:noWrap/>
            <w:vAlign w:val="bottom"/>
            <w:hideMark/>
          </w:tcPr>
          <w:p w14:paraId="093178F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49FB84BC"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11FFFAE"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3A098D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313654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A20A54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171DB9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801927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7F5D7117"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3EC87B9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2C3A09A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6DACC466" w14:textId="77777777" w:rsidTr="006852C9">
        <w:trPr>
          <w:trHeight w:val="300"/>
        </w:trPr>
        <w:tc>
          <w:tcPr>
            <w:tcW w:w="2552" w:type="dxa"/>
            <w:tcBorders>
              <w:top w:val="nil"/>
              <w:left w:val="nil"/>
              <w:bottom w:val="single" w:sz="4" w:space="0" w:color="auto"/>
              <w:right w:val="nil"/>
            </w:tcBorders>
            <w:noWrap/>
            <w:vAlign w:val="bottom"/>
            <w:hideMark/>
          </w:tcPr>
          <w:p w14:paraId="385CAA6E"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w:t>
            </w:r>
          </w:p>
        </w:tc>
        <w:tc>
          <w:tcPr>
            <w:tcW w:w="7209" w:type="dxa"/>
            <w:tcBorders>
              <w:top w:val="nil"/>
              <w:left w:val="nil"/>
              <w:bottom w:val="single" w:sz="4" w:space="0" w:color="auto"/>
              <w:right w:val="nil"/>
            </w:tcBorders>
            <w:noWrap/>
            <w:vAlign w:val="bottom"/>
            <w:hideMark/>
          </w:tcPr>
          <w:p w14:paraId="5603054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CEEE516"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03D76AD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7A2A788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A5E6BE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35EFBE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DF2851E"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2BE98C3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39B4FC4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6F3F625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31D0481C" w14:textId="77777777" w:rsidTr="00182617">
        <w:trPr>
          <w:trHeight w:val="300"/>
        </w:trPr>
        <w:tc>
          <w:tcPr>
            <w:tcW w:w="2552" w:type="dxa"/>
            <w:tcBorders>
              <w:top w:val="nil"/>
              <w:left w:val="single" w:sz="4" w:space="0" w:color="auto"/>
              <w:bottom w:val="single" w:sz="4" w:space="0" w:color="auto"/>
              <w:right w:val="single" w:sz="4" w:space="0" w:color="auto"/>
            </w:tcBorders>
            <w:noWrap/>
            <w:vAlign w:val="bottom"/>
            <w:hideMark/>
          </w:tcPr>
          <w:p w14:paraId="17F775C4"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Donagheady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0B6DABA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4.5M SE 47 Donagheady Road J/2008/0043/F 24143</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95F228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BB538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A7F4EE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0217D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59172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CDA05D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nil"/>
              <w:bottom w:val="single" w:sz="4" w:space="0" w:color="auto"/>
              <w:right w:val="single" w:sz="4" w:space="0" w:color="auto"/>
            </w:tcBorders>
            <w:shd w:val="clear" w:color="auto" w:fill="D9D9D9" w:themeFill="background1" w:themeFillShade="D9"/>
            <w:noWrap/>
            <w:vAlign w:val="bottom"/>
            <w:hideMark/>
          </w:tcPr>
          <w:p w14:paraId="231DE3E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CBC67D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72E7631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53232AA0" w14:textId="77777777" w:rsidTr="006852C9">
        <w:trPr>
          <w:trHeight w:val="300"/>
        </w:trPr>
        <w:tc>
          <w:tcPr>
            <w:tcW w:w="2552" w:type="dxa"/>
            <w:tcBorders>
              <w:top w:val="nil"/>
              <w:left w:val="nil"/>
              <w:bottom w:val="nil"/>
              <w:right w:val="nil"/>
            </w:tcBorders>
            <w:noWrap/>
            <w:vAlign w:val="bottom"/>
            <w:hideMark/>
          </w:tcPr>
          <w:p w14:paraId="1E6B3836"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2582186"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5A0AC41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6A12230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4D616C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108" w:type="dxa"/>
            <w:tcBorders>
              <w:top w:val="nil"/>
              <w:left w:val="nil"/>
              <w:bottom w:val="nil"/>
              <w:right w:val="nil"/>
            </w:tcBorders>
            <w:noWrap/>
            <w:vAlign w:val="bottom"/>
            <w:hideMark/>
          </w:tcPr>
          <w:p w14:paraId="3435F28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4A6953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5B6325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477" w:type="dxa"/>
            <w:tcBorders>
              <w:top w:val="nil"/>
              <w:left w:val="nil"/>
              <w:bottom w:val="nil"/>
              <w:right w:val="nil"/>
            </w:tcBorders>
            <w:noWrap/>
            <w:vAlign w:val="bottom"/>
            <w:hideMark/>
          </w:tcPr>
          <w:p w14:paraId="49B646F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70CE3CC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32FDF16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r>
      <w:tr w:rsidR="00D02628" w:rsidRPr="004267D3" w14:paraId="1845A887" w14:textId="77777777" w:rsidTr="006852C9">
        <w:trPr>
          <w:trHeight w:val="300"/>
        </w:trPr>
        <w:tc>
          <w:tcPr>
            <w:tcW w:w="2552" w:type="dxa"/>
            <w:tcBorders>
              <w:top w:val="nil"/>
              <w:left w:val="nil"/>
              <w:bottom w:val="nil"/>
              <w:right w:val="nil"/>
            </w:tcBorders>
            <w:noWrap/>
            <w:vAlign w:val="bottom"/>
            <w:hideMark/>
          </w:tcPr>
          <w:p w14:paraId="0727220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03514196"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F4DBF3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4AD121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E9B27C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1513AE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44DB2A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3CC228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3955C87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2AF98B1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425A2B8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2269E377" w14:textId="77777777" w:rsidTr="006852C9">
        <w:trPr>
          <w:trHeight w:val="300"/>
        </w:trPr>
        <w:tc>
          <w:tcPr>
            <w:tcW w:w="2552" w:type="dxa"/>
            <w:tcBorders>
              <w:top w:val="nil"/>
              <w:left w:val="nil"/>
              <w:bottom w:val="nil"/>
              <w:right w:val="nil"/>
            </w:tcBorders>
            <w:noWrap/>
            <w:vAlign w:val="bottom"/>
            <w:hideMark/>
          </w:tcPr>
          <w:p w14:paraId="435EF08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7209" w:type="dxa"/>
            <w:tcBorders>
              <w:top w:val="nil"/>
              <w:left w:val="nil"/>
              <w:bottom w:val="nil"/>
              <w:right w:val="nil"/>
            </w:tcBorders>
            <w:noWrap/>
            <w:vAlign w:val="bottom"/>
            <w:hideMark/>
          </w:tcPr>
          <w:p w14:paraId="2C3E2856"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79E350B"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B65E3F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EE7C6C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CC0F19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1021EE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967677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EF9363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59A2D10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563AA21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1E08D6BA" w14:textId="77777777" w:rsidTr="00182617">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53481728"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 xml:space="preserve">Douglas Bridge </w:t>
            </w:r>
          </w:p>
        </w:tc>
        <w:tc>
          <w:tcPr>
            <w:tcW w:w="7209" w:type="dxa"/>
            <w:tcBorders>
              <w:top w:val="single" w:sz="4" w:space="0" w:color="auto"/>
              <w:left w:val="nil"/>
              <w:bottom w:val="single" w:sz="4" w:space="0" w:color="auto"/>
              <w:right w:val="single" w:sz="4" w:space="0" w:color="auto"/>
            </w:tcBorders>
            <w:shd w:val="clear" w:color="000000" w:fill="FFC000"/>
            <w:noWrap/>
            <w:vAlign w:val="bottom"/>
            <w:hideMark/>
          </w:tcPr>
          <w:p w14:paraId="0FAD4BF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Lands immediately west &amp; adjacent to 4 Hely Burn Crescent - 23701- LA11/2017/0944/F</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06476AC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7CD7B19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6</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79C536F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19</w:t>
            </w:r>
          </w:p>
        </w:tc>
        <w:tc>
          <w:tcPr>
            <w:tcW w:w="1108" w:type="dxa"/>
            <w:tcBorders>
              <w:top w:val="single" w:sz="4" w:space="0" w:color="auto"/>
              <w:left w:val="nil"/>
              <w:bottom w:val="single" w:sz="4" w:space="0" w:color="auto"/>
              <w:right w:val="single" w:sz="4" w:space="0" w:color="auto"/>
            </w:tcBorders>
            <w:shd w:val="clear" w:color="000000" w:fill="FFC000"/>
            <w:noWrap/>
            <w:vAlign w:val="bottom"/>
            <w:hideMark/>
          </w:tcPr>
          <w:p w14:paraId="1DDA694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5F06015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15" w:type="dxa"/>
            <w:tcBorders>
              <w:top w:val="single" w:sz="4" w:space="0" w:color="auto"/>
              <w:left w:val="nil"/>
              <w:bottom w:val="single" w:sz="4" w:space="0" w:color="auto"/>
              <w:right w:val="single" w:sz="4" w:space="0" w:color="auto"/>
            </w:tcBorders>
            <w:shd w:val="clear" w:color="000000" w:fill="FFC000"/>
            <w:noWrap/>
            <w:vAlign w:val="bottom"/>
            <w:hideMark/>
          </w:tcPr>
          <w:p w14:paraId="046E4F0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c>
          <w:tcPr>
            <w:tcW w:w="1477" w:type="dxa"/>
            <w:tcBorders>
              <w:top w:val="single" w:sz="4" w:space="0" w:color="auto"/>
              <w:left w:val="nil"/>
              <w:bottom w:val="single" w:sz="4" w:space="0" w:color="auto"/>
              <w:right w:val="single" w:sz="4" w:space="0" w:color="auto"/>
            </w:tcBorders>
            <w:shd w:val="clear" w:color="000000" w:fill="FFC000"/>
            <w:noWrap/>
            <w:vAlign w:val="bottom"/>
            <w:hideMark/>
          </w:tcPr>
          <w:p w14:paraId="16DBADD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636" w:type="dxa"/>
            <w:tcBorders>
              <w:top w:val="single" w:sz="4" w:space="0" w:color="auto"/>
              <w:left w:val="nil"/>
              <w:bottom w:val="single" w:sz="4" w:space="0" w:color="auto"/>
              <w:right w:val="single" w:sz="4" w:space="0" w:color="auto"/>
            </w:tcBorders>
            <w:shd w:val="clear" w:color="000000" w:fill="FFC000"/>
            <w:noWrap/>
            <w:vAlign w:val="bottom"/>
            <w:hideMark/>
          </w:tcPr>
          <w:p w14:paraId="04A9F91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12</w:t>
            </w:r>
          </w:p>
        </w:tc>
        <w:tc>
          <w:tcPr>
            <w:tcW w:w="1546" w:type="dxa"/>
            <w:tcBorders>
              <w:top w:val="single" w:sz="4" w:space="0" w:color="auto"/>
              <w:left w:val="nil"/>
              <w:bottom w:val="single" w:sz="4" w:space="0" w:color="auto"/>
              <w:right w:val="single" w:sz="4" w:space="0" w:color="auto"/>
            </w:tcBorders>
            <w:shd w:val="clear" w:color="000000" w:fill="FFC000"/>
            <w:noWrap/>
            <w:vAlign w:val="bottom"/>
            <w:hideMark/>
          </w:tcPr>
          <w:p w14:paraId="07C4A55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13</w:t>
            </w:r>
          </w:p>
        </w:tc>
      </w:tr>
      <w:tr w:rsidR="00D02628" w:rsidRPr="004267D3" w14:paraId="6E59373C" w14:textId="77777777" w:rsidTr="006852C9">
        <w:trPr>
          <w:trHeight w:val="300"/>
        </w:trPr>
        <w:tc>
          <w:tcPr>
            <w:tcW w:w="2552" w:type="dxa"/>
            <w:tcBorders>
              <w:top w:val="nil"/>
              <w:left w:val="nil"/>
              <w:bottom w:val="nil"/>
              <w:right w:val="nil"/>
            </w:tcBorders>
            <w:noWrap/>
            <w:vAlign w:val="bottom"/>
            <w:hideMark/>
          </w:tcPr>
          <w:p w14:paraId="54224D4C"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42FC517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South West of 97 Camus Road- 23313- J/2014/0293/F </w:t>
            </w:r>
          </w:p>
        </w:tc>
        <w:tc>
          <w:tcPr>
            <w:tcW w:w="1108" w:type="dxa"/>
            <w:tcBorders>
              <w:top w:val="nil"/>
              <w:left w:val="nil"/>
              <w:bottom w:val="single" w:sz="4" w:space="0" w:color="auto"/>
              <w:right w:val="single" w:sz="4" w:space="0" w:color="auto"/>
            </w:tcBorders>
            <w:shd w:val="clear" w:color="000000" w:fill="D9D9D9"/>
            <w:noWrap/>
            <w:vAlign w:val="bottom"/>
            <w:hideMark/>
          </w:tcPr>
          <w:p w14:paraId="64CF5CC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022686B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1B0A3D0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08" w:type="dxa"/>
            <w:tcBorders>
              <w:top w:val="nil"/>
              <w:left w:val="nil"/>
              <w:bottom w:val="single" w:sz="4" w:space="0" w:color="auto"/>
              <w:right w:val="single" w:sz="4" w:space="0" w:color="auto"/>
            </w:tcBorders>
            <w:shd w:val="clear" w:color="000000" w:fill="D9D9D9"/>
            <w:noWrap/>
            <w:vAlign w:val="bottom"/>
            <w:hideMark/>
          </w:tcPr>
          <w:p w14:paraId="72D4BBC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63541B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242639A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697FB74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63A619C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7638712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30EE1E5A" w14:textId="77777777" w:rsidTr="006852C9">
        <w:trPr>
          <w:trHeight w:val="300"/>
        </w:trPr>
        <w:tc>
          <w:tcPr>
            <w:tcW w:w="2552" w:type="dxa"/>
            <w:tcBorders>
              <w:top w:val="nil"/>
              <w:left w:val="nil"/>
              <w:bottom w:val="nil"/>
              <w:right w:val="nil"/>
            </w:tcBorders>
            <w:noWrap/>
            <w:vAlign w:val="bottom"/>
            <w:hideMark/>
          </w:tcPr>
          <w:p w14:paraId="6FA8EBC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3E6B5D8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40m SE of 95 Camus Road- 21718-J/2001/0149/F</w:t>
            </w:r>
          </w:p>
        </w:tc>
        <w:tc>
          <w:tcPr>
            <w:tcW w:w="1108" w:type="dxa"/>
            <w:tcBorders>
              <w:top w:val="nil"/>
              <w:left w:val="nil"/>
              <w:bottom w:val="single" w:sz="4" w:space="0" w:color="auto"/>
              <w:right w:val="single" w:sz="4" w:space="0" w:color="auto"/>
            </w:tcBorders>
            <w:shd w:val="clear" w:color="000000" w:fill="D9D9D9"/>
            <w:noWrap/>
            <w:vAlign w:val="bottom"/>
            <w:hideMark/>
          </w:tcPr>
          <w:p w14:paraId="37EF211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BD43EA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87540D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5545A21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B69383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3E9E24E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53FA1E5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3D6B9FF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64E499D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7EB20BFA" w14:textId="77777777" w:rsidTr="006852C9">
        <w:trPr>
          <w:trHeight w:val="300"/>
        </w:trPr>
        <w:tc>
          <w:tcPr>
            <w:tcW w:w="2552" w:type="dxa"/>
            <w:tcBorders>
              <w:top w:val="nil"/>
              <w:left w:val="nil"/>
              <w:bottom w:val="nil"/>
              <w:right w:val="nil"/>
            </w:tcBorders>
            <w:noWrap/>
            <w:vAlign w:val="bottom"/>
            <w:hideMark/>
          </w:tcPr>
          <w:p w14:paraId="3A0F2F5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73983C33"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25m East of 65 Camus Road- 23314- J/2007/0025/O</w:t>
            </w:r>
          </w:p>
        </w:tc>
        <w:tc>
          <w:tcPr>
            <w:tcW w:w="1108" w:type="dxa"/>
            <w:tcBorders>
              <w:top w:val="nil"/>
              <w:left w:val="nil"/>
              <w:bottom w:val="single" w:sz="4" w:space="0" w:color="auto"/>
              <w:right w:val="single" w:sz="4" w:space="0" w:color="auto"/>
            </w:tcBorders>
            <w:shd w:val="clear" w:color="000000" w:fill="D9D9D9"/>
            <w:noWrap/>
            <w:vAlign w:val="bottom"/>
            <w:hideMark/>
          </w:tcPr>
          <w:p w14:paraId="324A6CA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6C384EA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472EA87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000000" w:fill="D9D9D9"/>
            <w:noWrap/>
            <w:vAlign w:val="bottom"/>
            <w:hideMark/>
          </w:tcPr>
          <w:p w14:paraId="6402063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3CB476A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7238608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77DCB51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691B680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5B73A5F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741468BA" w14:textId="77777777" w:rsidTr="006852C9">
        <w:trPr>
          <w:trHeight w:val="300"/>
        </w:trPr>
        <w:tc>
          <w:tcPr>
            <w:tcW w:w="2552" w:type="dxa"/>
            <w:tcBorders>
              <w:top w:val="nil"/>
              <w:left w:val="nil"/>
              <w:bottom w:val="nil"/>
              <w:right w:val="nil"/>
            </w:tcBorders>
            <w:noWrap/>
            <w:vAlign w:val="bottom"/>
            <w:hideMark/>
          </w:tcPr>
          <w:p w14:paraId="0F82789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1B58518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North of 74 Camus Road- 21916- J/2002/0412/O</w:t>
            </w:r>
          </w:p>
        </w:tc>
        <w:tc>
          <w:tcPr>
            <w:tcW w:w="1108" w:type="dxa"/>
            <w:tcBorders>
              <w:top w:val="nil"/>
              <w:left w:val="nil"/>
              <w:bottom w:val="single" w:sz="4" w:space="0" w:color="auto"/>
              <w:right w:val="single" w:sz="4" w:space="0" w:color="auto"/>
            </w:tcBorders>
            <w:shd w:val="clear" w:color="000000" w:fill="D9D9D9"/>
            <w:noWrap/>
            <w:vAlign w:val="bottom"/>
            <w:hideMark/>
          </w:tcPr>
          <w:p w14:paraId="263C95B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7D494A8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7FBBFE5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000000" w:fill="D9D9D9"/>
            <w:noWrap/>
            <w:vAlign w:val="bottom"/>
            <w:hideMark/>
          </w:tcPr>
          <w:p w14:paraId="6A195AE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69C0F6C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2AC9211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01074A8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0FC3928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5CD8612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A7BC639" w14:textId="77777777" w:rsidTr="006852C9">
        <w:trPr>
          <w:trHeight w:val="300"/>
        </w:trPr>
        <w:tc>
          <w:tcPr>
            <w:tcW w:w="2552" w:type="dxa"/>
            <w:tcBorders>
              <w:top w:val="nil"/>
              <w:left w:val="nil"/>
              <w:bottom w:val="nil"/>
              <w:right w:val="nil"/>
            </w:tcBorders>
            <w:noWrap/>
            <w:vAlign w:val="bottom"/>
            <w:hideMark/>
          </w:tcPr>
          <w:p w14:paraId="4E028F4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D9D9D9"/>
            <w:noWrap/>
            <w:vAlign w:val="bottom"/>
            <w:hideMark/>
          </w:tcPr>
          <w:p w14:paraId="533F32E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Site immediately east of 6 </w:t>
            </w:r>
            <w:proofErr w:type="spellStart"/>
            <w:r w:rsidRPr="004267D3">
              <w:rPr>
                <w:rFonts w:ascii="Calibri" w:eastAsia="Times New Roman" w:hAnsi="Calibri" w:cs="Calibri"/>
                <w:color w:val="000000"/>
                <w:lang w:eastAsia="en-GB"/>
              </w:rPr>
              <w:t>Knockniller</w:t>
            </w:r>
            <w:proofErr w:type="spellEnd"/>
            <w:r w:rsidRPr="004267D3">
              <w:rPr>
                <w:rFonts w:ascii="Calibri" w:eastAsia="Times New Roman" w:hAnsi="Calibri" w:cs="Calibri"/>
                <w:color w:val="000000"/>
                <w:lang w:eastAsia="en-GB"/>
              </w:rPr>
              <w:t xml:space="preserve"> Road- 24244- J/2007/0264/F</w:t>
            </w:r>
          </w:p>
        </w:tc>
        <w:tc>
          <w:tcPr>
            <w:tcW w:w="1108" w:type="dxa"/>
            <w:tcBorders>
              <w:top w:val="nil"/>
              <w:left w:val="nil"/>
              <w:bottom w:val="single" w:sz="4" w:space="0" w:color="auto"/>
              <w:right w:val="single" w:sz="4" w:space="0" w:color="auto"/>
            </w:tcBorders>
            <w:shd w:val="clear" w:color="000000" w:fill="D9D9D9"/>
            <w:noWrap/>
            <w:vAlign w:val="bottom"/>
            <w:hideMark/>
          </w:tcPr>
          <w:p w14:paraId="3A90331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000000" w:fill="D9D9D9"/>
            <w:noWrap/>
            <w:vAlign w:val="bottom"/>
            <w:hideMark/>
          </w:tcPr>
          <w:p w14:paraId="4904C02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564CD7A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108" w:type="dxa"/>
            <w:tcBorders>
              <w:top w:val="nil"/>
              <w:left w:val="nil"/>
              <w:bottom w:val="single" w:sz="4" w:space="0" w:color="auto"/>
              <w:right w:val="single" w:sz="4" w:space="0" w:color="auto"/>
            </w:tcBorders>
            <w:shd w:val="clear" w:color="000000" w:fill="D9D9D9"/>
            <w:noWrap/>
            <w:vAlign w:val="bottom"/>
            <w:hideMark/>
          </w:tcPr>
          <w:p w14:paraId="5CFB38E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000000" w:fill="D9D9D9"/>
            <w:noWrap/>
            <w:vAlign w:val="bottom"/>
            <w:hideMark/>
          </w:tcPr>
          <w:p w14:paraId="2CC2D81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000000" w:fill="D9D9D9"/>
            <w:noWrap/>
            <w:vAlign w:val="bottom"/>
            <w:hideMark/>
          </w:tcPr>
          <w:p w14:paraId="49E828C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single" w:sz="4" w:space="0" w:color="auto"/>
              <w:bottom w:val="single" w:sz="4" w:space="0" w:color="auto"/>
              <w:right w:val="single" w:sz="4" w:space="0" w:color="auto"/>
            </w:tcBorders>
            <w:shd w:val="clear" w:color="000000" w:fill="D9D9D9"/>
            <w:noWrap/>
            <w:vAlign w:val="bottom"/>
            <w:hideMark/>
          </w:tcPr>
          <w:p w14:paraId="6A71D00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D9D9D9"/>
            <w:noWrap/>
            <w:vAlign w:val="bottom"/>
            <w:hideMark/>
          </w:tcPr>
          <w:p w14:paraId="2B47A0E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D9D9D9"/>
            <w:noWrap/>
            <w:vAlign w:val="bottom"/>
            <w:hideMark/>
          </w:tcPr>
          <w:p w14:paraId="75F45C0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0431BB80" w14:textId="77777777" w:rsidTr="006852C9">
        <w:trPr>
          <w:trHeight w:val="300"/>
        </w:trPr>
        <w:tc>
          <w:tcPr>
            <w:tcW w:w="2552" w:type="dxa"/>
            <w:tcBorders>
              <w:top w:val="nil"/>
              <w:left w:val="nil"/>
              <w:bottom w:val="nil"/>
              <w:right w:val="nil"/>
            </w:tcBorders>
            <w:noWrap/>
            <w:vAlign w:val="bottom"/>
            <w:hideMark/>
          </w:tcPr>
          <w:p w14:paraId="3970436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22D6F0A8"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74 </w:t>
            </w:r>
            <w:proofErr w:type="spellStart"/>
            <w:r w:rsidRPr="004267D3">
              <w:rPr>
                <w:rFonts w:ascii="Calibri" w:eastAsia="Times New Roman" w:hAnsi="Calibri" w:cs="Calibri"/>
                <w:color w:val="000000"/>
                <w:lang w:eastAsia="en-GB"/>
              </w:rPr>
              <w:t>Bunderg</w:t>
            </w:r>
            <w:proofErr w:type="spellEnd"/>
            <w:r w:rsidRPr="004267D3">
              <w:rPr>
                <w:rFonts w:ascii="Calibri" w:eastAsia="Times New Roman" w:hAnsi="Calibri" w:cs="Calibri"/>
                <w:color w:val="000000"/>
                <w:lang w:eastAsia="en-GB"/>
              </w:rPr>
              <w:t xml:space="preserve"> Road, Douglas Bridge - LA11/2019/0243/F</w:t>
            </w:r>
          </w:p>
        </w:tc>
        <w:tc>
          <w:tcPr>
            <w:tcW w:w="1108" w:type="dxa"/>
            <w:tcBorders>
              <w:top w:val="nil"/>
              <w:left w:val="nil"/>
              <w:bottom w:val="nil"/>
              <w:right w:val="single" w:sz="4" w:space="0" w:color="auto"/>
            </w:tcBorders>
            <w:shd w:val="clear" w:color="000000" w:fill="FF7C80"/>
            <w:noWrap/>
            <w:vAlign w:val="bottom"/>
            <w:hideMark/>
          </w:tcPr>
          <w:p w14:paraId="2ADB2AE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3508EF6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32D4167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0D6E658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5F3938B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3141B46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477" w:type="dxa"/>
            <w:tcBorders>
              <w:top w:val="nil"/>
              <w:left w:val="single" w:sz="4" w:space="0" w:color="auto"/>
              <w:bottom w:val="nil"/>
              <w:right w:val="single" w:sz="4" w:space="0" w:color="auto"/>
            </w:tcBorders>
            <w:shd w:val="clear" w:color="000000" w:fill="FF7C80"/>
            <w:noWrap/>
            <w:vAlign w:val="bottom"/>
            <w:hideMark/>
          </w:tcPr>
          <w:p w14:paraId="40B37B4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408E6B0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32ABCF0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r>
      <w:tr w:rsidR="00D02628" w:rsidRPr="004267D3" w14:paraId="3E22D76F" w14:textId="77777777" w:rsidTr="006852C9">
        <w:trPr>
          <w:trHeight w:val="300"/>
        </w:trPr>
        <w:tc>
          <w:tcPr>
            <w:tcW w:w="2552" w:type="dxa"/>
            <w:tcBorders>
              <w:top w:val="nil"/>
              <w:left w:val="nil"/>
              <w:bottom w:val="nil"/>
              <w:right w:val="nil"/>
            </w:tcBorders>
            <w:noWrap/>
            <w:vAlign w:val="bottom"/>
            <w:hideMark/>
          </w:tcPr>
          <w:p w14:paraId="02F2D853"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39618BD2"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6E3DBC7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08" w:type="dxa"/>
            <w:tcBorders>
              <w:top w:val="single" w:sz="4" w:space="0" w:color="auto"/>
              <w:left w:val="nil"/>
              <w:bottom w:val="nil"/>
              <w:right w:val="nil"/>
            </w:tcBorders>
            <w:noWrap/>
            <w:vAlign w:val="bottom"/>
            <w:hideMark/>
          </w:tcPr>
          <w:p w14:paraId="51736B5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6</w:t>
            </w:r>
          </w:p>
        </w:tc>
        <w:tc>
          <w:tcPr>
            <w:tcW w:w="1115" w:type="dxa"/>
            <w:tcBorders>
              <w:top w:val="single" w:sz="4" w:space="0" w:color="auto"/>
              <w:left w:val="nil"/>
              <w:bottom w:val="nil"/>
              <w:right w:val="nil"/>
            </w:tcBorders>
            <w:noWrap/>
            <w:vAlign w:val="bottom"/>
            <w:hideMark/>
          </w:tcPr>
          <w:p w14:paraId="53EA6B5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32</w:t>
            </w:r>
          </w:p>
        </w:tc>
        <w:tc>
          <w:tcPr>
            <w:tcW w:w="1108" w:type="dxa"/>
            <w:tcBorders>
              <w:top w:val="single" w:sz="4" w:space="0" w:color="auto"/>
              <w:left w:val="nil"/>
              <w:bottom w:val="nil"/>
              <w:right w:val="nil"/>
            </w:tcBorders>
            <w:noWrap/>
            <w:vAlign w:val="bottom"/>
            <w:hideMark/>
          </w:tcPr>
          <w:p w14:paraId="63247D9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single" w:sz="4" w:space="0" w:color="auto"/>
              <w:left w:val="nil"/>
              <w:bottom w:val="nil"/>
              <w:right w:val="nil"/>
            </w:tcBorders>
            <w:noWrap/>
            <w:vAlign w:val="bottom"/>
            <w:hideMark/>
          </w:tcPr>
          <w:p w14:paraId="09F2B7F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8</w:t>
            </w:r>
          </w:p>
        </w:tc>
        <w:tc>
          <w:tcPr>
            <w:tcW w:w="1115" w:type="dxa"/>
            <w:tcBorders>
              <w:top w:val="single" w:sz="4" w:space="0" w:color="auto"/>
              <w:left w:val="nil"/>
              <w:bottom w:val="nil"/>
              <w:right w:val="nil"/>
            </w:tcBorders>
            <w:noWrap/>
            <w:vAlign w:val="bottom"/>
            <w:hideMark/>
          </w:tcPr>
          <w:p w14:paraId="3F8740D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34</w:t>
            </w:r>
          </w:p>
        </w:tc>
        <w:tc>
          <w:tcPr>
            <w:tcW w:w="1477" w:type="dxa"/>
            <w:tcBorders>
              <w:top w:val="single" w:sz="4" w:space="0" w:color="auto"/>
              <w:left w:val="nil"/>
              <w:bottom w:val="nil"/>
              <w:right w:val="nil"/>
            </w:tcBorders>
            <w:noWrap/>
            <w:vAlign w:val="bottom"/>
            <w:hideMark/>
          </w:tcPr>
          <w:p w14:paraId="42D02D7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w:t>
            </w:r>
          </w:p>
        </w:tc>
        <w:tc>
          <w:tcPr>
            <w:tcW w:w="1636" w:type="dxa"/>
            <w:tcBorders>
              <w:top w:val="nil"/>
              <w:left w:val="nil"/>
              <w:bottom w:val="nil"/>
              <w:right w:val="nil"/>
            </w:tcBorders>
            <w:noWrap/>
            <w:vAlign w:val="bottom"/>
            <w:hideMark/>
          </w:tcPr>
          <w:p w14:paraId="476DC7A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12</w:t>
            </w:r>
          </w:p>
        </w:tc>
        <w:tc>
          <w:tcPr>
            <w:tcW w:w="1546" w:type="dxa"/>
            <w:tcBorders>
              <w:top w:val="nil"/>
              <w:left w:val="nil"/>
              <w:bottom w:val="nil"/>
              <w:right w:val="nil"/>
            </w:tcBorders>
            <w:noWrap/>
            <w:vAlign w:val="bottom"/>
            <w:hideMark/>
          </w:tcPr>
          <w:p w14:paraId="5991818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30</w:t>
            </w:r>
          </w:p>
        </w:tc>
      </w:tr>
      <w:tr w:rsidR="00D02628" w:rsidRPr="004267D3" w14:paraId="2397D0A4" w14:textId="77777777" w:rsidTr="006852C9">
        <w:trPr>
          <w:trHeight w:val="300"/>
        </w:trPr>
        <w:tc>
          <w:tcPr>
            <w:tcW w:w="2552" w:type="dxa"/>
            <w:tcBorders>
              <w:top w:val="nil"/>
              <w:left w:val="nil"/>
              <w:bottom w:val="single" w:sz="4" w:space="0" w:color="auto"/>
              <w:right w:val="nil"/>
            </w:tcBorders>
            <w:noWrap/>
            <w:vAlign w:val="bottom"/>
            <w:hideMark/>
          </w:tcPr>
          <w:p w14:paraId="59AF8A6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3E5E4DEA"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42DFED7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23A4BCF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01F19943"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2C9150CB"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DD55117"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B94CBED"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76602480"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616547CC"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05803C5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6E2E7E19" w14:textId="77777777" w:rsidTr="00182617">
        <w:trPr>
          <w:trHeight w:val="300"/>
        </w:trPr>
        <w:tc>
          <w:tcPr>
            <w:tcW w:w="2552" w:type="dxa"/>
            <w:tcBorders>
              <w:top w:val="nil"/>
              <w:left w:val="single" w:sz="4" w:space="0" w:color="auto"/>
              <w:bottom w:val="single" w:sz="4" w:space="0" w:color="auto"/>
              <w:right w:val="single" w:sz="4" w:space="0" w:color="auto"/>
            </w:tcBorders>
            <w:noWrap/>
            <w:vAlign w:val="bottom"/>
            <w:hideMark/>
          </w:tcPr>
          <w:p w14:paraId="122BE0CC"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Drumlegagh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385BB4F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Drumlegagh Road North- 22916- J/2004/0788/O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13982A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656193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012E11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F524EC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3A5FCB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1DBF38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E1B861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0F43C0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64B0D02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0BD55BF3" w14:textId="77777777" w:rsidTr="00182617">
        <w:trPr>
          <w:trHeight w:val="300"/>
        </w:trPr>
        <w:tc>
          <w:tcPr>
            <w:tcW w:w="2552" w:type="dxa"/>
            <w:tcBorders>
              <w:top w:val="nil"/>
              <w:left w:val="nil"/>
              <w:bottom w:val="nil"/>
              <w:right w:val="nil"/>
            </w:tcBorders>
            <w:noWrap/>
            <w:vAlign w:val="bottom"/>
            <w:hideMark/>
          </w:tcPr>
          <w:p w14:paraId="08A870A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0F796C2"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40 M East of 21 Drumlegagh Church Road- 22599- J/2007/0479/O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55F584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5C9B64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66223E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E07F62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27C5BC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7DA31D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8B60C2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1AFDC76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4D6B47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r>
      <w:tr w:rsidR="00D02628" w:rsidRPr="004267D3" w14:paraId="6EB41E15" w14:textId="77777777" w:rsidTr="00182617">
        <w:trPr>
          <w:trHeight w:val="300"/>
        </w:trPr>
        <w:tc>
          <w:tcPr>
            <w:tcW w:w="2552" w:type="dxa"/>
            <w:tcBorders>
              <w:top w:val="nil"/>
              <w:left w:val="nil"/>
              <w:bottom w:val="nil"/>
              <w:right w:val="nil"/>
            </w:tcBorders>
            <w:noWrap/>
            <w:vAlign w:val="bottom"/>
            <w:hideMark/>
          </w:tcPr>
          <w:p w14:paraId="1335274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930E339"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150M SE of Junction of Lough Road- 23714- J/2007/0256/F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389FB6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F7E049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082155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9790B8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3BB6BD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382418D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BDA3A8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E05783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2E1778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8</w:t>
            </w:r>
          </w:p>
        </w:tc>
      </w:tr>
      <w:tr w:rsidR="00D02628" w:rsidRPr="004267D3" w14:paraId="7837EA6C" w14:textId="77777777" w:rsidTr="00182617">
        <w:trPr>
          <w:trHeight w:val="300"/>
        </w:trPr>
        <w:tc>
          <w:tcPr>
            <w:tcW w:w="2552" w:type="dxa"/>
            <w:tcBorders>
              <w:top w:val="nil"/>
              <w:left w:val="nil"/>
              <w:bottom w:val="nil"/>
              <w:right w:val="nil"/>
            </w:tcBorders>
            <w:noWrap/>
            <w:vAlign w:val="bottom"/>
            <w:hideMark/>
          </w:tcPr>
          <w:p w14:paraId="0EF2FED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B28729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South Est of 43 Drumlegagh Church Road- 23315- J/2006/0975/F</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048C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0B47F7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78AC03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3</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0FDACF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4EE2550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4</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5BE4D5C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4E9B37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95DDD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46BD78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44FCF0F7" w14:textId="77777777" w:rsidTr="00182617">
        <w:trPr>
          <w:trHeight w:val="300"/>
        </w:trPr>
        <w:tc>
          <w:tcPr>
            <w:tcW w:w="2552" w:type="dxa"/>
            <w:tcBorders>
              <w:top w:val="nil"/>
              <w:left w:val="nil"/>
              <w:bottom w:val="nil"/>
              <w:right w:val="nil"/>
            </w:tcBorders>
            <w:noWrap/>
            <w:vAlign w:val="bottom"/>
            <w:hideMark/>
          </w:tcPr>
          <w:p w14:paraId="14291AA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7F08EC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West of Drumlegagh Primary School </w:t>
            </w:r>
            <w:proofErr w:type="spellStart"/>
            <w:r w:rsidRPr="004267D3">
              <w:rPr>
                <w:rFonts w:ascii="Calibri" w:eastAsia="Times New Roman" w:hAnsi="Calibri" w:cs="Calibri"/>
                <w:color w:val="000000"/>
                <w:lang w:eastAsia="en-GB"/>
              </w:rPr>
              <w:t>Archill</w:t>
            </w:r>
            <w:proofErr w:type="spellEnd"/>
            <w:r w:rsidRPr="004267D3">
              <w:rPr>
                <w:rFonts w:ascii="Calibri" w:eastAsia="Times New Roman" w:hAnsi="Calibri" w:cs="Calibri"/>
                <w:color w:val="000000"/>
                <w:lang w:eastAsia="en-GB"/>
              </w:rPr>
              <w:t xml:space="preserve"> Road- 21574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2A12EE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C91DF0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3264B2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F1E5D8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AF5F02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380A332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A58263E"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22C00DA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CD7FC7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r>
      <w:tr w:rsidR="00D02628" w:rsidRPr="004267D3" w14:paraId="7A5E80ED" w14:textId="77777777" w:rsidTr="006852C9">
        <w:trPr>
          <w:trHeight w:val="300"/>
        </w:trPr>
        <w:tc>
          <w:tcPr>
            <w:tcW w:w="2552" w:type="dxa"/>
            <w:tcBorders>
              <w:top w:val="nil"/>
              <w:left w:val="nil"/>
              <w:bottom w:val="nil"/>
              <w:right w:val="nil"/>
            </w:tcBorders>
            <w:noWrap/>
            <w:vAlign w:val="bottom"/>
            <w:hideMark/>
          </w:tcPr>
          <w:p w14:paraId="36B5131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000000" w:fill="FF7C80"/>
            <w:noWrap/>
            <w:vAlign w:val="bottom"/>
            <w:hideMark/>
          </w:tcPr>
          <w:p w14:paraId="5BAB2224"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 immediately W and NW of 23 Drumlegagh Church Road -23969- LA11/2020/0006/F</w:t>
            </w:r>
          </w:p>
        </w:tc>
        <w:tc>
          <w:tcPr>
            <w:tcW w:w="1108" w:type="dxa"/>
            <w:tcBorders>
              <w:top w:val="nil"/>
              <w:left w:val="nil"/>
              <w:bottom w:val="nil"/>
              <w:right w:val="single" w:sz="4" w:space="0" w:color="auto"/>
            </w:tcBorders>
            <w:shd w:val="clear" w:color="000000" w:fill="FF7C80"/>
            <w:noWrap/>
            <w:vAlign w:val="bottom"/>
            <w:hideMark/>
          </w:tcPr>
          <w:p w14:paraId="4F499A6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55B5BE7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3858623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000000" w:fill="FF7C80"/>
            <w:noWrap/>
            <w:vAlign w:val="bottom"/>
            <w:hideMark/>
          </w:tcPr>
          <w:p w14:paraId="31BC143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000000" w:fill="FF7C80"/>
            <w:noWrap/>
            <w:vAlign w:val="bottom"/>
            <w:hideMark/>
          </w:tcPr>
          <w:p w14:paraId="176186F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000000" w:fill="FF7C80"/>
            <w:noWrap/>
            <w:vAlign w:val="bottom"/>
            <w:hideMark/>
          </w:tcPr>
          <w:p w14:paraId="138254B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c>
          <w:tcPr>
            <w:tcW w:w="1477" w:type="dxa"/>
            <w:tcBorders>
              <w:top w:val="nil"/>
              <w:left w:val="single" w:sz="4" w:space="0" w:color="auto"/>
              <w:bottom w:val="nil"/>
              <w:right w:val="single" w:sz="4" w:space="0" w:color="auto"/>
            </w:tcBorders>
            <w:shd w:val="clear" w:color="000000" w:fill="FF7C80"/>
            <w:noWrap/>
            <w:vAlign w:val="bottom"/>
            <w:hideMark/>
          </w:tcPr>
          <w:p w14:paraId="09F7EA4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000000" w:fill="FF7C80"/>
            <w:noWrap/>
            <w:vAlign w:val="bottom"/>
            <w:hideMark/>
          </w:tcPr>
          <w:p w14:paraId="06E3C02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000000" w:fill="FF7C80"/>
            <w:noWrap/>
            <w:vAlign w:val="bottom"/>
            <w:hideMark/>
          </w:tcPr>
          <w:p w14:paraId="6A4F2C2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5</w:t>
            </w:r>
          </w:p>
        </w:tc>
      </w:tr>
      <w:tr w:rsidR="00D02628" w:rsidRPr="004267D3" w14:paraId="2F64DA14" w14:textId="77777777" w:rsidTr="006852C9">
        <w:trPr>
          <w:trHeight w:val="300"/>
        </w:trPr>
        <w:tc>
          <w:tcPr>
            <w:tcW w:w="2552" w:type="dxa"/>
            <w:tcBorders>
              <w:top w:val="nil"/>
              <w:left w:val="nil"/>
              <w:bottom w:val="nil"/>
              <w:right w:val="nil"/>
            </w:tcBorders>
            <w:noWrap/>
            <w:vAlign w:val="bottom"/>
            <w:hideMark/>
          </w:tcPr>
          <w:p w14:paraId="16850859"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089E08BD"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single" w:sz="4" w:space="0" w:color="auto"/>
              <w:left w:val="nil"/>
              <w:bottom w:val="nil"/>
              <w:right w:val="nil"/>
            </w:tcBorders>
            <w:noWrap/>
            <w:vAlign w:val="bottom"/>
            <w:hideMark/>
          </w:tcPr>
          <w:p w14:paraId="31C1FC4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single" w:sz="4" w:space="0" w:color="auto"/>
              <w:left w:val="nil"/>
              <w:bottom w:val="nil"/>
              <w:right w:val="nil"/>
            </w:tcBorders>
            <w:noWrap/>
            <w:vAlign w:val="bottom"/>
            <w:hideMark/>
          </w:tcPr>
          <w:p w14:paraId="79F8CDF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single" w:sz="4" w:space="0" w:color="auto"/>
              <w:left w:val="nil"/>
              <w:bottom w:val="nil"/>
              <w:right w:val="nil"/>
            </w:tcBorders>
            <w:noWrap/>
            <w:vAlign w:val="bottom"/>
            <w:hideMark/>
          </w:tcPr>
          <w:p w14:paraId="59018AB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28</w:t>
            </w:r>
          </w:p>
        </w:tc>
        <w:tc>
          <w:tcPr>
            <w:tcW w:w="1108" w:type="dxa"/>
            <w:tcBorders>
              <w:top w:val="single" w:sz="4" w:space="0" w:color="auto"/>
              <w:left w:val="nil"/>
              <w:bottom w:val="nil"/>
              <w:right w:val="nil"/>
            </w:tcBorders>
            <w:noWrap/>
            <w:vAlign w:val="bottom"/>
            <w:hideMark/>
          </w:tcPr>
          <w:p w14:paraId="2B3270C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2</w:t>
            </w:r>
          </w:p>
        </w:tc>
        <w:tc>
          <w:tcPr>
            <w:tcW w:w="1115" w:type="dxa"/>
            <w:tcBorders>
              <w:top w:val="single" w:sz="4" w:space="0" w:color="auto"/>
              <w:left w:val="nil"/>
              <w:bottom w:val="nil"/>
              <w:right w:val="nil"/>
            </w:tcBorders>
            <w:noWrap/>
            <w:vAlign w:val="bottom"/>
            <w:hideMark/>
          </w:tcPr>
          <w:p w14:paraId="491C8EC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4</w:t>
            </w:r>
          </w:p>
        </w:tc>
        <w:tc>
          <w:tcPr>
            <w:tcW w:w="1115" w:type="dxa"/>
            <w:tcBorders>
              <w:top w:val="single" w:sz="4" w:space="0" w:color="auto"/>
              <w:left w:val="nil"/>
              <w:bottom w:val="nil"/>
              <w:right w:val="nil"/>
            </w:tcBorders>
            <w:noWrap/>
            <w:vAlign w:val="bottom"/>
            <w:hideMark/>
          </w:tcPr>
          <w:p w14:paraId="679D588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31</w:t>
            </w:r>
          </w:p>
        </w:tc>
        <w:tc>
          <w:tcPr>
            <w:tcW w:w="1477" w:type="dxa"/>
            <w:tcBorders>
              <w:top w:val="single" w:sz="4" w:space="0" w:color="auto"/>
              <w:left w:val="nil"/>
              <w:bottom w:val="nil"/>
              <w:right w:val="nil"/>
            </w:tcBorders>
            <w:noWrap/>
            <w:vAlign w:val="bottom"/>
            <w:hideMark/>
          </w:tcPr>
          <w:p w14:paraId="1A59374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636" w:type="dxa"/>
            <w:tcBorders>
              <w:top w:val="nil"/>
              <w:left w:val="nil"/>
              <w:bottom w:val="nil"/>
              <w:right w:val="nil"/>
            </w:tcBorders>
            <w:noWrap/>
            <w:vAlign w:val="bottom"/>
            <w:hideMark/>
          </w:tcPr>
          <w:p w14:paraId="6BA9DC7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w:t>
            </w:r>
          </w:p>
        </w:tc>
        <w:tc>
          <w:tcPr>
            <w:tcW w:w="1546" w:type="dxa"/>
            <w:tcBorders>
              <w:top w:val="nil"/>
              <w:left w:val="nil"/>
              <w:bottom w:val="nil"/>
              <w:right w:val="nil"/>
            </w:tcBorders>
            <w:noWrap/>
            <w:vAlign w:val="bottom"/>
            <w:hideMark/>
          </w:tcPr>
          <w:p w14:paraId="6E7C3E0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30</w:t>
            </w:r>
          </w:p>
        </w:tc>
      </w:tr>
      <w:tr w:rsidR="00D02628" w:rsidRPr="004267D3" w14:paraId="571793AA" w14:textId="77777777" w:rsidTr="006852C9">
        <w:trPr>
          <w:trHeight w:val="300"/>
        </w:trPr>
        <w:tc>
          <w:tcPr>
            <w:tcW w:w="2552" w:type="dxa"/>
            <w:tcBorders>
              <w:top w:val="nil"/>
              <w:left w:val="nil"/>
              <w:bottom w:val="single" w:sz="4" w:space="0" w:color="auto"/>
              <w:right w:val="nil"/>
            </w:tcBorders>
            <w:noWrap/>
            <w:vAlign w:val="bottom"/>
            <w:hideMark/>
          </w:tcPr>
          <w:p w14:paraId="4B0F0004"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w:t>
            </w:r>
          </w:p>
        </w:tc>
        <w:tc>
          <w:tcPr>
            <w:tcW w:w="7209" w:type="dxa"/>
            <w:tcBorders>
              <w:top w:val="nil"/>
              <w:left w:val="nil"/>
              <w:bottom w:val="single" w:sz="4" w:space="0" w:color="auto"/>
              <w:right w:val="nil"/>
            </w:tcBorders>
            <w:noWrap/>
            <w:vAlign w:val="bottom"/>
            <w:hideMark/>
          </w:tcPr>
          <w:p w14:paraId="19806FA0"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6F46FC4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11482D1F"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18F7BA2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08" w:type="dxa"/>
            <w:tcBorders>
              <w:top w:val="nil"/>
              <w:left w:val="nil"/>
              <w:bottom w:val="single" w:sz="4" w:space="0" w:color="auto"/>
              <w:right w:val="nil"/>
            </w:tcBorders>
            <w:noWrap/>
            <w:vAlign w:val="bottom"/>
            <w:hideMark/>
          </w:tcPr>
          <w:p w14:paraId="72AC62D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5A58F70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115" w:type="dxa"/>
            <w:tcBorders>
              <w:top w:val="nil"/>
              <w:left w:val="nil"/>
              <w:bottom w:val="single" w:sz="4" w:space="0" w:color="auto"/>
              <w:right w:val="nil"/>
            </w:tcBorders>
            <w:noWrap/>
            <w:vAlign w:val="bottom"/>
            <w:hideMark/>
          </w:tcPr>
          <w:p w14:paraId="2209731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477" w:type="dxa"/>
            <w:tcBorders>
              <w:top w:val="nil"/>
              <w:left w:val="nil"/>
              <w:bottom w:val="single" w:sz="4" w:space="0" w:color="auto"/>
              <w:right w:val="nil"/>
            </w:tcBorders>
            <w:noWrap/>
            <w:vAlign w:val="bottom"/>
            <w:hideMark/>
          </w:tcPr>
          <w:p w14:paraId="5F908E32"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nil"/>
            </w:tcBorders>
            <w:noWrap/>
            <w:vAlign w:val="bottom"/>
            <w:hideMark/>
          </w:tcPr>
          <w:p w14:paraId="47ABFC64"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nil"/>
            </w:tcBorders>
            <w:noWrap/>
            <w:vAlign w:val="bottom"/>
            <w:hideMark/>
          </w:tcPr>
          <w:p w14:paraId="2BFE5535"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2166E893" w14:textId="77777777" w:rsidTr="00182617">
        <w:trPr>
          <w:trHeight w:val="300"/>
        </w:trPr>
        <w:tc>
          <w:tcPr>
            <w:tcW w:w="2552" w:type="dxa"/>
            <w:tcBorders>
              <w:top w:val="nil"/>
              <w:left w:val="single" w:sz="4" w:space="0" w:color="auto"/>
              <w:bottom w:val="single" w:sz="4" w:space="0" w:color="auto"/>
              <w:right w:val="single" w:sz="4" w:space="0" w:color="auto"/>
            </w:tcBorders>
            <w:noWrap/>
            <w:vAlign w:val="bottom"/>
            <w:hideMark/>
          </w:tcPr>
          <w:p w14:paraId="3E88D08D"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Garvetagh </w:t>
            </w:r>
          </w:p>
        </w:tc>
        <w:tc>
          <w:tcPr>
            <w:tcW w:w="7209" w:type="dxa"/>
            <w:tcBorders>
              <w:top w:val="nil"/>
              <w:left w:val="nil"/>
              <w:bottom w:val="single" w:sz="4" w:space="0" w:color="auto"/>
              <w:right w:val="single" w:sz="4" w:space="0" w:color="auto"/>
            </w:tcBorders>
            <w:shd w:val="clear" w:color="auto" w:fill="D9D9D9" w:themeFill="background1" w:themeFillShade="D9"/>
            <w:noWrap/>
            <w:vAlign w:val="bottom"/>
            <w:hideMark/>
          </w:tcPr>
          <w:p w14:paraId="21B58B5D"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21  &amp; 23 Garvetagh Road- 23914-  J/2008/0710/O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CB035F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F13340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EBEB3B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501A43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1B067E7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632D9D6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7FD396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89050A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373ED6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778330EA" w14:textId="77777777" w:rsidTr="00182617">
        <w:trPr>
          <w:trHeight w:val="300"/>
        </w:trPr>
        <w:tc>
          <w:tcPr>
            <w:tcW w:w="2552" w:type="dxa"/>
            <w:tcBorders>
              <w:top w:val="nil"/>
              <w:left w:val="nil"/>
              <w:bottom w:val="nil"/>
              <w:right w:val="nil"/>
            </w:tcBorders>
            <w:noWrap/>
            <w:vAlign w:val="bottom"/>
            <w:hideMark/>
          </w:tcPr>
          <w:p w14:paraId="03F521AD"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19AE4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50M south of 13 Garvetagh Road- 23096- J/2008/0452/RM</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A3EED9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B2DD55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5DF40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76845D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064C9FC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449A582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033C4B9"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D0EEC2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085C92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14</w:t>
            </w:r>
          </w:p>
        </w:tc>
      </w:tr>
      <w:tr w:rsidR="00D02628" w:rsidRPr="004267D3" w14:paraId="0A04F7C7" w14:textId="77777777" w:rsidTr="00182617">
        <w:trPr>
          <w:trHeight w:val="300"/>
        </w:trPr>
        <w:tc>
          <w:tcPr>
            <w:tcW w:w="2552" w:type="dxa"/>
            <w:tcBorders>
              <w:top w:val="nil"/>
              <w:left w:val="nil"/>
              <w:bottom w:val="nil"/>
              <w:right w:val="nil"/>
            </w:tcBorders>
            <w:noWrap/>
            <w:vAlign w:val="bottom"/>
            <w:hideMark/>
          </w:tcPr>
          <w:p w14:paraId="7EF866F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A93B3A1"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Site 20m to rear of No.11 Garvetagh Road- 23716- J/2007/0467/O</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F5EF87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96F947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9ECCB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1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F20EA5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CC9EAE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single" w:sz="4" w:space="0" w:color="auto"/>
              <w:right w:val="nil"/>
            </w:tcBorders>
            <w:shd w:val="clear" w:color="auto" w:fill="D9D9D9" w:themeFill="background1" w:themeFillShade="D9"/>
            <w:noWrap/>
            <w:vAlign w:val="bottom"/>
            <w:hideMark/>
          </w:tcPr>
          <w:p w14:paraId="5944C8A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c>
          <w:tcPr>
            <w:tcW w:w="147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D18AE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7C98AA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59D98D0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15</w:t>
            </w:r>
          </w:p>
        </w:tc>
      </w:tr>
      <w:tr w:rsidR="00D02628" w:rsidRPr="004267D3" w14:paraId="4C0048FF" w14:textId="77777777" w:rsidTr="00182617">
        <w:trPr>
          <w:trHeight w:val="300"/>
        </w:trPr>
        <w:tc>
          <w:tcPr>
            <w:tcW w:w="2552" w:type="dxa"/>
            <w:tcBorders>
              <w:top w:val="nil"/>
              <w:left w:val="nil"/>
              <w:bottom w:val="nil"/>
              <w:right w:val="nil"/>
            </w:tcBorders>
            <w:noWrap/>
            <w:vAlign w:val="bottom"/>
            <w:hideMark/>
          </w:tcPr>
          <w:p w14:paraId="7BA24EC7"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CB51F0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15m North of19 Garvetagh Road- 23691- J/2007/0451/O</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6B75322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0A12DD3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10BE2E6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108" w:type="dxa"/>
            <w:tcBorders>
              <w:top w:val="nil"/>
              <w:left w:val="nil"/>
              <w:bottom w:val="nil"/>
              <w:right w:val="single" w:sz="4" w:space="0" w:color="auto"/>
            </w:tcBorders>
            <w:shd w:val="clear" w:color="auto" w:fill="D9D9D9" w:themeFill="background1" w:themeFillShade="D9"/>
            <w:noWrap/>
            <w:vAlign w:val="bottom"/>
            <w:hideMark/>
          </w:tcPr>
          <w:p w14:paraId="6B07C71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single" w:sz="4" w:space="0" w:color="auto"/>
            </w:tcBorders>
            <w:shd w:val="clear" w:color="auto" w:fill="D9D9D9" w:themeFill="background1" w:themeFillShade="D9"/>
            <w:noWrap/>
            <w:vAlign w:val="bottom"/>
            <w:hideMark/>
          </w:tcPr>
          <w:p w14:paraId="246D9FB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nil"/>
              <w:left w:val="nil"/>
              <w:bottom w:val="nil"/>
              <w:right w:val="nil"/>
            </w:tcBorders>
            <w:shd w:val="clear" w:color="auto" w:fill="D9D9D9" w:themeFill="background1" w:themeFillShade="D9"/>
            <w:noWrap/>
            <w:vAlign w:val="bottom"/>
            <w:hideMark/>
          </w:tcPr>
          <w:p w14:paraId="1C95DC2C"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c>
          <w:tcPr>
            <w:tcW w:w="1477" w:type="dxa"/>
            <w:tcBorders>
              <w:top w:val="nil"/>
              <w:left w:val="single" w:sz="4" w:space="0" w:color="auto"/>
              <w:bottom w:val="nil"/>
              <w:right w:val="single" w:sz="4" w:space="0" w:color="auto"/>
            </w:tcBorders>
            <w:shd w:val="clear" w:color="auto" w:fill="D9D9D9" w:themeFill="background1" w:themeFillShade="D9"/>
            <w:noWrap/>
            <w:vAlign w:val="bottom"/>
            <w:hideMark/>
          </w:tcPr>
          <w:p w14:paraId="3C2C348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06E8609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BCE14C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7</w:t>
            </w:r>
          </w:p>
        </w:tc>
      </w:tr>
      <w:tr w:rsidR="00D02628" w:rsidRPr="004267D3" w14:paraId="344E8D8C" w14:textId="77777777" w:rsidTr="00182617">
        <w:trPr>
          <w:trHeight w:val="300"/>
        </w:trPr>
        <w:tc>
          <w:tcPr>
            <w:tcW w:w="2552" w:type="dxa"/>
            <w:tcBorders>
              <w:top w:val="nil"/>
              <w:left w:val="nil"/>
              <w:bottom w:val="nil"/>
              <w:right w:val="nil"/>
            </w:tcBorders>
            <w:noWrap/>
            <w:vAlign w:val="bottom"/>
            <w:hideMark/>
          </w:tcPr>
          <w:p w14:paraId="41FD40A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BA5C3E6"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20m South of Garvetagh Road- 23704- J/2007/0452/O</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1590CC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4ACC16"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84338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B952C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A87D1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24D2F5E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7B0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nil"/>
              <w:left w:val="nil"/>
              <w:bottom w:val="single" w:sz="4" w:space="0" w:color="auto"/>
              <w:right w:val="single" w:sz="4" w:space="0" w:color="auto"/>
            </w:tcBorders>
            <w:shd w:val="clear" w:color="auto" w:fill="D9D9D9" w:themeFill="background1" w:themeFillShade="D9"/>
            <w:noWrap/>
            <w:vAlign w:val="bottom"/>
            <w:hideMark/>
          </w:tcPr>
          <w:p w14:paraId="7AEBB84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nil"/>
              <w:left w:val="nil"/>
              <w:bottom w:val="single" w:sz="4" w:space="0" w:color="auto"/>
              <w:right w:val="single" w:sz="4" w:space="0" w:color="auto"/>
            </w:tcBorders>
            <w:shd w:val="clear" w:color="auto" w:fill="D9D9D9" w:themeFill="background1" w:themeFillShade="D9"/>
            <w:noWrap/>
            <w:vAlign w:val="bottom"/>
            <w:hideMark/>
          </w:tcPr>
          <w:p w14:paraId="4008FFE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20</w:t>
            </w:r>
          </w:p>
        </w:tc>
      </w:tr>
      <w:tr w:rsidR="00D02628" w:rsidRPr="004267D3" w14:paraId="4C0D800F" w14:textId="77777777" w:rsidTr="006852C9">
        <w:trPr>
          <w:trHeight w:val="300"/>
        </w:trPr>
        <w:tc>
          <w:tcPr>
            <w:tcW w:w="2552" w:type="dxa"/>
            <w:tcBorders>
              <w:top w:val="nil"/>
              <w:left w:val="nil"/>
              <w:bottom w:val="nil"/>
              <w:right w:val="nil"/>
            </w:tcBorders>
            <w:noWrap/>
            <w:vAlign w:val="bottom"/>
            <w:hideMark/>
          </w:tcPr>
          <w:p w14:paraId="4499100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3F0879B1"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331480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54A50E6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B25974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57</w:t>
            </w:r>
          </w:p>
        </w:tc>
        <w:tc>
          <w:tcPr>
            <w:tcW w:w="1108" w:type="dxa"/>
            <w:tcBorders>
              <w:top w:val="nil"/>
              <w:left w:val="nil"/>
              <w:bottom w:val="nil"/>
              <w:right w:val="nil"/>
            </w:tcBorders>
            <w:noWrap/>
            <w:vAlign w:val="bottom"/>
            <w:hideMark/>
          </w:tcPr>
          <w:p w14:paraId="4C2931D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6369138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11E7AB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57</w:t>
            </w:r>
          </w:p>
        </w:tc>
        <w:tc>
          <w:tcPr>
            <w:tcW w:w="1477" w:type="dxa"/>
            <w:tcBorders>
              <w:top w:val="nil"/>
              <w:left w:val="nil"/>
              <w:bottom w:val="nil"/>
              <w:right w:val="nil"/>
            </w:tcBorders>
            <w:noWrap/>
            <w:vAlign w:val="bottom"/>
            <w:hideMark/>
          </w:tcPr>
          <w:p w14:paraId="19563DB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1C8B0FD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1DEA997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57</w:t>
            </w:r>
          </w:p>
        </w:tc>
      </w:tr>
      <w:tr w:rsidR="00D02628" w:rsidRPr="004267D3" w14:paraId="440785DA" w14:textId="77777777" w:rsidTr="006852C9">
        <w:trPr>
          <w:trHeight w:val="300"/>
        </w:trPr>
        <w:tc>
          <w:tcPr>
            <w:tcW w:w="2552" w:type="dxa"/>
            <w:tcBorders>
              <w:top w:val="nil"/>
              <w:left w:val="nil"/>
              <w:bottom w:val="nil"/>
              <w:right w:val="nil"/>
            </w:tcBorders>
            <w:noWrap/>
            <w:vAlign w:val="bottom"/>
            <w:hideMark/>
          </w:tcPr>
          <w:p w14:paraId="3CF68A8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592D3708"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6A50D84"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504521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1CE7E6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9D4BA1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0F401C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BF5586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5E4D663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5A5672E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41826FC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070B20CF" w14:textId="77777777" w:rsidTr="00182617">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FA6E47E" w14:textId="77777777" w:rsidR="00D02628" w:rsidRPr="004267D3" w:rsidRDefault="00D02628" w:rsidP="00D02628">
            <w:pPr>
              <w:spacing w:after="0" w:line="240" w:lineRule="auto"/>
              <w:rPr>
                <w:rFonts w:ascii="Calibri" w:eastAsia="Times New Roman" w:hAnsi="Calibri" w:cs="Calibri"/>
                <w:b/>
                <w:bCs/>
                <w:lang w:eastAsia="en-GB"/>
              </w:rPr>
            </w:pPr>
            <w:r w:rsidRPr="004267D3">
              <w:rPr>
                <w:rFonts w:ascii="Calibri" w:eastAsia="Times New Roman" w:hAnsi="Calibri" w:cs="Calibri"/>
                <w:b/>
                <w:bCs/>
                <w:lang w:eastAsia="en-GB"/>
              </w:rPr>
              <w:t>Goshaden</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98AFF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A413E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D9CC8D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D2530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C7E260"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44449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5A07DB7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A7AA40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F3141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5723F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78F5F760" w14:textId="77777777" w:rsidTr="006852C9">
        <w:trPr>
          <w:trHeight w:val="300"/>
        </w:trPr>
        <w:tc>
          <w:tcPr>
            <w:tcW w:w="2552" w:type="dxa"/>
            <w:tcBorders>
              <w:top w:val="nil"/>
              <w:left w:val="nil"/>
              <w:bottom w:val="nil"/>
              <w:right w:val="nil"/>
            </w:tcBorders>
            <w:noWrap/>
            <w:vAlign w:val="bottom"/>
            <w:hideMark/>
          </w:tcPr>
          <w:p w14:paraId="50F65E85"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694F7F0"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6BF8654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33529D1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0360CFF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341756C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7E68E98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9D3ED1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nil"/>
              <w:left w:val="nil"/>
              <w:bottom w:val="nil"/>
              <w:right w:val="nil"/>
            </w:tcBorders>
            <w:noWrap/>
            <w:vAlign w:val="bottom"/>
            <w:hideMark/>
          </w:tcPr>
          <w:p w14:paraId="723A2C9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3CCD9C6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36F53B7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r>
      <w:tr w:rsidR="00D02628" w:rsidRPr="004267D3" w14:paraId="2446C8E5" w14:textId="77777777" w:rsidTr="00182617">
        <w:trPr>
          <w:trHeight w:val="300"/>
        </w:trPr>
        <w:tc>
          <w:tcPr>
            <w:tcW w:w="2552" w:type="dxa"/>
            <w:tcBorders>
              <w:top w:val="nil"/>
              <w:left w:val="nil"/>
              <w:bottom w:val="nil"/>
              <w:right w:val="nil"/>
            </w:tcBorders>
            <w:noWrap/>
            <w:vAlign w:val="bottom"/>
            <w:hideMark/>
          </w:tcPr>
          <w:p w14:paraId="0F2006D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5AB39F1A"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7EB9458"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3A6BD0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EAE6CD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4924FE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C0FCB3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4F42B0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3623F69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1CB82ED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60EAA19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572F64FD" w14:textId="77777777" w:rsidTr="00182617">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4A95D042"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Killaloo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63505C"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55-57 Gulf - 18403    LA11/2021/0017/0017/0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D0ED83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D890341"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4EAF9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1B287D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9135E6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2718D6DB"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F74FB2"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B94C1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A8BB8A"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17</w:t>
            </w:r>
          </w:p>
        </w:tc>
      </w:tr>
      <w:tr w:rsidR="00D02628" w:rsidRPr="004267D3" w14:paraId="290B884B" w14:textId="77777777" w:rsidTr="006852C9">
        <w:trPr>
          <w:trHeight w:val="300"/>
        </w:trPr>
        <w:tc>
          <w:tcPr>
            <w:tcW w:w="2552" w:type="dxa"/>
            <w:tcBorders>
              <w:top w:val="nil"/>
              <w:left w:val="nil"/>
              <w:bottom w:val="nil"/>
              <w:right w:val="nil"/>
            </w:tcBorders>
            <w:noWrap/>
            <w:vAlign w:val="bottom"/>
            <w:hideMark/>
          </w:tcPr>
          <w:p w14:paraId="50421F2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3B2859F"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2BCE5C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63C8B66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260B3BF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17</w:t>
            </w:r>
          </w:p>
        </w:tc>
        <w:tc>
          <w:tcPr>
            <w:tcW w:w="1108" w:type="dxa"/>
            <w:tcBorders>
              <w:top w:val="nil"/>
              <w:left w:val="nil"/>
              <w:bottom w:val="nil"/>
              <w:right w:val="nil"/>
            </w:tcBorders>
            <w:noWrap/>
            <w:vAlign w:val="bottom"/>
            <w:hideMark/>
          </w:tcPr>
          <w:p w14:paraId="1808D17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2559A94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7BC03F8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17</w:t>
            </w:r>
          </w:p>
        </w:tc>
        <w:tc>
          <w:tcPr>
            <w:tcW w:w="1477" w:type="dxa"/>
            <w:tcBorders>
              <w:top w:val="nil"/>
              <w:left w:val="nil"/>
              <w:bottom w:val="nil"/>
              <w:right w:val="nil"/>
            </w:tcBorders>
            <w:noWrap/>
            <w:vAlign w:val="bottom"/>
            <w:hideMark/>
          </w:tcPr>
          <w:p w14:paraId="1952922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0FBE00A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072B73F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17</w:t>
            </w:r>
          </w:p>
        </w:tc>
      </w:tr>
      <w:tr w:rsidR="00D02628" w:rsidRPr="004267D3" w14:paraId="1B4B9279" w14:textId="77777777" w:rsidTr="006852C9">
        <w:trPr>
          <w:trHeight w:val="300"/>
        </w:trPr>
        <w:tc>
          <w:tcPr>
            <w:tcW w:w="2552" w:type="dxa"/>
            <w:tcBorders>
              <w:top w:val="nil"/>
              <w:left w:val="nil"/>
              <w:bottom w:val="nil"/>
              <w:right w:val="nil"/>
            </w:tcBorders>
            <w:noWrap/>
            <w:vAlign w:val="bottom"/>
            <w:hideMark/>
          </w:tcPr>
          <w:p w14:paraId="3A78716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39A23855"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F57E129"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96591E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89BF52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217F07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B71F52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DD5C74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4D4AFC4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50BC476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620CACB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326C3DD6" w14:textId="77777777" w:rsidTr="00182617">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3D3EEE32"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Maydown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44BD85"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 xml:space="preserve">Adj to 16 </w:t>
            </w:r>
            <w:proofErr w:type="spellStart"/>
            <w:r w:rsidRPr="004267D3">
              <w:rPr>
                <w:rFonts w:ascii="Calibri" w:eastAsia="Times New Roman" w:hAnsi="Calibri" w:cs="Calibri"/>
                <w:color w:val="000000"/>
                <w:lang w:eastAsia="en-GB"/>
              </w:rPr>
              <w:t>Enagh</w:t>
            </w:r>
            <w:proofErr w:type="spellEnd"/>
            <w:r w:rsidRPr="004267D3">
              <w:rPr>
                <w:rFonts w:ascii="Calibri" w:eastAsia="Times New Roman" w:hAnsi="Calibri" w:cs="Calibri"/>
                <w:color w:val="000000"/>
                <w:lang w:eastAsia="en-GB"/>
              </w:rPr>
              <w:t xml:space="preserve"> Crescent 18491 A/20110353/F</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276A7D"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D2D08B7"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3B41D0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FC9CF55"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23E883"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089BD484"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348738"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334632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CDD4DF" w14:textId="77777777" w:rsidR="00D02628" w:rsidRPr="004267D3" w:rsidRDefault="00D02628" w:rsidP="00182617">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1</w:t>
            </w:r>
          </w:p>
        </w:tc>
      </w:tr>
      <w:tr w:rsidR="00D02628" w:rsidRPr="004267D3" w14:paraId="3E23F62A" w14:textId="77777777" w:rsidTr="006852C9">
        <w:trPr>
          <w:trHeight w:val="300"/>
        </w:trPr>
        <w:tc>
          <w:tcPr>
            <w:tcW w:w="2552" w:type="dxa"/>
            <w:tcBorders>
              <w:top w:val="nil"/>
              <w:left w:val="nil"/>
              <w:bottom w:val="nil"/>
              <w:right w:val="nil"/>
            </w:tcBorders>
            <w:noWrap/>
            <w:vAlign w:val="bottom"/>
            <w:hideMark/>
          </w:tcPr>
          <w:p w14:paraId="7D8D17E0"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28D9E41D"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A10EA3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05F5932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91BE75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08" w:type="dxa"/>
            <w:tcBorders>
              <w:top w:val="nil"/>
              <w:left w:val="nil"/>
              <w:bottom w:val="nil"/>
              <w:right w:val="nil"/>
            </w:tcBorders>
            <w:noWrap/>
            <w:vAlign w:val="bottom"/>
            <w:hideMark/>
          </w:tcPr>
          <w:p w14:paraId="7E878F3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18ED05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EDB172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477" w:type="dxa"/>
            <w:tcBorders>
              <w:top w:val="nil"/>
              <w:left w:val="nil"/>
              <w:bottom w:val="nil"/>
              <w:right w:val="nil"/>
            </w:tcBorders>
            <w:noWrap/>
            <w:vAlign w:val="bottom"/>
            <w:hideMark/>
          </w:tcPr>
          <w:p w14:paraId="46134D6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6D8DC21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725B9304"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r>
      <w:tr w:rsidR="00D02628" w:rsidRPr="004267D3" w14:paraId="6D22ED3B" w14:textId="77777777" w:rsidTr="006852C9">
        <w:trPr>
          <w:trHeight w:val="300"/>
        </w:trPr>
        <w:tc>
          <w:tcPr>
            <w:tcW w:w="2552" w:type="dxa"/>
            <w:tcBorders>
              <w:top w:val="nil"/>
              <w:left w:val="nil"/>
              <w:bottom w:val="nil"/>
              <w:right w:val="nil"/>
            </w:tcBorders>
            <w:noWrap/>
            <w:vAlign w:val="bottom"/>
            <w:hideMark/>
          </w:tcPr>
          <w:p w14:paraId="04A790E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2B6E0FF6"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8670C63"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452F865"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E10310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2E34C5F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99A421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DE6EF4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4F7779F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358E276F"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298BA41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477E0432" w14:textId="77777777" w:rsidTr="00D02628">
        <w:trPr>
          <w:trHeight w:val="1114"/>
        </w:trPr>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8ADD61F" w14:textId="34913E07" w:rsidR="00D02628" w:rsidRPr="004267D3" w:rsidRDefault="00D02628" w:rsidP="00D02628">
            <w:pPr>
              <w:spacing w:after="0" w:line="240" w:lineRule="auto"/>
              <w:rPr>
                <w:rFonts w:ascii="Calibri" w:eastAsia="Times New Roman" w:hAnsi="Calibri" w:cs="Calibri"/>
                <w:b/>
                <w:bCs/>
                <w:color w:val="000000"/>
                <w:lang w:eastAsia="en-GB"/>
              </w:rPr>
            </w:pPr>
            <w:r w:rsidRPr="00D02628">
              <w:rPr>
                <w:rFonts w:ascii="Calibri" w:eastAsia="Times New Roman" w:hAnsi="Calibri" w:cs="Calibri"/>
                <w:b/>
                <w:bCs/>
                <w:color w:val="000000"/>
                <w:sz w:val="20"/>
                <w:szCs w:val="20"/>
                <w:lang w:eastAsia="en-GB"/>
              </w:rPr>
              <w:t>Settlement Name</w:t>
            </w:r>
          </w:p>
        </w:tc>
        <w:tc>
          <w:tcPr>
            <w:tcW w:w="7209" w:type="dxa"/>
            <w:tcBorders>
              <w:top w:val="single" w:sz="4" w:space="0" w:color="auto"/>
              <w:left w:val="nil"/>
              <w:bottom w:val="single" w:sz="4" w:space="0" w:color="auto"/>
              <w:right w:val="single" w:sz="4" w:space="0" w:color="auto"/>
            </w:tcBorders>
            <w:shd w:val="clear" w:color="000000" w:fill="D9D9D9"/>
            <w:noWrap/>
            <w:vAlign w:val="center"/>
          </w:tcPr>
          <w:p w14:paraId="3FFC645D" w14:textId="43056DF5" w:rsidR="00D02628" w:rsidRPr="004267D3" w:rsidRDefault="00D02628" w:rsidP="00D02628">
            <w:pPr>
              <w:spacing w:after="0" w:line="240" w:lineRule="auto"/>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 xml:space="preserve">Site Address/NILUD Reference </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50A31C6D" w14:textId="42581A8F"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Units Complete</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1C8656DE" w14:textId="48FFAF86"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bottom"/>
          </w:tcPr>
          <w:p w14:paraId="68BF513F" w14:textId="13FD7DC6"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2021/22 Remaining Potential</w:t>
            </w:r>
          </w:p>
        </w:tc>
        <w:tc>
          <w:tcPr>
            <w:tcW w:w="1108"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0E9CCC7C" w14:textId="7ECEE373"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Units Complete</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305D686C" w14:textId="61F8C0C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Cumulative Total</w:t>
            </w:r>
          </w:p>
        </w:tc>
        <w:tc>
          <w:tcPr>
            <w:tcW w:w="1115" w:type="dxa"/>
            <w:tcBorders>
              <w:top w:val="single" w:sz="4" w:space="0" w:color="auto"/>
              <w:left w:val="nil"/>
              <w:bottom w:val="single" w:sz="4" w:space="0" w:color="auto"/>
              <w:right w:val="single" w:sz="4" w:space="0" w:color="auto"/>
            </w:tcBorders>
            <w:shd w:val="clear" w:color="000000" w:fill="D9D9D9"/>
            <w:noWrap/>
            <w:textDirection w:val="btLr"/>
            <w:vAlign w:val="center"/>
          </w:tcPr>
          <w:p w14:paraId="0A7BB3A1" w14:textId="1F080123"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2022/23 Remaining Potential</w:t>
            </w:r>
          </w:p>
        </w:tc>
        <w:tc>
          <w:tcPr>
            <w:tcW w:w="1477" w:type="dxa"/>
            <w:tcBorders>
              <w:top w:val="single" w:sz="4" w:space="0" w:color="auto"/>
              <w:left w:val="nil"/>
              <w:bottom w:val="single" w:sz="4" w:space="0" w:color="auto"/>
              <w:right w:val="single" w:sz="4" w:space="0" w:color="auto"/>
            </w:tcBorders>
            <w:shd w:val="clear" w:color="000000" w:fill="D9D9D9"/>
            <w:noWrap/>
            <w:vAlign w:val="center"/>
          </w:tcPr>
          <w:p w14:paraId="46A6EA66" w14:textId="11205EB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Units Complete</w:t>
            </w:r>
          </w:p>
        </w:tc>
        <w:tc>
          <w:tcPr>
            <w:tcW w:w="1636" w:type="dxa"/>
            <w:tcBorders>
              <w:top w:val="single" w:sz="4" w:space="0" w:color="auto"/>
              <w:left w:val="nil"/>
              <w:bottom w:val="single" w:sz="4" w:space="0" w:color="auto"/>
              <w:right w:val="single" w:sz="4" w:space="0" w:color="auto"/>
            </w:tcBorders>
            <w:shd w:val="clear" w:color="000000" w:fill="D9D9D9"/>
            <w:noWrap/>
            <w:vAlign w:val="center"/>
          </w:tcPr>
          <w:p w14:paraId="0C7B2CC4" w14:textId="21DDE1B4"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Cumulative Total</w:t>
            </w:r>
          </w:p>
        </w:tc>
        <w:tc>
          <w:tcPr>
            <w:tcW w:w="1546" w:type="dxa"/>
            <w:tcBorders>
              <w:top w:val="single" w:sz="4" w:space="0" w:color="auto"/>
              <w:left w:val="nil"/>
              <w:bottom w:val="single" w:sz="4" w:space="0" w:color="auto"/>
              <w:right w:val="single" w:sz="4" w:space="0" w:color="auto"/>
            </w:tcBorders>
            <w:shd w:val="clear" w:color="000000" w:fill="D9D9D9"/>
            <w:noWrap/>
            <w:vAlign w:val="center"/>
          </w:tcPr>
          <w:p w14:paraId="6C710948" w14:textId="582886B6" w:rsidR="00D02628" w:rsidRPr="004267D3" w:rsidRDefault="00D02628" w:rsidP="00D02628">
            <w:pPr>
              <w:spacing w:after="0" w:line="240" w:lineRule="auto"/>
              <w:jc w:val="center"/>
              <w:rPr>
                <w:rFonts w:ascii="Calibri" w:eastAsia="Times New Roman" w:hAnsi="Calibri" w:cs="Calibri"/>
                <w:color w:val="000000"/>
                <w:lang w:eastAsia="en-GB"/>
              </w:rPr>
            </w:pPr>
            <w:r w:rsidRPr="00D02628">
              <w:rPr>
                <w:rFonts w:ascii="Calibri" w:eastAsia="Times New Roman" w:hAnsi="Calibri" w:cs="Calibri"/>
                <w:b/>
                <w:bCs/>
                <w:color w:val="000000"/>
                <w:sz w:val="20"/>
                <w:szCs w:val="20"/>
                <w:lang w:eastAsia="en-GB"/>
              </w:rPr>
              <w:t>2023/24 Remaining Potential</w:t>
            </w:r>
          </w:p>
        </w:tc>
      </w:tr>
      <w:tr w:rsidR="00D02628" w:rsidRPr="004267D3" w14:paraId="37F1AC84" w14:textId="77777777" w:rsidTr="00EA3A51">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FF3D955"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Nixon's Corner</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E5771B"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172FF0"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96B7AC"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10FEC7"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0AE21A"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90AFB3"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5BB13EF7"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C97ADF"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17BA17F"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EF2880"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575E0ABC" w14:textId="77777777" w:rsidTr="006852C9">
        <w:trPr>
          <w:trHeight w:val="300"/>
        </w:trPr>
        <w:tc>
          <w:tcPr>
            <w:tcW w:w="2552" w:type="dxa"/>
            <w:tcBorders>
              <w:top w:val="nil"/>
              <w:left w:val="nil"/>
              <w:bottom w:val="nil"/>
              <w:right w:val="nil"/>
            </w:tcBorders>
            <w:noWrap/>
            <w:vAlign w:val="bottom"/>
            <w:hideMark/>
          </w:tcPr>
          <w:p w14:paraId="4D740644"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77212F06"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4F15EE97"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176F08F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9B8047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438EF73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EAE80C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678F019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nil"/>
              <w:left w:val="nil"/>
              <w:bottom w:val="nil"/>
              <w:right w:val="nil"/>
            </w:tcBorders>
            <w:noWrap/>
            <w:vAlign w:val="bottom"/>
            <w:hideMark/>
          </w:tcPr>
          <w:p w14:paraId="743C2F7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43F65BA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5D27B52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r>
      <w:tr w:rsidR="00D02628" w:rsidRPr="004267D3" w14:paraId="32B0A466" w14:textId="77777777" w:rsidTr="006852C9">
        <w:trPr>
          <w:trHeight w:val="300"/>
        </w:trPr>
        <w:tc>
          <w:tcPr>
            <w:tcW w:w="2552" w:type="dxa"/>
            <w:tcBorders>
              <w:top w:val="nil"/>
              <w:left w:val="nil"/>
              <w:bottom w:val="nil"/>
              <w:right w:val="nil"/>
            </w:tcBorders>
            <w:noWrap/>
            <w:vAlign w:val="bottom"/>
            <w:hideMark/>
          </w:tcPr>
          <w:p w14:paraId="4DCEBF8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0F95F00A"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626753F"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C6C9B8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D98236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092DC3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D1713D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961854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D431B5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327D6A1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105BF41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03D9112D" w14:textId="77777777" w:rsidTr="00EA3A51">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3D9FA8CF"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Straidarren</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1BD92E"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67743C"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FE2CFF3"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509949"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155098"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C1D793"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3177DBB9"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352052"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725DB02"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24FA0D0"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2686E449" w14:textId="77777777" w:rsidTr="006852C9">
        <w:trPr>
          <w:trHeight w:val="300"/>
        </w:trPr>
        <w:tc>
          <w:tcPr>
            <w:tcW w:w="2552" w:type="dxa"/>
            <w:tcBorders>
              <w:top w:val="nil"/>
              <w:left w:val="nil"/>
              <w:bottom w:val="nil"/>
              <w:right w:val="nil"/>
            </w:tcBorders>
            <w:noWrap/>
            <w:vAlign w:val="bottom"/>
            <w:hideMark/>
          </w:tcPr>
          <w:p w14:paraId="39749502"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48854744"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3C0BD7D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D65232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1C02A8A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D0BB59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542A69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8FED4C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nil"/>
              <w:left w:val="nil"/>
              <w:bottom w:val="nil"/>
              <w:right w:val="nil"/>
            </w:tcBorders>
            <w:noWrap/>
            <w:vAlign w:val="bottom"/>
            <w:hideMark/>
          </w:tcPr>
          <w:p w14:paraId="4336179C"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0D34876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333C2C93"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r>
      <w:tr w:rsidR="00D02628" w:rsidRPr="004267D3" w14:paraId="6D6AF5A4" w14:textId="77777777" w:rsidTr="006852C9">
        <w:trPr>
          <w:trHeight w:val="300"/>
        </w:trPr>
        <w:tc>
          <w:tcPr>
            <w:tcW w:w="2552" w:type="dxa"/>
            <w:tcBorders>
              <w:top w:val="nil"/>
              <w:left w:val="nil"/>
              <w:bottom w:val="nil"/>
              <w:right w:val="nil"/>
            </w:tcBorders>
            <w:noWrap/>
            <w:vAlign w:val="bottom"/>
            <w:hideMark/>
          </w:tcPr>
          <w:p w14:paraId="1FF0990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6C2BEA46"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BC770DE"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D41F526"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4666A06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6A25457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32E6FE9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2C0985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1A19DD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0030551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593BFD2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7BA72081" w14:textId="77777777" w:rsidTr="008945AE">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3B5E7935"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Tamnaherin</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5CBDFF" w14:textId="77777777" w:rsidR="00D02628" w:rsidRPr="004267D3" w:rsidRDefault="00D02628" w:rsidP="00D02628">
            <w:pPr>
              <w:spacing w:after="0" w:line="240" w:lineRule="auto"/>
              <w:rPr>
                <w:rFonts w:ascii="Calibri" w:eastAsia="Times New Roman" w:hAnsi="Calibri" w:cs="Calibri"/>
                <w:color w:val="000000"/>
                <w:lang w:eastAsia="en-GB"/>
              </w:rPr>
            </w:pPr>
            <w:r w:rsidRPr="004267D3">
              <w:rPr>
                <w:rFonts w:ascii="Calibri" w:eastAsia="Times New Roman" w:hAnsi="Calibri" w:cs="Calibri"/>
                <w:color w:val="000000"/>
                <w:lang w:eastAsia="en-GB"/>
              </w:rPr>
              <w:t>Currently No HM Sites</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F1AE03"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AD82C8"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F7EF664"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BF3BF6"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6C19D8"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69284643"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1C6D87"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A2B12D"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740316" w14:textId="77777777" w:rsidR="00D02628" w:rsidRPr="004267D3" w:rsidRDefault="00D02628" w:rsidP="00EA3A51">
            <w:pPr>
              <w:spacing w:after="0" w:line="240" w:lineRule="auto"/>
              <w:jc w:val="right"/>
              <w:rPr>
                <w:rFonts w:ascii="Calibri" w:eastAsia="Times New Roman" w:hAnsi="Calibri" w:cs="Calibri"/>
                <w:color w:val="000000"/>
                <w:lang w:eastAsia="en-GB"/>
              </w:rPr>
            </w:pPr>
            <w:r w:rsidRPr="004267D3">
              <w:rPr>
                <w:rFonts w:ascii="Calibri" w:eastAsia="Times New Roman" w:hAnsi="Calibri" w:cs="Calibri"/>
                <w:color w:val="000000"/>
                <w:lang w:eastAsia="en-GB"/>
              </w:rPr>
              <w:t>0</w:t>
            </w:r>
          </w:p>
        </w:tc>
      </w:tr>
      <w:tr w:rsidR="00D02628" w:rsidRPr="004267D3" w14:paraId="633F576E" w14:textId="77777777" w:rsidTr="006852C9">
        <w:trPr>
          <w:trHeight w:val="300"/>
        </w:trPr>
        <w:tc>
          <w:tcPr>
            <w:tcW w:w="2552" w:type="dxa"/>
            <w:tcBorders>
              <w:top w:val="nil"/>
              <w:left w:val="nil"/>
              <w:bottom w:val="nil"/>
              <w:right w:val="nil"/>
            </w:tcBorders>
            <w:noWrap/>
            <w:vAlign w:val="bottom"/>
            <w:hideMark/>
          </w:tcPr>
          <w:p w14:paraId="5596F9EF"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nil"/>
              <w:left w:val="nil"/>
              <w:bottom w:val="nil"/>
              <w:right w:val="nil"/>
            </w:tcBorders>
            <w:noWrap/>
            <w:vAlign w:val="bottom"/>
            <w:hideMark/>
          </w:tcPr>
          <w:p w14:paraId="1BFF3672"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28D8671E"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10F8AA1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2EA2E79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3A9A4EA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CC890F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456D6ECD"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477" w:type="dxa"/>
            <w:tcBorders>
              <w:top w:val="nil"/>
              <w:left w:val="nil"/>
              <w:bottom w:val="nil"/>
              <w:right w:val="nil"/>
            </w:tcBorders>
            <w:noWrap/>
            <w:vAlign w:val="bottom"/>
            <w:hideMark/>
          </w:tcPr>
          <w:p w14:paraId="124094FA"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52A000E1"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5F4E8B3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r>
      <w:tr w:rsidR="00D02628" w:rsidRPr="004267D3" w14:paraId="39545712" w14:textId="77777777" w:rsidTr="006852C9">
        <w:trPr>
          <w:trHeight w:val="300"/>
        </w:trPr>
        <w:tc>
          <w:tcPr>
            <w:tcW w:w="2552" w:type="dxa"/>
            <w:tcBorders>
              <w:top w:val="nil"/>
              <w:left w:val="nil"/>
              <w:bottom w:val="nil"/>
              <w:right w:val="nil"/>
            </w:tcBorders>
            <w:noWrap/>
            <w:vAlign w:val="bottom"/>
            <w:hideMark/>
          </w:tcPr>
          <w:p w14:paraId="1009F560"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69171241"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524322A"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48A533F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4C7B29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7C1A601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AE4E5B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5A4C65AE"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3FE5AEC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696E2D8D"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42D67BB3"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6C2876F9" w14:textId="77777777" w:rsidTr="00EA3A51">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739D2D98" w14:textId="77777777" w:rsidR="00D02628" w:rsidRPr="004267D3" w:rsidRDefault="00D02628" w:rsidP="00D02628">
            <w:pPr>
              <w:spacing w:after="0" w:line="240" w:lineRule="auto"/>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 xml:space="preserve">Tullintrain </w:t>
            </w:r>
          </w:p>
        </w:tc>
        <w:tc>
          <w:tcPr>
            <w:tcW w:w="7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EB1B2C" w14:textId="77777777" w:rsidR="00D02628" w:rsidRPr="004267D3" w:rsidRDefault="00D02628" w:rsidP="00D02628">
            <w:pPr>
              <w:spacing w:after="0" w:line="240" w:lineRule="auto"/>
              <w:rPr>
                <w:rFonts w:ascii="Calibri" w:eastAsia="Times New Roman" w:hAnsi="Calibri" w:cs="Calibri"/>
                <w:lang w:eastAsia="en-GB"/>
              </w:rPr>
            </w:pPr>
            <w:r w:rsidRPr="004267D3">
              <w:rPr>
                <w:rFonts w:ascii="Calibri" w:eastAsia="Times New Roman" w:hAnsi="Calibri" w:cs="Calibri"/>
                <w:lang w:eastAsia="en-GB"/>
              </w:rPr>
              <w:t>120m SE of 296 Longland Road -18389</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97E6A09"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1B6A944"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889948"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1</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E6D1123"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937251C"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115" w:type="dxa"/>
            <w:tcBorders>
              <w:top w:val="single" w:sz="4" w:space="0" w:color="auto"/>
              <w:left w:val="nil"/>
              <w:bottom w:val="single" w:sz="4" w:space="0" w:color="auto"/>
              <w:right w:val="nil"/>
            </w:tcBorders>
            <w:shd w:val="clear" w:color="auto" w:fill="D9D9D9" w:themeFill="background1" w:themeFillShade="D9"/>
            <w:noWrap/>
            <w:vAlign w:val="bottom"/>
            <w:hideMark/>
          </w:tcPr>
          <w:p w14:paraId="33978242"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1</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66CE4B5"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8EDF94"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23F2DA" w14:textId="77777777" w:rsidR="00D02628" w:rsidRPr="004267D3" w:rsidRDefault="00D02628" w:rsidP="00EA3A51">
            <w:pPr>
              <w:spacing w:after="0" w:line="240" w:lineRule="auto"/>
              <w:jc w:val="right"/>
              <w:rPr>
                <w:rFonts w:ascii="Calibri" w:eastAsia="Times New Roman" w:hAnsi="Calibri" w:cs="Calibri"/>
                <w:lang w:eastAsia="en-GB"/>
              </w:rPr>
            </w:pPr>
            <w:r w:rsidRPr="004267D3">
              <w:rPr>
                <w:rFonts w:ascii="Calibri" w:eastAsia="Times New Roman" w:hAnsi="Calibri" w:cs="Calibri"/>
                <w:lang w:eastAsia="en-GB"/>
              </w:rPr>
              <w:t>0</w:t>
            </w:r>
          </w:p>
        </w:tc>
      </w:tr>
      <w:tr w:rsidR="00D02628" w:rsidRPr="004267D3" w14:paraId="5B4FBB58" w14:textId="77777777" w:rsidTr="006852C9">
        <w:trPr>
          <w:trHeight w:val="300"/>
        </w:trPr>
        <w:tc>
          <w:tcPr>
            <w:tcW w:w="2552" w:type="dxa"/>
            <w:tcBorders>
              <w:top w:val="nil"/>
              <w:left w:val="nil"/>
              <w:bottom w:val="nil"/>
              <w:right w:val="nil"/>
            </w:tcBorders>
            <w:noWrap/>
            <w:vAlign w:val="bottom"/>
            <w:hideMark/>
          </w:tcPr>
          <w:p w14:paraId="6769303B" w14:textId="77777777" w:rsidR="00D02628" w:rsidRPr="004267D3" w:rsidRDefault="00D02628" w:rsidP="00D02628">
            <w:pPr>
              <w:spacing w:after="0" w:line="240" w:lineRule="auto"/>
              <w:jc w:val="center"/>
              <w:rPr>
                <w:rFonts w:ascii="Calibri" w:eastAsia="Times New Roman" w:hAnsi="Calibri" w:cs="Calibri"/>
                <w:lang w:eastAsia="en-GB"/>
              </w:rPr>
            </w:pPr>
          </w:p>
        </w:tc>
        <w:tc>
          <w:tcPr>
            <w:tcW w:w="7209" w:type="dxa"/>
            <w:tcBorders>
              <w:top w:val="nil"/>
              <w:left w:val="nil"/>
              <w:bottom w:val="nil"/>
              <w:right w:val="nil"/>
            </w:tcBorders>
            <w:noWrap/>
            <w:vAlign w:val="bottom"/>
            <w:hideMark/>
          </w:tcPr>
          <w:p w14:paraId="496C385A" w14:textId="77777777" w:rsidR="00D02628" w:rsidRPr="004267D3" w:rsidRDefault="00D02628" w:rsidP="00D02628">
            <w:pPr>
              <w:spacing w:after="0" w:line="240" w:lineRule="auto"/>
              <w:jc w:val="right"/>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TOTAL:</w:t>
            </w:r>
          </w:p>
        </w:tc>
        <w:tc>
          <w:tcPr>
            <w:tcW w:w="1108" w:type="dxa"/>
            <w:tcBorders>
              <w:top w:val="nil"/>
              <w:left w:val="nil"/>
              <w:bottom w:val="nil"/>
              <w:right w:val="nil"/>
            </w:tcBorders>
            <w:noWrap/>
            <w:vAlign w:val="bottom"/>
            <w:hideMark/>
          </w:tcPr>
          <w:p w14:paraId="57BAA445"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08" w:type="dxa"/>
            <w:tcBorders>
              <w:top w:val="nil"/>
              <w:left w:val="nil"/>
              <w:bottom w:val="nil"/>
              <w:right w:val="nil"/>
            </w:tcBorders>
            <w:noWrap/>
            <w:vAlign w:val="bottom"/>
            <w:hideMark/>
          </w:tcPr>
          <w:p w14:paraId="2E3CC129"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6BCB106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108" w:type="dxa"/>
            <w:tcBorders>
              <w:top w:val="nil"/>
              <w:left w:val="nil"/>
              <w:bottom w:val="nil"/>
              <w:right w:val="nil"/>
            </w:tcBorders>
            <w:noWrap/>
            <w:vAlign w:val="bottom"/>
            <w:hideMark/>
          </w:tcPr>
          <w:p w14:paraId="6841C07F"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3D82AA1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115" w:type="dxa"/>
            <w:tcBorders>
              <w:top w:val="nil"/>
              <w:left w:val="nil"/>
              <w:bottom w:val="nil"/>
              <w:right w:val="nil"/>
            </w:tcBorders>
            <w:noWrap/>
            <w:vAlign w:val="bottom"/>
            <w:hideMark/>
          </w:tcPr>
          <w:p w14:paraId="58C3378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1</w:t>
            </w:r>
          </w:p>
        </w:tc>
        <w:tc>
          <w:tcPr>
            <w:tcW w:w="1477" w:type="dxa"/>
            <w:tcBorders>
              <w:top w:val="nil"/>
              <w:left w:val="nil"/>
              <w:bottom w:val="nil"/>
              <w:right w:val="nil"/>
            </w:tcBorders>
            <w:noWrap/>
            <w:vAlign w:val="bottom"/>
            <w:hideMark/>
          </w:tcPr>
          <w:p w14:paraId="5435F85B"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636" w:type="dxa"/>
            <w:tcBorders>
              <w:top w:val="nil"/>
              <w:left w:val="nil"/>
              <w:bottom w:val="nil"/>
              <w:right w:val="nil"/>
            </w:tcBorders>
            <w:noWrap/>
            <w:vAlign w:val="bottom"/>
            <w:hideMark/>
          </w:tcPr>
          <w:p w14:paraId="35858B62"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c>
          <w:tcPr>
            <w:tcW w:w="1546" w:type="dxa"/>
            <w:tcBorders>
              <w:top w:val="nil"/>
              <w:left w:val="nil"/>
              <w:bottom w:val="nil"/>
              <w:right w:val="nil"/>
            </w:tcBorders>
            <w:noWrap/>
            <w:vAlign w:val="bottom"/>
            <w:hideMark/>
          </w:tcPr>
          <w:p w14:paraId="5F40FDA6"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r w:rsidRPr="004267D3">
              <w:rPr>
                <w:rFonts w:ascii="Calibri" w:eastAsia="Times New Roman" w:hAnsi="Calibri" w:cs="Calibri"/>
                <w:b/>
                <w:bCs/>
                <w:color w:val="000000"/>
                <w:lang w:eastAsia="en-GB"/>
              </w:rPr>
              <w:t>0</w:t>
            </w:r>
          </w:p>
        </w:tc>
      </w:tr>
      <w:tr w:rsidR="00D02628" w:rsidRPr="004267D3" w14:paraId="6E5DA164" w14:textId="77777777" w:rsidTr="006852C9">
        <w:trPr>
          <w:trHeight w:val="300"/>
        </w:trPr>
        <w:tc>
          <w:tcPr>
            <w:tcW w:w="2552" w:type="dxa"/>
            <w:tcBorders>
              <w:top w:val="nil"/>
              <w:left w:val="nil"/>
              <w:bottom w:val="nil"/>
              <w:right w:val="nil"/>
            </w:tcBorders>
            <w:noWrap/>
            <w:vAlign w:val="bottom"/>
            <w:hideMark/>
          </w:tcPr>
          <w:p w14:paraId="1CD30A58" w14:textId="77777777" w:rsidR="00D02628" w:rsidRPr="004267D3" w:rsidRDefault="00D02628" w:rsidP="00D02628">
            <w:pPr>
              <w:spacing w:after="0" w:line="240" w:lineRule="auto"/>
              <w:jc w:val="center"/>
              <w:rPr>
                <w:rFonts w:ascii="Calibri" w:eastAsia="Times New Roman" w:hAnsi="Calibri" w:cs="Calibri"/>
                <w:b/>
                <w:bCs/>
                <w:color w:val="000000"/>
                <w:lang w:eastAsia="en-GB"/>
              </w:rPr>
            </w:pPr>
          </w:p>
        </w:tc>
        <w:tc>
          <w:tcPr>
            <w:tcW w:w="7209" w:type="dxa"/>
            <w:tcBorders>
              <w:top w:val="nil"/>
              <w:left w:val="nil"/>
              <w:bottom w:val="nil"/>
              <w:right w:val="nil"/>
            </w:tcBorders>
            <w:noWrap/>
            <w:vAlign w:val="bottom"/>
            <w:hideMark/>
          </w:tcPr>
          <w:p w14:paraId="6740909B"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32F884D1" w14:textId="77777777" w:rsidR="00D02628" w:rsidRPr="004267D3" w:rsidRDefault="00D02628" w:rsidP="00D02628">
            <w:pPr>
              <w:spacing w:after="0" w:line="240" w:lineRule="auto"/>
              <w:jc w:val="right"/>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030C1F18"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311950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48F78C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F183F9B"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004CD1B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nil"/>
              <w:bottom w:val="nil"/>
              <w:right w:val="nil"/>
            </w:tcBorders>
            <w:noWrap/>
            <w:vAlign w:val="bottom"/>
            <w:hideMark/>
          </w:tcPr>
          <w:p w14:paraId="1E14FF24"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636" w:type="dxa"/>
            <w:tcBorders>
              <w:top w:val="nil"/>
              <w:left w:val="nil"/>
              <w:bottom w:val="nil"/>
              <w:right w:val="nil"/>
            </w:tcBorders>
            <w:noWrap/>
            <w:vAlign w:val="bottom"/>
            <w:hideMark/>
          </w:tcPr>
          <w:p w14:paraId="268CD662"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546" w:type="dxa"/>
            <w:tcBorders>
              <w:top w:val="nil"/>
              <w:left w:val="nil"/>
              <w:bottom w:val="nil"/>
              <w:right w:val="nil"/>
            </w:tcBorders>
            <w:noWrap/>
            <w:vAlign w:val="bottom"/>
            <w:hideMark/>
          </w:tcPr>
          <w:p w14:paraId="0409285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r>
      <w:tr w:rsidR="00D02628" w:rsidRPr="004267D3" w14:paraId="321C0680" w14:textId="77777777" w:rsidTr="006852C9">
        <w:trPr>
          <w:trHeight w:val="300"/>
        </w:trPr>
        <w:tc>
          <w:tcPr>
            <w:tcW w:w="2552" w:type="dxa"/>
            <w:tcBorders>
              <w:top w:val="nil"/>
              <w:left w:val="nil"/>
              <w:bottom w:val="nil"/>
              <w:right w:val="nil"/>
            </w:tcBorders>
            <w:noWrap/>
            <w:vAlign w:val="bottom"/>
            <w:hideMark/>
          </w:tcPr>
          <w:p w14:paraId="190568F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7209" w:type="dxa"/>
            <w:tcBorders>
              <w:top w:val="nil"/>
              <w:left w:val="single" w:sz="4" w:space="0" w:color="auto"/>
              <w:bottom w:val="single" w:sz="4" w:space="0" w:color="auto"/>
              <w:right w:val="single" w:sz="4" w:space="0" w:color="auto"/>
            </w:tcBorders>
            <w:shd w:val="clear" w:color="000000" w:fill="000000"/>
            <w:noWrap/>
            <w:vAlign w:val="bottom"/>
            <w:hideMark/>
          </w:tcPr>
          <w:p w14:paraId="7F98E4CE" w14:textId="77777777" w:rsidR="00D02628" w:rsidRPr="004267D3" w:rsidRDefault="00D02628" w:rsidP="00D02628">
            <w:pPr>
              <w:spacing w:after="0" w:line="240" w:lineRule="auto"/>
              <w:jc w:val="right"/>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TOTAL SMALL SETTLEMENTS:</w:t>
            </w:r>
          </w:p>
        </w:tc>
        <w:tc>
          <w:tcPr>
            <w:tcW w:w="1108" w:type="dxa"/>
            <w:tcBorders>
              <w:top w:val="nil"/>
              <w:left w:val="nil"/>
              <w:bottom w:val="single" w:sz="4" w:space="0" w:color="auto"/>
              <w:right w:val="single" w:sz="4" w:space="0" w:color="auto"/>
            </w:tcBorders>
            <w:shd w:val="clear" w:color="000000" w:fill="000000"/>
            <w:noWrap/>
            <w:vAlign w:val="bottom"/>
            <w:hideMark/>
          </w:tcPr>
          <w:p w14:paraId="278EB690"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4</w:t>
            </w:r>
          </w:p>
        </w:tc>
        <w:tc>
          <w:tcPr>
            <w:tcW w:w="1108" w:type="dxa"/>
            <w:tcBorders>
              <w:top w:val="nil"/>
              <w:left w:val="nil"/>
              <w:bottom w:val="single" w:sz="4" w:space="0" w:color="auto"/>
              <w:right w:val="single" w:sz="4" w:space="0" w:color="auto"/>
            </w:tcBorders>
            <w:shd w:val="clear" w:color="000000" w:fill="000000"/>
            <w:noWrap/>
            <w:vAlign w:val="bottom"/>
            <w:hideMark/>
          </w:tcPr>
          <w:p w14:paraId="28FE7261"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16</w:t>
            </w:r>
          </w:p>
        </w:tc>
        <w:tc>
          <w:tcPr>
            <w:tcW w:w="1115" w:type="dxa"/>
            <w:tcBorders>
              <w:top w:val="nil"/>
              <w:left w:val="nil"/>
              <w:bottom w:val="single" w:sz="4" w:space="0" w:color="auto"/>
              <w:right w:val="single" w:sz="4" w:space="0" w:color="auto"/>
            </w:tcBorders>
            <w:shd w:val="clear" w:color="000000" w:fill="000000"/>
            <w:noWrap/>
            <w:vAlign w:val="bottom"/>
            <w:hideMark/>
          </w:tcPr>
          <w:p w14:paraId="4476B254"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277</w:t>
            </w:r>
          </w:p>
        </w:tc>
        <w:tc>
          <w:tcPr>
            <w:tcW w:w="1108" w:type="dxa"/>
            <w:tcBorders>
              <w:top w:val="nil"/>
              <w:left w:val="nil"/>
              <w:bottom w:val="single" w:sz="4" w:space="0" w:color="auto"/>
              <w:right w:val="single" w:sz="4" w:space="0" w:color="auto"/>
            </w:tcBorders>
            <w:shd w:val="clear" w:color="000000" w:fill="000000"/>
            <w:noWrap/>
            <w:vAlign w:val="bottom"/>
            <w:hideMark/>
          </w:tcPr>
          <w:p w14:paraId="18A4181C"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5</w:t>
            </w:r>
          </w:p>
        </w:tc>
        <w:tc>
          <w:tcPr>
            <w:tcW w:w="1115" w:type="dxa"/>
            <w:tcBorders>
              <w:top w:val="nil"/>
              <w:left w:val="nil"/>
              <w:bottom w:val="single" w:sz="4" w:space="0" w:color="auto"/>
              <w:right w:val="single" w:sz="4" w:space="0" w:color="auto"/>
            </w:tcBorders>
            <w:shd w:val="clear" w:color="000000" w:fill="000000"/>
            <w:noWrap/>
            <w:vAlign w:val="bottom"/>
            <w:hideMark/>
          </w:tcPr>
          <w:p w14:paraId="6A3DAA9C"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20</w:t>
            </w:r>
          </w:p>
        </w:tc>
        <w:tc>
          <w:tcPr>
            <w:tcW w:w="1115" w:type="dxa"/>
            <w:tcBorders>
              <w:top w:val="nil"/>
              <w:left w:val="nil"/>
              <w:bottom w:val="single" w:sz="4" w:space="0" w:color="auto"/>
              <w:right w:val="nil"/>
            </w:tcBorders>
            <w:shd w:val="clear" w:color="000000" w:fill="000000"/>
            <w:noWrap/>
            <w:vAlign w:val="bottom"/>
            <w:hideMark/>
          </w:tcPr>
          <w:p w14:paraId="5AC7049A"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282</w:t>
            </w:r>
          </w:p>
        </w:tc>
        <w:tc>
          <w:tcPr>
            <w:tcW w:w="1477" w:type="dxa"/>
            <w:tcBorders>
              <w:top w:val="nil"/>
              <w:left w:val="single" w:sz="4" w:space="0" w:color="auto"/>
              <w:bottom w:val="single" w:sz="4" w:space="0" w:color="auto"/>
              <w:right w:val="nil"/>
            </w:tcBorders>
            <w:shd w:val="clear" w:color="000000" w:fill="000000"/>
            <w:noWrap/>
            <w:vAlign w:val="bottom"/>
            <w:hideMark/>
          </w:tcPr>
          <w:p w14:paraId="2008714C"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6</w:t>
            </w:r>
          </w:p>
        </w:tc>
        <w:tc>
          <w:tcPr>
            <w:tcW w:w="1636" w:type="dxa"/>
            <w:tcBorders>
              <w:top w:val="nil"/>
              <w:left w:val="single" w:sz="4" w:space="0" w:color="auto"/>
              <w:bottom w:val="single" w:sz="4" w:space="0" w:color="auto"/>
              <w:right w:val="nil"/>
            </w:tcBorders>
            <w:shd w:val="clear" w:color="000000" w:fill="000000"/>
            <w:noWrap/>
            <w:vAlign w:val="bottom"/>
            <w:hideMark/>
          </w:tcPr>
          <w:p w14:paraId="7EEF32EB"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25</w:t>
            </w:r>
          </w:p>
        </w:tc>
        <w:tc>
          <w:tcPr>
            <w:tcW w:w="1546" w:type="dxa"/>
            <w:tcBorders>
              <w:top w:val="nil"/>
              <w:left w:val="single" w:sz="4" w:space="0" w:color="auto"/>
              <w:bottom w:val="single" w:sz="4" w:space="0" w:color="auto"/>
              <w:right w:val="nil"/>
            </w:tcBorders>
            <w:shd w:val="clear" w:color="000000" w:fill="000000"/>
            <w:noWrap/>
            <w:vAlign w:val="bottom"/>
            <w:hideMark/>
          </w:tcPr>
          <w:p w14:paraId="3981580F"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r w:rsidRPr="004267D3">
              <w:rPr>
                <w:rFonts w:ascii="Calibri" w:eastAsia="Times New Roman" w:hAnsi="Calibri" w:cs="Calibri"/>
                <w:b/>
                <w:bCs/>
                <w:color w:val="FFFFFF"/>
                <w:lang w:eastAsia="en-GB"/>
              </w:rPr>
              <w:t>276</w:t>
            </w:r>
          </w:p>
        </w:tc>
      </w:tr>
      <w:tr w:rsidR="00D02628" w:rsidRPr="004267D3" w14:paraId="7C253682" w14:textId="77777777" w:rsidTr="006852C9">
        <w:trPr>
          <w:trHeight w:val="300"/>
        </w:trPr>
        <w:tc>
          <w:tcPr>
            <w:tcW w:w="2552" w:type="dxa"/>
            <w:tcBorders>
              <w:top w:val="nil"/>
              <w:left w:val="nil"/>
              <w:bottom w:val="nil"/>
              <w:right w:val="nil"/>
            </w:tcBorders>
            <w:noWrap/>
            <w:vAlign w:val="bottom"/>
            <w:hideMark/>
          </w:tcPr>
          <w:p w14:paraId="7832282D" w14:textId="77777777" w:rsidR="00D02628" w:rsidRPr="004267D3" w:rsidRDefault="00D02628" w:rsidP="00D02628">
            <w:pPr>
              <w:spacing w:after="0" w:line="240" w:lineRule="auto"/>
              <w:jc w:val="center"/>
              <w:rPr>
                <w:rFonts w:ascii="Calibri" w:eastAsia="Times New Roman" w:hAnsi="Calibri" w:cs="Calibri"/>
                <w:b/>
                <w:bCs/>
                <w:color w:val="FFFFFF"/>
                <w:lang w:eastAsia="en-GB"/>
              </w:rPr>
            </w:pPr>
          </w:p>
        </w:tc>
        <w:tc>
          <w:tcPr>
            <w:tcW w:w="7209" w:type="dxa"/>
            <w:tcBorders>
              <w:top w:val="nil"/>
              <w:left w:val="nil"/>
              <w:bottom w:val="nil"/>
              <w:right w:val="nil"/>
            </w:tcBorders>
            <w:noWrap/>
            <w:vAlign w:val="bottom"/>
            <w:hideMark/>
          </w:tcPr>
          <w:p w14:paraId="373C31B9" w14:textId="77777777" w:rsidR="00D02628" w:rsidRPr="004267D3" w:rsidRDefault="00D02628" w:rsidP="00D02628">
            <w:pPr>
              <w:spacing w:after="0" w:line="240" w:lineRule="auto"/>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B4C44ED" w14:textId="77777777" w:rsidR="00D02628" w:rsidRPr="004267D3" w:rsidRDefault="00D02628" w:rsidP="00D02628">
            <w:pPr>
              <w:spacing w:after="0" w:line="240" w:lineRule="auto"/>
              <w:jc w:val="right"/>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57FCECD9"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1D1715E1"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08" w:type="dxa"/>
            <w:tcBorders>
              <w:top w:val="nil"/>
              <w:left w:val="nil"/>
              <w:bottom w:val="nil"/>
              <w:right w:val="nil"/>
            </w:tcBorders>
            <w:noWrap/>
            <w:vAlign w:val="bottom"/>
            <w:hideMark/>
          </w:tcPr>
          <w:p w14:paraId="19AF1270"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6C6300EA"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115" w:type="dxa"/>
            <w:tcBorders>
              <w:top w:val="nil"/>
              <w:left w:val="nil"/>
              <w:bottom w:val="nil"/>
              <w:right w:val="nil"/>
            </w:tcBorders>
            <w:noWrap/>
            <w:vAlign w:val="bottom"/>
            <w:hideMark/>
          </w:tcPr>
          <w:p w14:paraId="2D2713FC" w14:textId="77777777" w:rsidR="00D02628" w:rsidRPr="004267D3" w:rsidRDefault="00D02628" w:rsidP="00D02628">
            <w:pPr>
              <w:spacing w:after="0" w:line="240" w:lineRule="auto"/>
              <w:jc w:val="center"/>
              <w:rPr>
                <w:rFonts w:ascii="Times New Roman" w:eastAsia="Times New Roman" w:hAnsi="Times New Roman" w:cs="Times New Roman"/>
                <w:sz w:val="20"/>
                <w:szCs w:val="20"/>
                <w:lang w:eastAsia="en-GB"/>
              </w:rPr>
            </w:pPr>
          </w:p>
        </w:tc>
        <w:tc>
          <w:tcPr>
            <w:tcW w:w="1477" w:type="dxa"/>
            <w:tcBorders>
              <w:top w:val="nil"/>
              <w:left w:val="single" w:sz="4" w:space="0" w:color="auto"/>
              <w:bottom w:val="single" w:sz="4" w:space="0" w:color="auto"/>
              <w:right w:val="single" w:sz="4" w:space="0" w:color="auto"/>
            </w:tcBorders>
            <w:noWrap/>
            <w:vAlign w:val="bottom"/>
            <w:hideMark/>
          </w:tcPr>
          <w:p w14:paraId="4F367181"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636" w:type="dxa"/>
            <w:tcBorders>
              <w:top w:val="nil"/>
              <w:left w:val="nil"/>
              <w:bottom w:val="single" w:sz="4" w:space="0" w:color="auto"/>
              <w:right w:val="single" w:sz="4" w:space="0" w:color="auto"/>
            </w:tcBorders>
            <w:noWrap/>
            <w:vAlign w:val="bottom"/>
            <w:hideMark/>
          </w:tcPr>
          <w:p w14:paraId="76AD3C39"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c>
          <w:tcPr>
            <w:tcW w:w="1546" w:type="dxa"/>
            <w:tcBorders>
              <w:top w:val="nil"/>
              <w:left w:val="nil"/>
              <w:bottom w:val="single" w:sz="4" w:space="0" w:color="auto"/>
              <w:right w:val="single" w:sz="4" w:space="0" w:color="auto"/>
            </w:tcBorders>
            <w:noWrap/>
            <w:vAlign w:val="bottom"/>
            <w:hideMark/>
          </w:tcPr>
          <w:p w14:paraId="6EEC5928" w14:textId="77777777" w:rsidR="00D02628" w:rsidRPr="004267D3" w:rsidRDefault="00D02628" w:rsidP="00D02628">
            <w:pPr>
              <w:spacing w:after="0" w:line="240" w:lineRule="auto"/>
              <w:jc w:val="center"/>
              <w:rPr>
                <w:rFonts w:ascii="Calibri" w:eastAsia="Times New Roman" w:hAnsi="Calibri" w:cs="Calibri"/>
                <w:color w:val="000000"/>
                <w:lang w:eastAsia="en-GB"/>
              </w:rPr>
            </w:pPr>
            <w:r w:rsidRPr="004267D3">
              <w:rPr>
                <w:rFonts w:ascii="Calibri" w:eastAsia="Times New Roman" w:hAnsi="Calibri" w:cs="Calibri"/>
                <w:color w:val="000000"/>
                <w:lang w:eastAsia="en-GB"/>
              </w:rPr>
              <w:t> </w:t>
            </w:r>
          </w:p>
        </w:tc>
      </w:tr>
      <w:tr w:rsidR="00D02628" w:rsidRPr="004267D3" w14:paraId="33B870F4" w14:textId="77777777" w:rsidTr="006852C9">
        <w:trPr>
          <w:trHeight w:val="375"/>
        </w:trPr>
        <w:tc>
          <w:tcPr>
            <w:tcW w:w="2552" w:type="dxa"/>
            <w:tcBorders>
              <w:top w:val="nil"/>
              <w:left w:val="nil"/>
              <w:bottom w:val="nil"/>
              <w:right w:val="nil"/>
            </w:tcBorders>
            <w:noWrap/>
            <w:vAlign w:val="bottom"/>
            <w:hideMark/>
          </w:tcPr>
          <w:p w14:paraId="3AA9177B" w14:textId="77777777" w:rsidR="00D02628" w:rsidRPr="004267D3" w:rsidRDefault="00D02628" w:rsidP="00D02628">
            <w:pPr>
              <w:spacing w:after="0" w:line="240" w:lineRule="auto"/>
              <w:jc w:val="center"/>
              <w:rPr>
                <w:rFonts w:ascii="Calibri" w:eastAsia="Times New Roman" w:hAnsi="Calibri" w:cs="Calibri"/>
                <w:color w:val="000000"/>
                <w:lang w:eastAsia="en-GB"/>
              </w:rPr>
            </w:pPr>
          </w:p>
        </w:tc>
        <w:tc>
          <w:tcPr>
            <w:tcW w:w="7209" w:type="dxa"/>
            <w:tcBorders>
              <w:top w:val="single" w:sz="4" w:space="0" w:color="auto"/>
              <w:left w:val="single" w:sz="4" w:space="0" w:color="auto"/>
              <w:bottom w:val="single" w:sz="4" w:space="0" w:color="auto"/>
              <w:right w:val="nil"/>
            </w:tcBorders>
            <w:shd w:val="clear" w:color="000000" w:fill="000000"/>
            <w:noWrap/>
            <w:vAlign w:val="bottom"/>
            <w:hideMark/>
          </w:tcPr>
          <w:p w14:paraId="03F6A613" w14:textId="77777777" w:rsidR="00D02628" w:rsidRPr="004267D3" w:rsidRDefault="00D02628" w:rsidP="00D02628">
            <w:pPr>
              <w:spacing w:after="0" w:line="240" w:lineRule="auto"/>
              <w:jc w:val="right"/>
              <w:rPr>
                <w:rFonts w:ascii="Calibri" w:eastAsia="Times New Roman" w:hAnsi="Calibri" w:cs="Calibri"/>
                <w:b/>
                <w:bCs/>
                <w:color w:val="FFFFFF"/>
                <w:sz w:val="28"/>
                <w:szCs w:val="28"/>
                <w:lang w:eastAsia="en-GB"/>
              </w:rPr>
            </w:pPr>
            <w:bookmarkStart w:id="9" w:name="_Hlk209197715"/>
            <w:r w:rsidRPr="004267D3">
              <w:rPr>
                <w:rFonts w:ascii="Calibri" w:eastAsia="Times New Roman" w:hAnsi="Calibri" w:cs="Calibri"/>
                <w:b/>
                <w:bCs/>
                <w:color w:val="FFFFFF"/>
                <w:sz w:val="28"/>
                <w:szCs w:val="28"/>
                <w:lang w:eastAsia="en-GB"/>
              </w:rPr>
              <w:t>Total of Other Settlements (Overall)</w:t>
            </w:r>
            <w:bookmarkEnd w:id="9"/>
          </w:p>
        </w:tc>
        <w:tc>
          <w:tcPr>
            <w:tcW w:w="1108" w:type="dxa"/>
            <w:tcBorders>
              <w:top w:val="single" w:sz="4" w:space="0" w:color="auto"/>
              <w:left w:val="nil"/>
              <w:bottom w:val="single" w:sz="4" w:space="0" w:color="auto"/>
              <w:right w:val="nil"/>
            </w:tcBorders>
            <w:shd w:val="clear" w:color="000000" w:fill="000000"/>
            <w:noWrap/>
            <w:vAlign w:val="bottom"/>
            <w:hideMark/>
          </w:tcPr>
          <w:p w14:paraId="284DD8F5"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41</w:t>
            </w:r>
          </w:p>
        </w:tc>
        <w:tc>
          <w:tcPr>
            <w:tcW w:w="1108" w:type="dxa"/>
            <w:tcBorders>
              <w:top w:val="single" w:sz="4" w:space="0" w:color="auto"/>
              <w:left w:val="nil"/>
              <w:bottom w:val="single" w:sz="4" w:space="0" w:color="auto"/>
              <w:right w:val="nil"/>
            </w:tcBorders>
            <w:shd w:val="clear" w:color="000000" w:fill="000000"/>
            <w:noWrap/>
            <w:vAlign w:val="bottom"/>
            <w:hideMark/>
          </w:tcPr>
          <w:p w14:paraId="4D88EF5E"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676</w:t>
            </w:r>
          </w:p>
        </w:tc>
        <w:tc>
          <w:tcPr>
            <w:tcW w:w="1115" w:type="dxa"/>
            <w:tcBorders>
              <w:top w:val="single" w:sz="4" w:space="0" w:color="auto"/>
              <w:left w:val="nil"/>
              <w:bottom w:val="single" w:sz="4" w:space="0" w:color="auto"/>
              <w:right w:val="nil"/>
            </w:tcBorders>
            <w:shd w:val="clear" w:color="000000" w:fill="000000"/>
            <w:noWrap/>
            <w:vAlign w:val="bottom"/>
            <w:hideMark/>
          </w:tcPr>
          <w:p w14:paraId="1953C41D"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3,585</w:t>
            </w:r>
          </w:p>
        </w:tc>
        <w:tc>
          <w:tcPr>
            <w:tcW w:w="1108" w:type="dxa"/>
            <w:tcBorders>
              <w:top w:val="single" w:sz="4" w:space="0" w:color="auto"/>
              <w:left w:val="nil"/>
              <w:bottom w:val="single" w:sz="4" w:space="0" w:color="auto"/>
              <w:right w:val="nil"/>
            </w:tcBorders>
            <w:shd w:val="clear" w:color="000000" w:fill="000000"/>
            <w:noWrap/>
            <w:vAlign w:val="bottom"/>
            <w:hideMark/>
          </w:tcPr>
          <w:p w14:paraId="3D9753A5"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71</w:t>
            </w:r>
          </w:p>
        </w:tc>
        <w:tc>
          <w:tcPr>
            <w:tcW w:w="1115" w:type="dxa"/>
            <w:tcBorders>
              <w:top w:val="single" w:sz="4" w:space="0" w:color="auto"/>
              <w:left w:val="nil"/>
              <w:bottom w:val="single" w:sz="4" w:space="0" w:color="auto"/>
              <w:right w:val="nil"/>
            </w:tcBorders>
            <w:shd w:val="clear" w:color="000000" w:fill="000000"/>
            <w:noWrap/>
            <w:vAlign w:val="bottom"/>
            <w:hideMark/>
          </w:tcPr>
          <w:p w14:paraId="7170A2E0"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1,154</w:t>
            </w:r>
          </w:p>
        </w:tc>
        <w:tc>
          <w:tcPr>
            <w:tcW w:w="1115" w:type="dxa"/>
            <w:tcBorders>
              <w:top w:val="single" w:sz="4" w:space="0" w:color="auto"/>
              <w:left w:val="nil"/>
              <w:bottom w:val="nil"/>
              <w:right w:val="nil"/>
            </w:tcBorders>
            <w:shd w:val="clear" w:color="000000" w:fill="000000"/>
            <w:noWrap/>
            <w:vAlign w:val="bottom"/>
            <w:hideMark/>
          </w:tcPr>
          <w:p w14:paraId="09256596"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3,570</w:t>
            </w:r>
          </w:p>
        </w:tc>
        <w:tc>
          <w:tcPr>
            <w:tcW w:w="1477" w:type="dxa"/>
            <w:tcBorders>
              <w:top w:val="nil"/>
              <w:left w:val="nil"/>
              <w:bottom w:val="nil"/>
              <w:right w:val="nil"/>
            </w:tcBorders>
            <w:shd w:val="clear" w:color="000000" w:fill="000000"/>
            <w:noWrap/>
            <w:vAlign w:val="bottom"/>
            <w:hideMark/>
          </w:tcPr>
          <w:p w14:paraId="7AB6E8DB"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140</w:t>
            </w:r>
          </w:p>
        </w:tc>
        <w:tc>
          <w:tcPr>
            <w:tcW w:w="1636" w:type="dxa"/>
            <w:tcBorders>
              <w:top w:val="nil"/>
              <w:left w:val="nil"/>
              <w:bottom w:val="nil"/>
              <w:right w:val="nil"/>
            </w:tcBorders>
            <w:shd w:val="clear" w:color="000000" w:fill="000000"/>
            <w:noWrap/>
            <w:vAlign w:val="bottom"/>
            <w:hideMark/>
          </w:tcPr>
          <w:p w14:paraId="561010B2"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885</w:t>
            </w:r>
          </w:p>
        </w:tc>
        <w:tc>
          <w:tcPr>
            <w:tcW w:w="1546" w:type="dxa"/>
            <w:tcBorders>
              <w:top w:val="nil"/>
              <w:left w:val="nil"/>
              <w:bottom w:val="nil"/>
              <w:right w:val="nil"/>
            </w:tcBorders>
            <w:shd w:val="clear" w:color="000000" w:fill="000000"/>
            <w:noWrap/>
            <w:vAlign w:val="bottom"/>
            <w:hideMark/>
          </w:tcPr>
          <w:p w14:paraId="415D4F4F" w14:textId="77777777" w:rsidR="00D02628" w:rsidRPr="004267D3" w:rsidRDefault="00D02628" w:rsidP="00D02628">
            <w:pPr>
              <w:spacing w:after="0" w:line="240" w:lineRule="auto"/>
              <w:jc w:val="center"/>
              <w:rPr>
                <w:rFonts w:ascii="Calibri" w:eastAsia="Times New Roman" w:hAnsi="Calibri" w:cs="Calibri"/>
                <w:b/>
                <w:bCs/>
                <w:color w:val="FFFFFF"/>
                <w:sz w:val="28"/>
                <w:szCs w:val="28"/>
                <w:lang w:eastAsia="en-GB"/>
              </w:rPr>
            </w:pPr>
            <w:r w:rsidRPr="004267D3">
              <w:rPr>
                <w:rFonts w:ascii="Calibri" w:eastAsia="Times New Roman" w:hAnsi="Calibri" w:cs="Calibri"/>
                <w:b/>
                <w:bCs/>
                <w:color w:val="FFFFFF"/>
                <w:sz w:val="28"/>
                <w:szCs w:val="28"/>
                <w:lang w:eastAsia="en-GB"/>
              </w:rPr>
              <w:t>3,443</w:t>
            </w:r>
          </w:p>
        </w:tc>
      </w:tr>
    </w:tbl>
    <w:p w14:paraId="6E1C3C1C" w14:textId="77777777" w:rsidR="0004636D" w:rsidRDefault="0004636D"/>
    <w:p w14:paraId="4C3AE4E6" w14:textId="586E20AC" w:rsidR="0004636D" w:rsidRDefault="0004636D" w:rsidP="0004636D">
      <w:pPr>
        <w:rPr>
          <w:i/>
          <w:sz w:val="20"/>
          <w:szCs w:val="20"/>
        </w:rPr>
      </w:pPr>
      <w:r w:rsidRPr="00683154">
        <w:rPr>
          <w:i/>
          <w:sz w:val="20"/>
          <w:szCs w:val="20"/>
        </w:rPr>
        <w:t>*</w:t>
      </w:r>
      <w:r>
        <w:rPr>
          <w:i/>
          <w:sz w:val="20"/>
          <w:szCs w:val="20"/>
        </w:rPr>
        <w:t xml:space="preserve">A </w:t>
      </w:r>
      <w:r w:rsidRPr="00683154">
        <w:rPr>
          <w:i/>
          <w:sz w:val="20"/>
          <w:szCs w:val="20"/>
        </w:rPr>
        <w:t xml:space="preserve">grey entry indicates that this site was not visited in this year’s Monitor, usually because they are an Outline PP, or long-expired. Greyed-out sites will not be visited in future Monitors unless a new </w:t>
      </w:r>
      <w:r w:rsidR="001A3B88">
        <w:rPr>
          <w:i/>
          <w:sz w:val="20"/>
          <w:szCs w:val="20"/>
        </w:rPr>
        <w:t>P</w:t>
      </w:r>
      <w:r w:rsidRPr="00683154">
        <w:rPr>
          <w:i/>
          <w:sz w:val="20"/>
          <w:szCs w:val="20"/>
        </w:rPr>
        <w:t>lanning permission is approved. These sites are however still counted in the Remaining Potential – still being a potential housing site. * This table only includes current / recently active sites. Therefore, those Housing Monitor sites that were already completed before 202</w:t>
      </w:r>
      <w:r w:rsidR="007C027F">
        <w:rPr>
          <w:i/>
          <w:sz w:val="20"/>
          <w:szCs w:val="20"/>
        </w:rPr>
        <w:t>3</w:t>
      </w:r>
      <w:r w:rsidRPr="00683154">
        <w:rPr>
          <w:i/>
          <w:sz w:val="20"/>
          <w:szCs w:val="20"/>
        </w:rPr>
        <w:t>-202</w:t>
      </w:r>
      <w:r w:rsidR="007C027F">
        <w:rPr>
          <w:i/>
          <w:sz w:val="20"/>
          <w:szCs w:val="20"/>
        </w:rPr>
        <w:t>4</w:t>
      </w:r>
      <w:r w:rsidRPr="00683154">
        <w:rPr>
          <w:i/>
          <w:sz w:val="20"/>
          <w:szCs w:val="20"/>
        </w:rPr>
        <w:t xml:space="preserve"> are not included in this table.</w:t>
      </w:r>
    </w:p>
    <w:sectPr w:rsidR="0004636D" w:rsidSect="00351D96">
      <w:pgSz w:w="23811" w:h="16838" w:orient="landscape" w:code="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DA85" w14:textId="77777777" w:rsidR="00351D96" w:rsidRDefault="00351D96" w:rsidP="00186851">
      <w:pPr>
        <w:spacing w:after="0" w:line="240" w:lineRule="auto"/>
      </w:pPr>
      <w:r>
        <w:separator/>
      </w:r>
    </w:p>
  </w:endnote>
  <w:endnote w:type="continuationSeparator" w:id="0">
    <w:p w14:paraId="7AE0CBC6" w14:textId="77777777" w:rsidR="00351D96" w:rsidRDefault="00351D96" w:rsidP="0018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480643"/>
      <w:docPartObj>
        <w:docPartGallery w:val="Page Numbers (Bottom of Page)"/>
        <w:docPartUnique/>
      </w:docPartObj>
    </w:sdtPr>
    <w:sdtEndPr>
      <w:rPr>
        <w:b/>
        <w:bCs/>
        <w:noProof/>
      </w:rPr>
    </w:sdtEndPr>
    <w:sdtContent>
      <w:p w14:paraId="250E4296" w14:textId="7A8F6997" w:rsidR="00E02DA4" w:rsidRPr="00E31C37" w:rsidRDefault="00E02DA4">
        <w:pPr>
          <w:pStyle w:val="Footer"/>
          <w:jc w:val="center"/>
          <w:rPr>
            <w:b/>
            <w:bCs/>
          </w:rPr>
        </w:pPr>
        <w:r w:rsidRPr="00E31C37">
          <w:rPr>
            <w:b/>
            <w:bCs/>
          </w:rPr>
          <w:fldChar w:fldCharType="begin"/>
        </w:r>
        <w:r w:rsidRPr="00E31C37">
          <w:rPr>
            <w:b/>
            <w:bCs/>
          </w:rPr>
          <w:instrText xml:space="preserve"> PAGE   \* MERGEFORMAT </w:instrText>
        </w:r>
        <w:r w:rsidRPr="00E31C37">
          <w:rPr>
            <w:b/>
            <w:bCs/>
          </w:rPr>
          <w:fldChar w:fldCharType="separate"/>
        </w:r>
        <w:r w:rsidRPr="00E31C37">
          <w:rPr>
            <w:b/>
            <w:bCs/>
            <w:noProof/>
          </w:rPr>
          <w:t>2</w:t>
        </w:r>
        <w:r w:rsidRPr="00E31C37">
          <w:rPr>
            <w:b/>
            <w:bCs/>
            <w:noProof/>
          </w:rPr>
          <w:fldChar w:fldCharType="end"/>
        </w:r>
      </w:p>
    </w:sdtContent>
  </w:sdt>
  <w:p w14:paraId="749F8D25" w14:textId="77777777" w:rsidR="00A14CD2" w:rsidRDefault="00A1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08A0" w14:textId="77777777" w:rsidR="00351D96" w:rsidRDefault="00351D96" w:rsidP="00186851">
      <w:pPr>
        <w:spacing w:after="0" w:line="240" w:lineRule="auto"/>
      </w:pPr>
      <w:r>
        <w:separator/>
      </w:r>
    </w:p>
  </w:footnote>
  <w:footnote w:type="continuationSeparator" w:id="0">
    <w:p w14:paraId="149B9BF1" w14:textId="77777777" w:rsidR="00351D96" w:rsidRDefault="00351D96" w:rsidP="00186851">
      <w:pPr>
        <w:spacing w:after="0" w:line="240" w:lineRule="auto"/>
      </w:pPr>
      <w:r>
        <w:continuationSeparator/>
      </w:r>
    </w:p>
  </w:footnote>
  <w:footnote w:id="1">
    <w:p w14:paraId="70FE7AEE" w14:textId="1A1E87E6" w:rsidR="00442F9E" w:rsidRDefault="00442F9E">
      <w:pPr>
        <w:pStyle w:val="FootnoteText"/>
      </w:pPr>
      <w:r>
        <w:rPr>
          <w:rStyle w:val="FootnoteReference"/>
        </w:rPr>
        <w:footnoteRef/>
      </w:r>
      <w:r>
        <w:t xml:space="preserve"> This initial report spans a two-year period with subsequent updates following </w:t>
      </w:r>
      <w:r w:rsidR="00AB03B4">
        <w:t>annually</w:t>
      </w:r>
    </w:p>
  </w:footnote>
  <w:footnote w:id="2">
    <w:p w14:paraId="69611A8A" w14:textId="682ED207" w:rsidR="00815963" w:rsidRDefault="00815963">
      <w:pPr>
        <w:pStyle w:val="FootnoteText"/>
      </w:pPr>
      <w:r>
        <w:rPr>
          <w:rStyle w:val="FootnoteReference"/>
        </w:rPr>
        <w:footnoteRef/>
      </w:r>
      <w:r>
        <w:t xml:space="preserve"> Those projection sites which have since been developed for non-residential uses have been removed from the monitor </w:t>
      </w:r>
    </w:p>
  </w:footnote>
  <w:footnote w:id="3">
    <w:p w14:paraId="47E8DD20" w14:textId="7DD58F54" w:rsidR="006D03BC" w:rsidRDefault="006D03BC">
      <w:pPr>
        <w:pStyle w:val="FootnoteText"/>
      </w:pPr>
      <w:r>
        <w:rPr>
          <w:rStyle w:val="FootnoteReference"/>
        </w:rPr>
        <w:footnoteRef/>
      </w:r>
      <w:r>
        <w:t xml:space="preserve"> With the exception of rectifying errors from previous years.</w:t>
      </w:r>
    </w:p>
  </w:footnote>
  <w:footnote w:id="4">
    <w:p w14:paraId="1D551EEA" w14:textId="4BBDBC99" w:rsidR="00652D5F" w:rsidRDefault="00652D5F">
      <w:pPr>
        <w:pStyle w:val="FootnoteText"/>
      </w:pPr>
      <w:r>
        <w:rPr>
          <w:rStyle w:val="FootnoteReference"/>
        </w:rPr>
        <w:footnoteRef/>
      </w:r>
      <w:r>
        <w:t xml:space="preserve"> These figures include urban and rural housing completions for the District.</w:t>
      </w:r>
      <w:r w:rsidR="00A7761B">
        <w:t xml:space="preserve"> They have been updated for previous years, 2015 onwards, following updated data from </w:t>
      </w:r>
      <w:proofErr w:type="spellStart"/>
      <w:r w:rsidR="00A7761B">
        <w:t>DoF</w:t>
      </w:r>
      <w:proofErr w:type="spellEnd"/>
      <w:r w:rsidR="00A7761B">
        <w:t xml:space="preserve"> – L</w:t>
      </w:r>
      <w:r w:rsidR="00E449C5">
        <w:t>and and Property Services (L</w:t>
      </w:r>
      <w:r w:rsidR="00A7761B">
        <w:t>PS</w:t>
      </w:r>
      <w:r w:rsidR="00E449C5">
        <w:t>)</w:t>
      </w:r>
      <w:r w:rsidR="00A7761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0805"/>
    <w:multiLevelType w:val="hybridMultilevel"/>
    <w:tmpl w:val="C87CE306"/>
    <w:lvl w:ilvl="0" w:tplc="2820BC50">
      <w:start w:val="1"/>
      <w:numFmt w:val="bullet"/>
      <w:lvlText w:val=""/>
      <w:lvlJc w:val="left"/>
      <w:pPr>
        <w:ind w:left="1372" w:hanging="360"/>
      </w:pPr>
      <w:rPr>
        <w:rFonts w:ascii="Symbol" w:hAnsi="Symbol" w:hint="default"/>
        <w:color w:val="5B9BD5" w:themeColor="accent1"/>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1" w15:restartNumberingAfterBreak="0">
    <w:nsid w:val="23425B01"/>
    <w:multiLevelType w:val="multilevel"/>
    <w:tmpl w:val="ED187016"/>
    <w:lvl w:ilvl="0">
      <w:start w:val="1"/>
      <w:numFmt w:val="decimal"/>
      <w:pStyle w:val="Heading1"/>
      <w:lvlText w:val="%1"/>
      <w:lvlJc w:val="left"/>
      <w:pPr>
        <w:ind w:left="715" w:hanging="432"/>
      </w:pPr>
      <w:rPr>
        <w:color w:val="5B9BD5" w:themeColor="accent1"/>
      </w:rPr>
    </w:lvl>
    <w:lvl w:ilvl="1">
      <w:start w:val="1"/>
      <w:numFmt w:val="decimal"/>
      <w:pStyle w:val="Heading2"/>
      <w:lvlText w:val="%1.%2"/>
      <w:lvlJc w:val="left"/>
      <w:pPr>
        <w:ind w:left="576" w:hanging="576"/>
      </w:pPr>
      <w:rPr>
        <w:color w:val="2E74B5" w:themeColor="accent1"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92704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F02E29"/>
    <w:multiLevelType w:val="multilevel"/>
    <w:tmpl w:val="4E4C27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4D4C20D4"/>
    <w:multiLevelType w:val="hybridMultilevel"/>
    <w:tmpl w:val="FE188394"/>
    <w:lvl w:ilvl="0" w:tplc="2820BC50">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2229"/>
    <w:multiLevelType w:val="multilevel"/>
    <w:tmpl w:val="7DAA75B4"/>
    <w:lvl w:ilvl="0">
      <w:start w:val="3"/>
      <w:numFmt w:val="decimal"/>
      <w:lvlText w:val="%1"/>
      <w:lvlJc w:val="left"/>
      <w:pPr>
        <w:ind w:left="405" w:hanging="405"/>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6" w15:restartNumberingAfterBreak="0">
    <w:nsid w:val="57F049F1"/>
    <w:multiLevelType w:val="multilevel"/>
    <w:tmpl w:val="D65ADF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9D62D29"/>
    <w:multiLevelType w:val="multilevel"/>
    <w:tmpl w:val="835495EE"/>
    <w:lvl w:ilvl="0">
      <w:start w:val="4"/>
      <w:numFmt w:val="decimal"/>
      <w:lvlText w:val="%1"/>
      <w:lvlJc w:val="left"/>
      <w:pPr>
        <w:ind w:left="405" w:hanging="405"/>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8" w15:restartNumberingAfterBreak="0">
    <w:nsid w:val="77E85255"/>
    <w:multiLevelType w:val="multilevel"/>
    <w:tmpl w:val="B8F29404"/>
    <w:lvl w:ilvl="0">
      <w:start w:val="3"/>
      <w:numFmt w:val="decimal"/>
      <w:lvlText w:val="%1"/>
      <w:lvlJc w:val="left"/>
      <w:pPr>
        <w:ind w:left="546" w:hanging="405"/>
      </w:pPr>
      <w:rPr>
        <w:rFonts w:hint="default"/>
      </w:rPr>
    </w:lvl>
    <w:lvl w:ilvl="1">
      <w:start w:val="4"/>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num w:numId="1" w16cid:durableId="1754424904">
    <w:abstractNumId w:val="1"/>
  </w:num>
  <w:num w:numId="2" w16cid:durableId="1402487727">
    <w:abstractNumId w:val="2"/>
  </w:num>
  <w:num w:numId="3" w16cid:durableId="1823958551">
    <w:abstractNumId w:val="5"/>
  </w:num>
  <w:num w:numId="4" w16cid:durableId="2070231041">
    <w:abstractNumId w:val="8"/>
  </w:num>
  <w:num w:numId="5" w16cid:durableId="2019117577">
    <w:abstractNumId w:val="7"/>
  </w:num>
  <w:num w:numId="6" w16cid:durableId="2051805265">
    <w:abstractNumId w:val="6"/>
  </w:num>
  <w:num w:numId="7" w16cid:durableId="1208107321">
    <w:abstractNumId w:val="3"/>
  </w:num>
  <w:num w:numId="8" w16cid:durableId="223027430">
    <w:abstractNumId w:val="4"/>
  </w:num>
  <w:num w:numId="9" w16cid:durableId="134494636">
    <w:abstractNumId w:val="0"/>
  </w:num>
  <w:num w:numId="10" w16cid:durableId="125547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077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378862">
    <w:abstractNumId w:val="1"/>
  </w:num>
  <w:num w:numId="13" w16cid:durableId="477453093">
    <w:abstractNumId w:val="1"/>
  </w:num>
  <w:num w:numId="14" w16cid:durableId="1616978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5341248">
    <w:abstractNumId w:val="1"/>
    <w:lvlOverride w:ilvl="0">
      <w:startOverride w:val="5"/>
    </w:lvlOverride>
  </w:num>
  <w:num w:numId="16" w16cid:durableId="1424187770">
    <w:abstractNumId w:val="1"/>
  </w:num>
  <w:num w:numId="17" w16cid:durableId="816459407">
    <w:abstractNumId w:val="1"/>
  </w:num>
  <w:num w:numId="18" w16cid:durableId="23333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7366197">
    <w:abstractNumId w:val="4"/>
  </w:num>
  <w:num w:numId="20" w16cid:durableId="36996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08"/>
    <w:rsid w:val="000041B7"/>
    <w:rsid w:val="00005A51"/>
    <w:rsid w:val="0001523E"/>
    <w:rsid w:val="00021FAA"/>
    <w:rsid w:val="000238E2"/>
    <w:rsid w:val="000244B6"/>
    <w:rsid w:val="00026AB8"/>
    <w:rsid w:val="000334F8"/>
    <w:rsid w:val="00037067"/>
    <w:rsid w:val="000415F6"/>
    <w:rsid w:val="00044639"/>
    <w:rsid w:val="0004550A"/>
    <w:rsid w:val="0004636D"/>
    <w:rsid w:val="00052975"/>
    <w:rsid w:val="000552CC"/>
    <w:rsid w:val="00055E57"/>
    <w:rsid w:val="00055F72"/>
    <w:rsid w:val="00066A69"/>
    <w:rsid w:val="000732A9"/>
    <w:rsid w:val="000769F2"/>
    <w:rsid w:val="00082140"/>
    <w:rsid w:val="00084A62"/>
    <w:rsid w:val="00093B05"/>
    <w:rsid w:val="000A0590"/>
    <w:rsid w:val="000A0B9D"/>
    <w:rsid w:val="000A3871"/>
    <w:rsid w:val="000A5C88"/>
    <w:rsid w:val="000B3BD9"/>
    <w:rsid w:val="000D78C0"/>
    <w:rsid w:val="000D7A84"/>
    <w:rsid w:val="000E233D"/>
    <w:rsid w:val="000E354D"/>
    <w:rsid w:val="000E4B5E"/>
    <w:rsid w:val="000F541C"/>
    <w:rsid w:val="00101DBC"/>
    <w:rsid w:val="001028EE"/>
    <w:rsid w:val="001073F5"/>
    <w:rsid w:val="00113B9E"/>
    <w:rsid w:val="00114CE7"/>
    <w:rsid w:val="00115FEB"/>
    <w:rsid w:val="00116A16"/>
    <w:rsid w:val="001227DF"/>
    <w:rsid w:val="00124450"/>
    <w:rsid w:val="00125F00"/>
    <w:rsid w:val="0013045C"/>
    <w:rsid w:val="00131413"/>
    <w:rsid w:val="00137FC7"/>
    <w:rsid w:val="001407D5"/>
    <w:rsid w:val="00143678"/>
    <w:rsid w:val="00153F67"/>
    <w:rsid w:val="00155379"/>
    <w:rsid w:val="00156F65"/>
    <w:rsid w:val="00161E79"/>
    <w:rsid w:val="00161F98"/>
    <w:rsid w:val="00164556"/>
    <w:rsid w:val="00167B9B"/>
    <w:rsid w:val="00174760"/>
    <w:rsid w:val="00181074"/>
    <w:rsid w:val="00182617"/>
    <w:rsid w:val="00185F6C"/>
    <w:rsid w:val="00186851"/>
    <w:rsid w:val="00196259"/>
    <w:rsid w:val="00196EA6"/>
    <w:rsid w:val="001A0B38"/>
    <w:rsid w:val="001A3B88"/>
    <w:rsid w:val="001A5009"/>
    <w:rsid w:val="001A5152"/>
    <w:rsid w:val="001A68E6"/>
    <w:rsid w:val="001C4ACA"/>
    <w:rsid w:val="001C4C1D"/>
    <w:rsid w:val="001C7420"/>
    <w:rsid w:val="001D033E"/>
    <w:rsid w:val="001D3864"/>
    <w:rsid w:val="001E77A2"/>
    <w:rsid w:val="001E7961"/>
    <w:rsid w:val="00200021"/>
    <w:rsid w:val="00203D80"/>
    <w:rsid w:val="0020576A"/>
    <w:rsid w:val="00217178"/>
    <w:rsid w:val="00245D72"/>
    <w:rsid w:val="00253374"/>
    <w:rsid w:val="00253BB3"/>
    <w:rsid w:val="00256F91"/>
    <w:rsid w:val="00256FC8"/>
    <w:rsid w:val="00257B8F"/>
    <w:rsid w:val="002606E5"/>
    <w:rsid w:val="002616F3"/>
    <w:rsid w:val="0026239D"/>
    <w:rsid w:val="00262A00"/>
    <w:rsid w:val="0026389C"/>
    <w:rsid w:val="0026593B"/>
    <w:rsid w:val="002677A1"/>
    <w:rsid w:val="00270EF5"/>
    <w:rsid w:val="00271B25"/>
    <w:rsid w:val="00272470"/>
    <w:rsid w:val="00283CBD"/>
    <w:rsid w:val="00286581"/>
    <w:rsid w:val="00287921"/>
    <w:rsid w:val="00293224"/>
    <w:rsid w:val="0029373A"/>
    <w:rsid w:val="002A1CE2"/>
    <w:rsid w:val="002A73E4"/>
    <w:rsid w:val="002B1BA5"/>
    <w:rsid w:val="002B3051"/>
    <w:rsid w:val="002B5EC1"/>
    <w:rsid w:val="002B7218"/>
    <w:rsid w:val="002C0E14"/>
    <w:rsid w:val="002C15D5"/>
    <w:rsid w:val="002C4E06"/>
    <w:rsid w:val="002D297E"/>
    <w:rsid w:val="002D378E"/>
    <w:rsid w:val="002E06D0"/>
    <w:rsid w:val="002E1C91"/>
    <w:rsid w:val="002E2839"/>
    <w:rsid w:val="002E6346"/>
    <w:rsid w:val="002F0098"/>
    <w:rsid w:val="002F442C"/>
    <w:rsid w:val="002F4E8D"/>
    <w:rsid w:val="002F5815"/>
    <w:rsid w:val="00306494"/>
    <w:rsid w:val="00312F9E"/>
    <w:rsid w:val="00313252"/>
    <w:rsid w:val="0032213B"/>
    <w:rsid w:val="00326DAF"/>
    <w:rsid w:val="00330535"/>
    <w:rsid w:val="003305F7"/>
    <w:rsid w:val="00333D3D"/>
    <w:rsid w:val="00340A6B"/>
    <w:rsid w:val="00346816"/>
    <w:rsid w:val="00351097"/>
    <w:rsid w:val="00351D96"/>
    <w:rsid w:val="003571B1"/>
    <w:rsid w:val="003607DE"/>
    <w:rsid w:val="00362144"/>
    <w:rsid w:val="00381830"/>
    <w:rsid w:val="00390DEF"/>
    <w:rsid w:val="003924AE"/>
    <w:rsid w:val="00393FF8"/>
    <w:rsid w:val="003A44A2"/>
    <w:rsid w:val="003B4B35"/>
    <w:rsid w:val="003C3338"/>
    <w:rsid w:val="003C611F"/>
    <w:rsid w:val="003C71BD"/>
    <w:rsid w:val="003D09E8"/>
    <w:rsid w:val="003D1664"/>
    <w:rsid w:val="003E0579"/>
    <w:rsid w:val="003E102A"/>
    <w:rsid w:val="003E7167"/>
    <w:rsid w:val="003E7D9E"/>
    <w:rsid w:val="003F478E"/>
    <w:rsid w:val="004058EB"/>
    <w:rsid w:val="00405EBC"/>
    <w:rsid w:val="00410832"/>
    <w:rsid w:val="0041666C"/>
    <w:rsid w:val="00420401"/>
    <w:rsid w:val="00420435"/>
    <w:rsid w:val="00422A31"/>
    <w:rsid w:val="004232CD"/>
    <w:rsid w:val="00423E97"/>
    <w:rsid w:val="00424AF2"/>
    <w:rsid w:val="004267D3"/>
    <w:rsid w:val="00442F9E"/>
    <w:rsid w:val="004542B4"/>
    <w:rsid w:val="00454995"/>
    <w:rsid w:val="004616E0"/>
    <w:rsid w:val="00463B67"/>
    <w:rsid w:val="00464B3D"/>
    <w:rsid w:val="00472D25"/>
    <w:rsid w:val="004843B9"/>
    <w:rsid w:val="00490A36"/>
    <w:rsid w:val="004922C5"/>
    <w:rsid w:val="004A13D5"/>
    <w:rsid w:val="004B21CF"/>
    <w:rsid w:val="004B59C8"/>
    <w:rsid w:val="004C7373"/>
    <w:rsid w:val="004C76D9"/>
    <w:rsid w:val="004D2CCA"/>
    <w:rsid w:val="004D6DA9"/>
    <w:rsid w:val="004E0707"/>
    <w:rsid w:val="004E29FC"/>
    <w:rsid w:val="004E2FAE"/>
    <w:rsid w:val="004E7EB8"/>
    <w:rsid w:val="004F6C6F"/>
    <w:rsid w:val="004F6EF3"/>
    <w:rsid w:val="00505DEE"/>
    <w:rsid w:val="00506F15"/>
    <w:rsid w:val="005114C2"/>
    <w:rsid w:val="00511D9A"/>
    <w:rsid w:val="005127C1"/>
    <w:rsid w:val="00513442"/>
    <w:rsid w:val="005134FD"/>
    <w:rsid w:val="00514BA3"/>
    <w:rsid w:val="00515469"/>
    <w:rsid w:val="005169DB"/>
    <w:rsid w:val="00523DE1"/>
    <w:rsid w:val="00523EA5"/>
    <w:rsid w:val="00535B26"/>
    <w:rsid w:val="00550385"/>
    <w:rsid w:val="005535AF"/>
    <w:rsid w:val="00573AFD"/>
    <w:rsid w:val="0057751A"/>
    <w:rsid w:val="00581036"/>
    <w:rsid w:val="005834FA"/>
    <w:rsid w:val="0058459F"/>
    <w:rsid w:val="00591D9C"/>
    <w:rsid w:val="00595BEC"/>
    <w:rsid w:val="005A0F47"/>
    <w:rsid w:val="005A4785"/>
    <w:rsid w:val="005A514A"/>
    <w:rsid w:val="005A650E"/>
    <w:rsid w:val="005A7937"/>
    <w:rsid w:val="005B0F68"/>
    <w:rsid w:val="005D0F1C"/>
    <w:rsid w:val="005D235C"/>
    <w:rsid w:val="005D2EBE"/>
    <w:rsid w:val="005E1BE1"/>
    <w:rsid w:val="005E42A2"/>
    <w:rsid w:val="005F200A"/>
    <w:rsid w:val="005F2242"/>
    <w:rsid w:val="005F2BD5"/>
    <w:rsid w:val="005F43B3"/>
    <w:rsid w:val="005F612F"/>
    <w:rsid w:val="00605D93"/>
    <w:rsid w:val="006148D4"/>
    <w:rsid w:val="0061690C"/>
    <w:rsid w:val="0062079A"/>
    <w:rsid w:val="00621562"/>
    <w:rsid w:val="00621D08"/>
    <w:rsid w:val="00624522"/>
    <w:rsid w:val="00636F6A"/>
    <w:rsid w:val="00637CCE"/>
    <w:rsid w:val="00645965"/>
    <w:rsid w:val="0064629F"/>
    <w:rsid w:val="00652D5F"/>
    <w:rsid w:val="00655045"/>
    <w:rsid w:val="00656C27"/>
    <w:rsid w:val="00661363"/>
    <w:rsid w:val="00673D48"/>
    <w:rsid w:val="006740E8"/>
    <w:rsid w:val="00683154"/>
    <w:rsid w:val="006852C9"/>
    <w:rsid w:val="00687DA8"/>
    <w:rsid w:val="006938DD"/>
    <w:rsid w:val="006A4600"/>
    <w:rsid w:val="006A5301"/>
    <w:rsid w:val="006C0F20"/>
    <w:rsid w:val="006C7015"/>
    <w:rsid w:val="006D03BC"/>
    <w:rsid w:val="006D57A1"/>
    <w:rsid w:val="006F1F6F"/>
    <w:rsid w:val="006F37CB"/>
    <w:rsid w:val="00713B5D"/>
    <w:rsid w:val="00721F4E"/>
    <w:rsid w:val="00731D9D"/>
    <w:rsid w:val="00731E45"/>
    <w:rsid w:val="0074077A"/>
    <w:rsid w:val="00741640"/>
    <w:rsid w:val="0074462E"/>
    <w:rsid w:val="00752F73"/>
    <w:rsid w:val="00761CDC"/>
    <w:rsid w:val="00770793"/>
    <w:rsid w:val="00776B80"/>
    <w:rsid w:val="007801C7"/>
    <w:rsid w:val="00782AA1"/>
    <w:rsid w:val="007839B4"/>
    <w:rsid w:val="00786B5B"/>
    <w:rsid w:val="00792819"/>
    <w:rsid w:val="00794C3A"/>
    <w:rsid w:val="007A3B51"/>
    <w:rsid w:val="007A456C"/>
    <w:rsid w:val="007C027F"/>
    <w:rsid w:val="007C21DE"/>
    <w:rsid w:val="007C3499"/>
    <w:rsid w:val="007D100A"/>
    <w:rsid w:val="007E2788"/>
    <w:rsid w:val="007E2997"/>
    <w:rsid w:val="007E32F2"/>
    <w:rsid w:val="007E3664"/>
    <w:rsid w:val="007E3C69"/>
    <w:rsid w:val="007E53B5"/>
    <w:rsid w:val="007F124B"/>
    <w:rsid w:val="007F24FD"/>
    <w:rsid w:val="008146C7"/>
    <w:rsid w:val="00815963"/>
    <w:rsid w:val="00822009"/>
    <w:rsid w:val="00824989"/>
    <w:rsid w:val="00825FEE"/>
    <w:rsid w:val="008324E2"/>
    <w:rsid w:val="00832EBE"/>
    <w:rsid w:val="00837581"/>
    <w:rsid w:val="00840655"/>
    <w:rsid w:val="00851953"/>
    <w:rsid w:val="00856C90"/>
    <w:rsid w:val="00865BE7"/>
    <w:rsid w:val="00876116"/>
    <w:rsid w:val="008945AE"/>
    <w:rsid w:val="008A1456"/>
    <w:rsid w:val="008A33F1"/>
    <w:rsid w:val="008A4BA3"/>
    <w:rsid w:val="008A6951"/>
    <w:rsid w:val="008C39C3"/>
    <w:rsid w:val="008D014C"/>
    <w:rsid w:val="008D2A16"/>
    <w:rsid w:val="008D36D5"/>
    <w:rsid w:val="008E2E59"/>
    <w:rsid w:val="008E397D"/>
    <w:rsid w:val="008E4DA8"/>
    <w:rsid w:val="008E716F"/>
    <w:rsid w:val="008F63E3"/>
    <w:rsid w:val="00902EDE"/>
    <w:rsid w:val="00903103"/>
    <w:rsid w:val="00905EDF"/>
    <w:rsid w:val="00906DD6"/>
    <w:rsid w:val="00911556"/>
    <w:rsid w:val="00915C49"/>
    <w:rsid w:val="00920BC7"/>
    <w:rsid w:val="00922ABA"/>
    <w:rsid w:val="009365FE"/>
    <w:rsid w:val="009417C3"/>
    <w:rsid w:val="00941B4B"/>
    <w:rsid w:val="009432E8"/>
    <w:rsid w:val="009463B0"/>
    <w:rsid w:val="009565C1"/>
    <w:rsid w:val="00956ED0"/>
    <w:rsid w:val="0096022F"/>
    <w:rsid w:val="00964FB1"/>
    <w:rsid w:val="009760EB"/>
    <w:rsid w:val="00985209"/>
    <w:rsid w:val="00986D3D"/>
    <w:rsid w:val="00991023"/>
    <w:rsid w:val="009911BE"/>
    <w:rsid w:val="009924AE"/>
    <w:rsid w:val="00992983"/>
    <w:rsid w:val="009C15B3"/>
    <w:rsid w:val="009D01C9"/>
    <w:rsid w:val="009E3AFD"/>
    <w:rsid w:val="009E564C"/>
    <w:rsid w:val="009F4301"/>
    <w:rsid w:val="00A044DA"/>
    <w:rsid w:val="00A059A1"/>
    <w:rsid w:val="00A069AB"/>
    <w:rsid w:val="00A1249F"/>
    <w:rsid w:val="00A12B62"/>
    <w:rsid w:val="00A14CD2"/>
    <w:rsid w:val="00A23775"/>
    <w:rsid w:val="00A24315"/>
    <w:rsid w:val="00A2455D"/>
    <w:rsid w:val="00A2627C"/>
    <w:rsid w:val="00A26DEB"/>
    <w:rsid w:val="00A551CB"/>
    <w:rsid w:val="00A615E0"/>
    <w:rsid w:val="00A6262A"/>
    <w:rsid w:val="00A62B99"/>
    <w:rsid w:val="00A67591"/>
    <w:rsid w:val="00A768CD"/>
    <w:rsid w:val="00A7761B"/>
    <w:rsid w:val="00A817E2"/>
    <w:rsid w:val="00A8252E"/>
    <w:rsid w:val="00A90037"/>
    <w:rsid w:val="00A9151E"/>
    <w:rsid w:val="00AA6C5F"/>
    <w:rsid w:val="00AB03B4"/>
    <w:rsid w:val="00AB0B54"/>
    <w:rsid w:val="00AC1822"/>
    <w:rsid w:val="00AD3BAD"/>
    <w:rsid w:val="00AE3C2E"/>
    <w:rsid w:val="00AE65C5"/>
    <w:rsid w:val="00AF4E13"/>
    <w:rsid w:val="00B03A53"/>
    <w:rsid w:val="00B2200C"/>
    <w:rsid w:val="00B26508"/>
    <w:rsid w:val="00B3139E"/>
    <w:rsid w:val="00B32F37"/>
    <w:rsid w:val="00B450E7"/>
    <w:rsid w:val="00B45C6A"/>
    <w:rsid w:val="00B46CDD"/>
    <w:rsid w:val="00B47A64"/>
    <w:rsid w:val="00B51397"/>
    <w:rsid w:val="00B602A6"/>
    <w:rsid w:val="00B62847"/>
    <w:rsid w:val="00B62A6D"/>
    <w:rsid w:val="00B83B05"/>
    <w:rsid w:val="00B874C3"/>
    <w:rsid w:val="00B90C4E"/>
    <w:rsid w:val="00B925AA"/>
    <w:rsid w:val="00B94765"/>
    <w:rsid w:val="00B951FF"/>
    <w:rsid w:val="00B95907"/>
    <w:rsid w:val="00BA287B"/>
    <w:rsid w:val="00BA3633"/>
    <w:rsid w:val="00BB055F"/>
    <w:rsid w:val="00BB34AA"/>
    <w:rsid w:val="00BC2171"/>
    <w:rsid w:val="00BC307F"/>
    <w:rsid w:val="00BC4C0B"/>
    <w:rsid w:val="00BD2AD3"/>
    <w:rsid w:val="00BD7817"/>
    <w:rsid w:val="00BE0886"/>
    <w:rsid w:val="00BE27CD"/>
    <w:rsid w:val="00BE555A"/>
    <w:rsid w:val="00BF5436"/>
    <w:rsid w:val="00BF659C"/>
    <w:rsid w:val="00C01B5B"/>
    <w:rsid w:val="00C0224D"/>
    <w:rsid w:val="00C0488B"/>
    <w:rsid w:val="00C105CD"/>
    <w:rsid w:val="00C156C8"/>
    <w:rsid w:val="00C27E06"/>
    <w:rsid w:val="00C34FC4"/>
    <w:rsid w:val="00C35D75"/>
    <w:rsid w:val="00C37040"/>
    <w:rsid w:val="00C43FF1"/>
    <w:rsid w:val="00C47CC1"/>
    <w:rsid w:val="00C527EC"/>
    <w:rsid w:val="00C52D5C"/>
    <w:rsid w:val="00C57232"/>
    <w:rsid w:val="00C60E02"/>
    <w:rsid w:val="00C61A84"/>
    <w:rsid w:val="00C63633"/>
    <w:rsid w:val="00C66750"/>
    <w:rsid w:val="00C8229A"/>
    <w:rsid w:val="00C82546"/>
    <w:rsid w:val="00C85C0B"/>
    <w:rsid w:val="00C90BBC"/>
    <w:rsid w:val="00C935AA"/>
    <w:rsid w:val="00C9373D"/>
    <w:rsid w:val="00C95B5E"/>
    <w:rsid w:val="00CB0A03"/>
    <w:rsid w:val="00CB0AFF"/>
    <w:rsid w:val="00CC37E3"/>
    <w:rsid w:val="00CD39F5"/>
    <w:rsid w:val="00CD5602"/>
    <w:rsid w:val="00CD6B59"/>
    <w:rsid w:val="00CE342F"/>
    <w:rsid w:val="00CF041F"/>
    <w:rsid w:val="00CF3D95"/>
    <w:rsid w:val="00CF5C39"/>
    <w:rsid w:val="00D02628"/>
    <w:rsid w:val="00D026BB"/>
    <w:rsid w:val="00D071D3"/>
    <w:rsid w:val="00D14695"/>
    <w:rsid w:val="00D16FB9"/>
    <w:rsid w:val="00D22A0A"/>
    <w:rsid w:val="00D23343"/>
    <w:rsid w:val="00D3158D"/>
    <w:rsid w:val="00D367C2"/>
    <w:rsid w:val="00D42F80"/>
    <w:rsid w:val="00D449F2"/>
    <w:rsid w:val="00D46544"/>
    <w:rsid w:val="00D51314"/>
    <w:rsid w:val="00D53030"/>
    <w:rsid w:val="00D73D49"/>
    <w:rsid w:val="00D7607B"/>
    <w:rsid w:val="00D84164"/>
    <w:rsid w:val="00D85502"/>
    <w:rsid w:val="00D90CA0"/>
    <w:rsid w:val="00D922E0"/>
    <w:rsid w:val="00D937D1"/>
    <w:rsid w:val="00D947EA"/>
    <w:rsid w:val="00DA059E"/>
    <w:rsid w:val="00DA16C9"/>
    <w:rsid w:val="00DA2279"/>
    <w:rsid w:val="00DA3FEF"/>
    <w:rsid w:val="00DA7F92"/>
    <w:rsid w:val="00DB4B8E"/>
    <w:rsid w:val="00DB5BF4"/>
    <w:rsid w:val="00DB5FD0"/>
    <w:rsid w:val="00DC66CC"/>
    <w:rsid w:val="00DE28B6"/>
    <w:rsid w:val="00DE28D6"/>
    <w:rsid w:val="00DF145C"/>
    <w:rsid w:val="00DF4695"/>
    <w:rsid w:val="00E01C68"/>
    <w:rsid w:val="00E02DA4"/>
    <w:rsid w:val="00E155F2"/>
    <w:rsid w:val="00E15BAF"/>
    <w:rsid w:val="00E237E9"/>
    <w:rsid w:val="00E31C37"/>
    <w:rsid w:val="00E32FDA"/>
    <w:rsid w:val="00E337EB"/>
    <w:rsid w:val="00E33EA7"/>
    <w:rsid w:val="00E34E1F"/>
    <w:rsid w:val="00E3522F"/>
    <w:rsid w:val="00E37D08"/>
    <w:rsid w:val="00E41C97"/>
    <w:rsid w:val="00E449C5"/>
    <w:rsid w:val="00E47FC3"/>
    <w:rsid w:val="00E50486"/>
    <w:rsid w:val="00E52B98"/>
    <w:rsid w:val="00E56793"/>
    <w:rsid w:val="00E5770C"/>
    <w:rsid w:val="00E57FD5"/>
    <w:rsid w:val="00E72E75"/>
    <w:rsid w:val="00E73A08"/>
    <w:rsid w:val="00E75AE6"/>
    <w:rsid w:val="00E91632"/>
    <w:rsid w:val="00E97A57"/>
    <w:rsid w:val="00E97CD8"/>
    <w:rsid w:val="00EA3A51"/>
    <w:rsid w:val="00EA5120"/>
    <w:rsid w:val="00EB6FD4"/>
    <w:rsid w:val="00ED61C7"/>
    <w:rsid w:val="00EE0864"/>
    <w:rsid w:val="00EE24FB"/>
    <w:rsid w:val="00EE3586"/>
    <w:rsid w:val="00EE4176"/>
    <w:rsid w:val="00EF0FC3"/>
    <w:rsid w:val="00EF745D"/>
    <w:rsid w:val="00F269B7"/>
    <w:rsid w:val="00F40080"/>
    <w:rsid w:val="00F413CB"/>
    <w:rsid w:val="00F53633"/>
    <w:rsid w:val="00F61B36"/>
    <w:rsid w:val="00F61D21"/>
    <w:rsid w:val="00F6443C"/>
    <w:rsid w:val="00F6546B"/>
    <w:rsid w:val="00F66703"/>
    <w:rsid w:val="00F77138"/>
    <w:rsid w:val="00F84B77"/>
    <w:rsid w:val="00F96239"/>
    <w:rsid w:val="00FA4857"/>
    <w:rsid w:val="00FA66D2"/>
    <w:rsid w:val="00FA75EC"/>
    <w:rsid w:val="00FB2F73"/>
    <w:rsid w:val="00FB5120"/>
    <w:rsid w:val="00FC4FFE"/>
    <w:rsid w:val="00FD091C"/>
    <w:rsid w:val="00FD3C5D"/>
    <w:rsid w:val="00FD452D"/>
    <w:rsid w:val="00FE4BC4"/>
    <w:rsid w:val="00FF0117"/>
    <w:rsid w:val="00FF4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D3CF4"/>
  <w15:chartTrackingRefBased/>
  <w15:docId w15:val="{172B7E9A-C724-4DF9-95CC-C2490182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FE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FE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A3FE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3FE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3FE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3FE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A3FE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A3F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3F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F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3FE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A3F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A3FE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A3FE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A3FE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A3FE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A3F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3FE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D235C"/>
    <w:pPr>
      <w:ind w:left="720"/>
      <w:contextualSpacing/>
    </w:pPr>
  </w:style>
  <w:style w:type="paragraph" w:styleId="Header">
    <w:name w:val="header"/>
    <w:basedOn w:val="Normal"/>
    <w:link w:val="HeaderChar"/>
    <w:uiPriority w:val="99"/>
    <w:unhideWhenUsed/>
    <w:rsid w:val="00186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851"/>
  </w:style>
  <w:style w:type="paragraph" w:styleId="Footer">
    <w:name w:val="footer"/>
    <w:basedOn w:val="Normal"/>
    <w:link w:val="FooterChar"/>
    <w:uiPriority w:val="99"/>
    <w:unhideWhenUsed/>
    <w:rsid w:val="0018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851"/>
  </w:style>
  <w:style w:type="paragraph" w:styleId="TOCHeading">
    <w:name w:val="TOC Heading"/>
    <w:basedOn w:val="Heading1"/>
    <w:next w:val="Normal"/>
    <w:uiPriority w:val="39"/>
    <w:unhideWhenUsed/>
    <w:qFormat/>
    <w:rsid w:val="00EE0864"/>
    <w:pPr>
      <w:numPr>
        <w:numId w:val="0"/>
      </w:numPr>
      <w:outlineLvl w:val="9"/>
    </w:pPr>
    <w:rPr>
      <w:lang w:val="en-US"/>
    </w:rPr>
  </w:style>
  <w:style w:type="paragraph" w:styleId="TOC1">
    <w:name w:val="toc 1"/>
    <w:basedOn w:val="Normal"/>
    <w:next w:val="Normal"/>
    <w:autoRedefine/>
    <w:uiPriority w:val="39"/>
    <w:unhideWhenUsed/>
    <w:rsid w:val="00EE0864"/>
    <w:pPr>
      <w:spacing w:after="100"/>
    </w:pPr>
  </w:style>
  <w:style w:type="character" w:styleId="Hyperlink">
    <w:name w:val="Hyperlink"/>
    <w:basedOn w:val="DefaultParagraphFont"/>
    <w:uiPriority w:val="99"/>
    <w:unhideWhenUsed/>
    <w:rsid w:val="00EE0864"/>
    <w:rPr>
      <w:color w:val="0563C1" w:themeColor="hyperlink"/>
      <w:u w:val="single"/>
    </w:rPr>
  </w:style>
  <w:style w:type="paragraph" w:styleId="TOC2">
    <w:name w:val="toc 2"/>
    <w:basedOn w:val="Normal"/>
    <w:next w:val="Normal"/>
    <w:autoRedefine/>
    <w:uiPriority w:val="39"/>
    <w:unhideWhenUsed/>
    <w:rsid w:val="00EE0864"/>
    <w:pPr>
      <w:spacing w:after="100"/>
      <w:ind w:left="220"/>
    </w:pPr>
  </w:style>
  <w:style w:type="paragraph" w:customStyle="1" w:styleId="Default">
    <w:name w:val="Default"/>
    <w:rsid w:val="00271B25"/>
    <w:pPr>
      <w:autoSpaceDE w:val="0"/>
      <w:autoSpaceDN w:val="0"/>
      <w:adjustRightInd w:val="0"/>
      <w:spacing w:after="0" w:line="240" w:lineRule="auto"/>
    </w:pPr>
    <w:rPr>
      <w:rFonts w:ascii="Arial" w:hAnsi="Arial" w:cs="Arial"/>
      <w:color w:val="000000"/>
      <w:sz w:val="24"/>
      <w:szCs w:val="24"/>
    </w:rPr>
  </w:style>
  <w:style w:type="table" w:customStyle="1" w:styleId="TableGrid71">
    <w:name w:val="Table Grid71"/>
    <w:basedOn w:val="TableNormal"/>
    <w:next w:val="TableGrid"/>
    <w:uiPriority w:val="39"/>
    <w:rsid w:val="0052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52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2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C7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37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951FF"/>
    <w:rPr>
      <w:color w:val="954F72"/>
      <w:u w:val="single"/>
    </w:rPr>
  </w:style>
  <w:style w:type="paragraph" w:customStyle="1" w:styleId="msonormal0">
    <w:name w:val="msonormal"/>
    <w:basedOn w:val="Normal"/>
    <w:rsid w:val="00B951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B951FF"/>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5">
    <w:name w:val="xl65"/>
    <w:basedOn w:val="Normal"/>
    <w:rsid w:val="00B951FF"/>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B951FF"/>
    <w:pP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B951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B951F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B95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B951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B951FF"/>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B951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B951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B951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B951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76">
    <w:name w:val="xl76"/>
    <w:basedOn w:val="Normal"/>
    <w:rsid w:val="00B951FF"/>
    <w:pPr>
      <w:pBdr>
        <w:left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7">
    <w:name w:val="xl77"/>
    <w:basedOn w:val="Normal"/>
    <w:rsid w:val="00B951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B951F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9">
    <w:name w:val="xl79"/>
    <w:basedOn w:val="Normal"/>
    <w:rsid w:val="00B95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0">
    <w:name w:val="xl80"/>
    <w:basedOn w:val="Normal"/>
    <w:rsid w:val="00B951F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al"/>
    <w:rsid w:val="00B95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2">
    <w:name w:val="xl82"/>
    <w:basedOn w:val="Normal"/>
    <w:rsid w:val="00B951FF"/>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B951FF"/>
    <w:pPr>
      <w:pBdr>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4">
    <w:name w:val="xl84"/>
    <w:basedOn w:val="Normal"/>
    <w:rsid w:val="00B951FF"/>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5">
    <w:name w:val="xl85"/>
    <w:basedOn w:val="Normal"/>
    <w:rsid w:val="00B951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6">
    <w:name w:val="xl86"/>
    <w:basedOn w:val="Normal"/>
    <w:rsid w:val="00B951F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7">
    <w:name w:val="xl87"/>
    <w:basedOn w:val="Normal"/>
    <w:rsid w:val="00B95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8">
    <w:name w:val="xl88"/>
    <w:basedOn w:val="Normal"/>
    <w:rsid w:val="00B951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9">
    <w:name w:val="xl89"/>
    <w:basedOn w:val="Normal"/>
    <w:rsid w:val="00B951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0">
    <w:name w:val="xl90"/>
    <w:basedOn w:val="Normal"/>
    <w:rsid w:val="00B951F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1">
    <w:name w:val="xl91"/>
    <w:basedOn w:val="Normal"/>
    <w:rsid w:val="00B951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2">
    <w:name w:val="xl92"/>
    <w:basedOn w:val="Normal"/>
    <w:rsid w:val="00B951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3">
    <w:name w:val="xl93"/>
    <w:basedOn w:val="Normal"/>
    <w:rsid w:val="00B951F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713B5D"/>
  </w:style>
  <w:style w:type="paragraph" w:customStyle="1" w:styleId="xl94">
    <w:name w:val="xl94"/>
    <w:basedOn w:val="Normal"/>
    <w:rsid w:val="00713B5D"/>
    <w:pPr>
      <w:pBdr>
        <w:top w:val="single" w:sz="4" w:space="0" w:color="auto"/>
        <w:left w:val="single" w:sz="4" w:space="0" w:color="auto"/>
        <w:bottom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5">
    <w:name w:val="xl95"/>
    <w:basedOn w:val="Normal"/>
    <w:rsid w:val="00713B5D"/>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6">
    <w:name w:val="xl96"/>
    <w:basedOn w:val="Normal"/>
    <w:rsid w:val="00713B5D"/>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7">
    <w:name w:val="xl97"/>
    <w:basedOn w:val="Normal"/>
    <w:rsid w:val="00713B5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8">
    <w:name w:val="xl98"/>
    <w:basedOn w:val="Normal"/>
    <w:rsid w:val="00713B5D"/>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9">
    <w:name w:val="xl99"/>
    <w:basedOn w:val="Normal"/>
    <w:rsid w:val="00713B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00">
    <w:name w:val="xl100"/>
    <w:basedOn w:val="Normal"/>
    <w:rsid w:val="00713B5D"/>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01">
    <w:name w:val="xl101"/>
    <w:basedOn w:val="Normal"/>
    <w:rsid w:val="00713B5D"/>
    <w:pPr>
      <w:pBdr>
        <w:top w:val="single" w:sz="4" w:space="0" w:color="auto"/>
        <w:left w:val="single" w:sz="4" w:space="0" w:color="auto"/>
        <w:bottom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02">
    <w:name w:val="xl102"/>
    <w:basedOn w:val="Normal"/>
    <w:rsid w:val="00713B5D"/>
    <w:pPr>
      <w:pBdr>
        <w:top w:val="single" w:sz="4" w:space="0" w:color="auto"/>
        <w:left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3">
    <w:name w:val="xl103"/>
    <w:basedOn w:val="Normal"/>
    <w:rsid w:val="00713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04">
    <w:name w:val="xl104"/>
    <w:basedOn w:val="Normal"/>
    <w:rsid w:val="00713B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05">
    <w:name w:val="xl105"/>
    <w:basedOn w:val="Normal"/>
    <w:rsid w:val="00713B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06">
    <w:name w:val="xl106"/>
    <w:basedOn w:val="Normal"/>
    <w:rsid w:val="00713B5D"/>
    <w:pPr>
      <w:pBdr>
        <w:top w:val="single" w:sz="4" w:space="0" w:color="auto"/>
        <w:left w:val="single" w:sz="4" w:space="0" w:color="auto"/>
        <w:bottom w:val="single" w:sz="4" w:space="0" w:color="auto"/>
        <w:right w:val="single" w:sz="4" w:space="0" w:color="auto"/>
      </w:pBdr>
      <w:shd w:val="clear" w:color="000000" w:fill="FC4A57"/>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07">
    <w:name w:val="xl107"/>
    <w:basedOn w:val="Normal"/>
    <w:rsid w:val="00713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713B5D"/>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
    <w:name w:val="xl109"/>
    <w:basedOn w:val="Normal"/>
    <w:rsid w:val="00713B5D"/>
    <w:pPr>
      <w:spacing w:before="100" w:beforeAutospacing="1" w:after="100" w:afterAutospacing="1" w:line="240" w:lineRule="auto"/>
    </w:pPr>
    <w:rPr>
      <w:rFonts w:ascii="Times New Roman" w:eastAsia="Times New Roman" w:hAnsi="Times New Roman" w:cs="Times New Roman"/>
      <w:b/>
      <w:bCs/>
      <w:i/>
      <w:iCs/>
      <w:sz w:val="24"/>
      <w:szCs w:val="24"/>
      <w:lang w:eastAsia="en-GB"/>
    </w:rPr>
  </w:style>
  <w:style w:type="paragraph" w:customStyle="1" w:styleId="xl110">
    <w:name w:val="xl110"/>
    <w:basedOn w:val="Normal"/>
    <w:rsid w:val="00713B5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1">
    <w:name w:val="xl111"/>
    <w:basedOn w:val="Normal"/>
    <w:rsid w:val="00713B5D"/>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2">
    <w:name w:val="xl112"/>
    <w:basedOn w:val="Normal"/>
    <w:rsid w:val="00713B5D"/>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3">
    <w:name w:val="xl113"/>
    <w:basedOn w:val="Normal"/>
    <w:rsid w:val="00713B5D"/>
    <w:pPr>
      <w:pBdr>
        <w:top w:val="single" w:sz="4" w:space="0" w:color="auto"/>
        <w:bottom w:val="single" w:sz="4" w:space="0" w:color="auto"/>
        <w:right w:val="single" w:sz="4" w:space="0" w:color="auto"/>
      </w:pBdr>
      <w:shd w:val="clear" w:color="000000" w:fill="FC4A57"/>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4">
    <w:name w:val="xl114"/>
    <w:basedOn w:val="Normal"/>
    <w:rsid w:val="00713B5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15">
    <w:name w:val="xl115"/>
    <w:basedOn w:val="Normal"/>
    <w:rsid w:val="00713B5D"/>
    <w:pP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116">
    <w:name w:val="xl116"/>
    <w:basedOn w:val="Normal"/>
    <w:rsid w:val="00713B5D"/>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7">
    <w:name w:val="xl117"/>
    <w:basedOn w:val="Normal"/>
    <w:rsid w:val="00713B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8">
    <w:name w:val="xl118"/>
    <w:basedOn w:val="Normal"/>
    <w:rsid w:val="00713B5D"/>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9">
    <w:name w:val="xl119"/>
    <w:basedOn w:val="Normal"/>
    <w:rsid w:val="00713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20">
    <w:name w:val="xl120"/>
    <w:basedOn w:val="Normal"/>
    <w:rsid w:val="00713B5D"/>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1">
    <w:name w:val="xl121"/>
    <w:basedOn w:val="Normal"/>
    <w:rsid w:val="00713B5D"/>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3">
    <w:name w:val="xl63"/>
    <w:basedOn w:val="Normal"/>
    <w:rsid w:val="00256FC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4">
    <w:name w:val="xl64"/>
    <w:basedOn w:val="Normal"/>
    <w:rsid w:val="00256FC8"/>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2">
    <w:name w:val="xl122"/>
    <w:basedOn w:val="Normal"/>
    <w:rsid w:val="00256FC8"/>
    <w:pPr>
      <w:pBdr>
        <w:bottom w:val="single" w:sz="12" w:space="0" w:color="FF0000"/>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3">
    <w:name w:val="xl123"/>
    <w:basedOn w:val="Normal"/>
    <w:rsid w:val="00256FC8"/>
    <w:pPr>
      <w:pBdr>
        <w:bottom w:val="single" w:sz="12" w:space="0" w:color="FF000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4">
    <w:name w:val="xl124"/>
    <w:basedOn w:val="Normal"/>
    <w:rsid w:val="00256FC8"/>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styleId="TOC3">
    <w:name w:val="toc 3"/>
    <w:basedOn w:val="Normal"/>
    <w:next w:val="Normal"/>
    <w:autoRedefine/>
    <w:uiPriority w:val="39"/>
    <w:unhideWhenUsed/>
    <w:rsid w:val="004058EB"/>
    <w:pPr>
      <w:spacing w:after="100"/>
      <w:ind w:left="440"/>
    </w:pPr>
    <w:rPr>
      <w:rFonts w:eastAsiaTheme="minorEastAsia" w:cs="Times New Roman"/>
      <w:lang w:val="en-US"/>
    </w:rPr>
  </w:style>
  <w:style w:type="paragraph" w:customStyle="1" w:styleId="xl125">
    <w:name w:val="xl125"/>
    <w:basedOn w:val="Normal"/>
    <w:rsid w:val="00BA3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6">
    <w:name w:val="xl126"/>
    <w:basedOn w:val="Normal"/>
    <w:rsid w:val="00BA3633"/>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27">
    <w:name w:val="xl127"/>
    <w:basedOn w:val="Normal"/>
    <w:rsid w:val="00BA3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8">
    <w:name w:val="xl128"/>
    <w:basedOn w:val="Normal"/>
    <w:rsid w:val="00BA3633"/>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29">
    <w:name w:val="xl129"/>
    <w:basedOn w:val="Normal"/>
    <w:rsid w:val="00BA3633"/>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30">
    <w:name w:val="xl130"/>
    <w:basedOn w:val="Normal"/>
    <w:rsid w:val="00BA3633"/>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uiPriority w:val="99"/>
    <w:semiHidden/>
    <w:unhideWhenUsed/>
    <w:rsid w:val="006D0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3BC"/>
    <w:rPr>
      <w:sz w:val="20"/>
      <w:szCs w:val="20"/>
    </w:rPr>
  </w:style>
  <w:style w:type="character" w:styleId="FootnoteReference">
    <w:name w:val="footnote reference"/>
    <w:basedOn w:val="DefaultParagraphFont"/>
    <w:uiPriority w:val="99"/>
    <w:semiHidden/>
    <w:unhideWhenUsed/>
    <w:rsid w:val="006D03BC"/>
    <w:rPr>
      <w:vertAlign w:val="superscript"/>
    </w:rPr>
  </w:style>
  <w:style w:type="paragraph" w:styleId="Revision">
    <w:name w:val="Revision"/>
    <w:hidden/>
    <w:uiPriority w:val="99"/>
    <w:semiHidden/>
    <w:rsid w:val="00741640"/>
    <w:pPr>
      <w:spacing w:after="0" w:line="240" w:lineRule="auto"/>
    </w:pPr>
  </w:style>
  <w:style w:type="character" w:styleId="CommentReference">
    <w:name w:val="annotation reference"/>
    <w:basedOn w:val="DefaultParagraphFont"/>
    <w:uiPriority w:val="99"/>
    <w:semiHidden/>
    <w:unhideWhenUsed/>
    <w:rsid w:val="00A24315"/>
    <w:rPr>
      <w:sz w:val="16"/>
      <w:szCs w:val="16"/>
    </w:rPr>
  </w:style>
  <w:style w:type="paragraph" w:styleId="CommentText">
    <w:name w:val="annotation text"/>
    <w:basedOn w:val="Normal"/>
    <w:link w:val="CommentTextChar"/>
    <w:uiPriority w:val="99"/>
    <w:unhideWhenUsed/>
    <w:rsid w:val="00A24315"/>
    <w:pPr>
      <w:spacing w:line="240" w:lineRule="auto"/>
    </w:pPr>
    <w:rPr>
      <w:sz w:val="20"/>
      <w:szCs w:val="20"/>
    </w:rPr>
  </w:style>
  <w:style w:type="character" w:customStyle="1" w:styleId="CommentTextChar">
    <w:name w:val="Comment Text Char"/>
    <w:basedOn w:val="DefaultParagraphFont"/>
    <w:link w:val="CommentText"/>
    <w:uiPriority w:val="99"/>
    <w:rsid w:val="00A24315"/>
    <w:rPr>
      <w:sz w:val="20"/>
      <w:szCs w:val="20"/>
    </w:rPr>
  </w:style>
  <w:style w:type="paragraph" w:styleId="CommentSubject">
    <w:name w:val="annotation subject"/>
    <w:basedOn w:val="CommentText"/>
    <w:next w:val="CommentText"/>
    <w:link w:val="CommentSubjectChar"/>
    <w:uiPriority w:val="99"/>
    <w:semiHidden/>
    <w:unhideWhenUsed/>
    <w:rsid w:val="00A24315"/>
    <w:rPr>
      <w:b/>
      <w:bCs/>
    </w:rPr>
  </w:style>
  <w:style w:type="character" w:customStyle="1" w:styleId="CommentSubjectChar">
    <w:name w:val="Comment Subject Char"/>
    <w:basedOn w:val="CommentTextChar"/>
    <w:link w:val="CommentSubject"/>
    <w:uiPriority w:val="99"/>
    <w:semiHidden/>
    <w:rsid w:val="00A24315"/>
    <w:rPr>
      <w:b/>
      <w:bCs/>
      <w:sz w:val="20"/>
      <w:szCs w:val="20"/>
    </w:rPr>
  </w:style>
  <w:style w:type="character" w:styleId="UnresolvedMention">
    <w:name w:val="Unresolved Mention"/>
    <w:basedOn w:val="DefaultParagraphFont"/>
    <w:uiPriority w:val="99"/>
    <w:semiHidden/>
    <w:unhideWhenUsed/>
    <w:rsid w:val="001A68E6"/>
    <w:rPr>
      <w:color w:val="605E5C"/>
      <w:shd w:val="clear" w:color="auto" w:fill="E1DFDD"/>
    </w:rPr>
  </w:style>
  <w:style w:type="paragraph" w:customStyle="1" w:styleId="xl131">
    <w:name w:val="xl131"/>
    <w:basedOn w:val="Normal"/>
    <w:rsid w:val="00245D7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n-GB"/>
    </w:rPr>
  </w:style>
  <w:style w:type="paragraph" w:customStyle="1" w:styleId="xl132">
    <w:name w:val="xl132"/>
    <w:basedOn w:val="Normal"/>
    <w:rsid w:val="00245D7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lang w:eastAsia="en-GB"/>
    </w:rPr>
  </w:style>
  <w:style w:type="paragraph" w:customStyle="1" w:styleId="xl133">
    <w:name w:val="xl133"/>
    <w:basedOn w:val="Normal"/>
    <w:rsid w:val="00245D72"/>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4">
    <w:name w:val="xl134"/>
    <w:basedOn w:val="Normal"/>
    <w:rsid w:val="00245D7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35">
    <w:name w:val="xl135"/>
    <w:basedOn w:val="Normal"/>
    <w:rsid w:val="00245D72"/>
    <w:pPr>
      <w:pBdr>
        <w:top w:val="single" w:sz="12" w:space="0" w:color="C00000"/>
        <w:left w:val="single" w:sz="12" w:space="0" w:color="C00000"/>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6">
    <w:name w:val="xl136"/>
    <w:basedOn w:val="Normal"/>
    <w:rsid w:val="00245D72"/>
    <w:pPr>
      <w:pBdr>
        <w:top w:val="single" w:sz="12" w:space="0" w:color="C00000"/>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37">
    <w:name w:val="xl137"/>
    <w:basedOn w:val="Normal"/>
    <w:rsid w:val="00245D72"/>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38">
    <w:name w:val="xl138"/>
    <w:basedOn w:val="Normal"/>
    <w:rsid w:val="00245D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39">
    <w:name w:val="xl139"/>
    <w:basedOn w:val="Normal"/>
    <w:rsid w:val="00245D72"/>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Arial" w:eastAsia="Times New Roman" w:hAnsi="Arial" w:cs="Arial"/>
      <w:sz w:val="20"/>
      <w:szCs w:val="20"/>
      <w:lang w:eastAsia="en-GB"/>
    </w:rPr>
  </w:style>
  <w:style w:type="paragraph" w:customStyle="1" w:styleId="xl140">
    <w:name w:val="xl140"/>
    <w:basedOn w:val="Normal"/>
    <w:rsid w:val="00245D72"/>
    <w:pPr>
      <w:pBdr>
        <w:top w:val="single" w:sz="4" w:space="0" w:color="auto"/>
        <w:left w:val="single" w:sz="12" w:space="0" w:color="C00000"/>
        <w:bottom w:val="single" w:sz="12" w:space="0" w:color="C00000"/>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41">
    <w:name w:val="xl141"/>
    <w:basedOn w:val="Normal"/>
    <w:rsid w:val="00245D72"/>
    <w:pPr>
      <w:pBdr>
        <w:top w:val="single" w:sz="4" w:space="0" w:color="auto"/>
        <w:left w:val="single" w:sz="4" w:space="0" w:color="auto"/>
        <w:bottom w:val="single" w:sz="12" w:space="0" w:color="C00000"/>
        <w:right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42">
    <w:name w:val="xl142"/>
    <w:basedOn w:val="Normal"/>
    <w:rsid w:val="00245D72"/>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43">
    <w:name w:val="xl143"/>
    <w:basedOn w:val="Normal"/>
    <w:rsid w:val="00245D7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44">
    <w:name w:val="xl144"/>
    <w:basedOn w:val="Normal"/>
    <w:rsid w:val="00245D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45">
    <w:name w:val="xl145"/>
    <w:basedOn w:val="Normal"/>
    <w:rsid w:val="00245D72"/>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46">
    <w:name w:val="xl146"/>
    <w:basedOn w:val="Normal"/>
    <w:rsid w:val="00245D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47">
    <w:name w:val="xl147"/>
    <w:basedOn w:val="Normal"/>
    <w:rsid w:val="00245D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8">
    <w:name w:val="xl148"/>
    <w:basedOn w:val="Normal"/>
    <w:rsid w:val="00245D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49">
    <w:name w:val="xl149"/>
    <w:basedOn w:val="Normal"/>
    <w:rsid w:val="00245D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50">
    <w:name w:val="xl150"/>
    <w:basedOn w:val="Normal"/>
    <w:rsid w:val="00245D72"/>
    <w:pPr>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151">
    <w:name w:val="xl151"/>
    <w:basedOn w:val="Normal"/>
    <w:rsid w:val="00245D72"/>
    <w:pPr>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152">
    <w:name w:val="xl152"/>
    <w:basedOn w:val="Normal"/>
    <w:rsid w:val="00245D7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b/>
      <w:bCs/>
      <w:color w:val="FFFFFF"/>
      <w:sz w:val="24"/>
      <w:szCs w:val="24"/>
      <w:lang w:eastAsia="en-GB"/>
    </w:rPr>
  </w:style>
  <w:style w:type="paragraph" w:customStyle="1" w:styleId="xl153">
    <w:name w:val="xl153"/>
    <w:basedOn w:val="Normal"/>
    <w:rsid w:val="00245D72"/>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54">
    <w:name w:val="xl154"/>
    <w:basedOn w:val="Normal"/>
    <w:rsid w:val="00245D72"/>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b/>
      <w:bCs/>
      <w:color w:val="FFFFFF"/>
      <w:sz w:val="28"/>
      <w:szCs w:val="28"/>
      <w:lang w:eastAsia="en-GB"/>
    </w:rPr>
  </w:style>
  <w:style w:type="paragraph" w:customStyle="1" w:styleId="xl155">
    <w:name w:val="xl155"/>
    <w:basedOn w:val="Normal"/>
    <w:rsid w:val="00245D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6">
    <w:name w:val="xl156"/>
    <w:basedOn w:val="Normal"/>
    <w:rsid w:val="00245D72"/>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7">
    <w:name w:val="xl157"/>
    <w:basedOn w:val="Normal"/>
    <w:rsid w:val="00245D72"/>
    <w:pPr>
      <w:pBdr>
        <w:top w:val="single" w:sz="4" w:space="0" w:color="auto"/>
        <w:left w:val="single" w:sz="4" w:space="0" w:color="auto"/>
        <w:bottom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8">
    <w:name w:val="xl158"/>
    <w:basedOn w:val="Normal"/>
    <w:rsid w:val="00245D7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9">
    <w:name w:val="xl159"/>
    <w:basedOn w:val="Normal"/>
    <w:rsid w:val="00245D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60">
    <w:name w:val="xl160"/>
    <w:basedOn w:val="Normal"/>
    <w:rsid w:val="00245D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61">
    <w:name w:val="xl161"/>
    <w:basedOn w:val="Normal"/>
    <w:rsid w:val="00245D7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6">
    <w:name w:val="font6"/>
    <w:basedOn w:val="Normal"/>
    <w:rsid w:val="002616F3"/>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font7">
    <w:name w:val="font7"/>
    <w:basedOn w:val="Normal"/>
    <w:rsid w:val="002616F3"/>
    <w:pPr>
      <w:spacing w:before="100" w:beforeAutospacing="1" w:after="100" w:afterAutospacing="1" w:line="240" w:lineRule="auto"/>
    </w:pPr>
    <w:rPr>
      <w:rFonts w:ascii="Calibri" w:eastAsia="Times New Roman" w:hAnsi="Calibri" w:cs="Calibri"/>
      <w:color w:val="FF0000"/>
      <w:lang w:eastAsia="en-GB"/>
    </w:rPr>
  </w:style>
  <w:style w:type="paragraph" w:customStyle="1" w:styleId="font8">
    <w:name w:val="font8"/>
    <w:basedOn w:val="Normal"/>
    <w:rsid w:val="002616F3"/>
    <w:pPr>
      <w:spacing w:before="100" w:beforeAutospacing="1" w:after="100" w:afterAutospacing="1" w:line="240" w:lineRule="auto"/>
    </w:pPr>
    <w:rPr>
      <w:rFonts w:ascii="Calibri" w:eastAsia="Times New Roman" w:hAnsi="Calibri" w:cs="Calibri"/>
      <w:b/>
      <w:bCs/>
      <w:color w:val="FF0000"/>
      <w:lang w:eastAsia="en-GB"/>
    </w:rPr>
  </w:style>
  <w:style w:type="paragraph" w:customStyle="1" w:styleId="font9">
    <w:name w:val="font9"/>
    <w:basedOn w:val="Normal"/>
    <w:rsid w:val="002616F3"/>
    <w:pPr>
      <w:spacing w:before="100" w:beforeAutospacing="1" w:after="100" w:afterAutospacing="1" w:line="240" w:lineRule="auto"/>
    </w:pPr>
    <w:rPr>
      <w:rFonts w:ascii="Calibri" w:eastAsia="Times New Roman" w:hAnsi="Calibri" w:cs="Calibri"/>
      <w:b/>
      <w:bCs/>
      <w:sz w:val="24"/>
      <w:szCs w:val="24"/>
      <w:lang w:eastAsia="en-GB"/>
    </w:rPr>
  </w:style>
  <w:style w:type="paragraph" w:customStyle="1" w:styleId="font0">
    <w:name w:val="font0"/>
    <w:basedOn w:val="Normal"/>
    <w:rsid w:val="004267D3"/>
    <w:pPr>
      <w:spacing w:before="100" w:beforeAutospacing="1" w:after="100" w:afterAutospacing="1" w:line="240" w:lineRule="auto"/>
    </w:pPr>
    <w:rPr>
      <w:rFonts w:ascii="Calibri" w:eastAsia="Times New Roman" w:hAnsi="Calibri" w:cs="Calibri"/>
      <w:color w:val="000000"/>
      <w:lang w:eastAsia="en-GB"/>
    </w:rPr>
  </w:style>
  <w:style w:type="paragraph" w:customStyle="1" w:styleId="xl162">
    <w:name w:val="xl162"/>
    <w:basedOn w:val="Normal"/>
    <w:rsid w:val="004267D3"/>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63">
    <w:name w:val="xl163"/>
    <w:basedOn w:val="Normal"/>
    <w:rsid w:val="004267D3"/>
    <w:pPr>
      <w:pBdr>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64">
    <w:name w:val="xl164"/>
    <w:basedOn w:val="Normal"/>
    <w:rsid w:val="004267D3"/>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65">
    <w:name w:val="xl165"/>
    <w:basedOn w:val="Normal"/>
    <w:rsid w:val="004267D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66">
    <w:name w:val="xl166"/>
    <w:basedOn w:val="Normal"/>
    <w:rsid w:val="004267D3"/>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67">
    <w:name w:val="xl167"/>
    <w:basedOn w:val="Normal"/>
    <w:rsid w:val="004267D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68">
    <w:name w:val="xl168"/>
    <w:basedOn w:val="Normal"/>
    <w:rsid w:val="004267D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69">
    <w:name w:val="xl169"/>
    <w:basedOn w:val="Normal"/>
    <w:rsid w:val="004267D3"/>
    <w:pP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70">
    <w:name w:val="xl170"/>
    <w:basedOn w:val="Normal"/>
    <w:rsid w:val="004267D3"/>
    <w:pPr>
      <w:shd w:val="clear" w:color="000000" w:fill="D9D9D9"/>
      <w:spacing w:before="100" w:beforeAutospacing="1" w:after="100" w:afterAutospacing="1" w:line="240" w:lineRule="auto"/>
    </w:pPr>
    <w:rPr>
      <w:rFonts w:ascii="Times New Roman" w:eastAsia="Times New Roman" w:hAnsi="Times New Roman" w:cs="Times New Roman"/>
      <w:b/>
      <w:bCs/>
      <w:i/>
      <w:iCs/>
      <w:sz w:val="24"/>
      <w:szCs w:val="24"/>
      <w:lang w:eastAsia="en-GB"/>
    </w:rPr>
  </w:style>
  <w:style w:type="paragraph" w:customStyle="1" w:styleId="xl171">
    <w:name w:val="xl171"/>
    <w:basedOn w:val="Normal"/>
    <w:rsid w:val="004267D3"/>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72">
    <w:name w:val="xl172"/>
    <w:basedOn w:val="Normal"/>
    <w:rsid w:val="004267D3"/>
    <w:pP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73">
    <w:name w:val="xl173"/>
    <w:basedOn w:val="Normal"/>
    <w:rsid w:val="004267D3"/>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74">
    <w:name w:val="xl174"/>
    <w:basedOn w:val="Normal"/>
    <w:rsid w:val="004267D3"/>
    <w:pPr>
      <w:pBdr>
        <w:top w:val="single" w:sz="4" w:space="0" w:color="auto"/>
        <w:left w:val="single" w:sz="4" w:space="0" w:color="auto"/>
        <w:bottom w:val="single" w:sz="4" w:space="0" w:color="auto"/>
        <w:right w:val="single" w:sz="4" w:space="0" w:color="auto"/>
      </w:pBdr>
      <w:shd w:val="clear" w:color="000000" w:fill="A162D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75">
    <w:name w:val="xl175"/>
    <w:basedOn w:val="Normal"/>
    <w:rsid w:val="004267D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76">
    <w:name w:val="xl176"/>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77">
    <w:name w:val="xl177"/>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78">
    <w:name w:val="xl178"/>
    <w:basedOn w:val="Normal"/>
    <w:rsid w:val="004267D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79">
    <w:name w:val="xl179"/>
    <w:basedOn w:val="Normal"/>
    <w:rsid w:val="004267D3"/>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80">
    <w:name w:val="xl180"/>
    <w:basedOn w:val="Normal"/>
    <w:rsid w:val="004267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81">
    <w:name w:val="xl181"/>
    <w:basedOn w:val="Normal"/>
    <w:rsid w:val="00426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82">
    <w:name w:val="xl182"/>
    <w:basedOn w:val="Normal"/>
    <w:rsid w:val="004267D3"/>
    <w:pPr>
      <w:pBdr>
        <w:top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8"/>
      <w:szCs w:val="28"/>
      <w:lang w:eastAsia="en-GB"/>
    </w:rPr>
  </w:style>
  <w:style w:type="paragraph" w:customStyle="1" w:styleId="xl183">
    <w:name w:val="xl183"/>
    <w:basedOn w:val="Normal"/>
    <w:rsid w:val="004267D3"/>
    <w:pPr>
      <w:pBdr>
        <w:right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b/>
      <w:bCs/>
      <w:color w:val="FFFFFF"/>
      <w:sz w:val="24"/>
      <w:szCs w:val="24"/>
      <w:lang w:eastAsia="en-GB"/>
    </w:rPr>
  </w:style>
  <w:style w:type="paragraph" w:customStyle="1" w:styleId="xl184">
    <w:name w:val="xl184"/>
    <w:basedOn w:val="Normal"/>
    <w:rsid w:val="004267D3"/>
    <w:pPr>
      <w:pBdr>
        <w:top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85">
    <w:name w:val="xl185"/>
    <w:basedOn w:val="Normal"/>
    <w:rsid w:val="004267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86">
    <w:name w:val="xl186"/>
    <w:basedOn w:val="Normal"/>
    <w:rsid w:val="004267D3"/>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187">
    <w:name w:val="xl187"/>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88">
    <w:name w:val="xl188"/>
    <w:basedOn w:val="Normal"/>
    <w:rsid w:val="004267D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89">
    <w:name w:val="xl189"/>
    <w:basedOn w:val="Normal"/>
    <w:rsid w:val="004267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90">
    <w:name w:val="xl190"/>
    <w:basedOn w:val="Normal"/>
    <w:rsid w:val="004267D3"/>
    <w:pPr>
      <w:pBdr>
        <w:top w:val="single" w:sz="4" w:space="0" w:color="auto"/>
        <w:left w:val="single" w:sz="4" w:space="0" w:color="auto"/>
        <w:bottom w:val="single" w:sz="4" w:space="0" w:color="auto"/>
      </w:pBdr>
      <w:shd w:val="clear" w:color="000000" w:fill="94F26E"/>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91">
    <w:name w:val="xl191"/>
    <w:basedOn w:val="Normal"/>
    <w:rsid w:val="004267D3"/>
    <w:pPr>
      <w:pBdr>
        <w:top w:val="single" w:sz="4" w:space="0" w:color="auto"/>
        <w:left w:val="single" w:sz="4" w:space="0" w:color="auto"/>
        <w:bottom w:val="single" w:sz="4" w:space="0" w:color="auto"/>
      </w:pBdr>
      <w:shd w:val="clear" w:color="000000" w:fill="A162D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92">
    <w:name w:val="xl192"/>
    <w:basedOn w:val="Normal"/>
    <w:rsid w:val="004267D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93">
    <w:name w:val="xl193"/>
    <w:basedOn w:val="Normal"/>
    <w:rsid w:val="004267D3"/>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94">
    <w:name w:val="xl194"/>
    <w:basedOn w:val="Normal"/>
    <w:rsid w:val="004267D3"/>
    <w:pPr>
      <w:pBdr>
        <w:top w:val="single" w:sz="4" w:space="0" w:color="auto"/>
        <w:left w:val="single" w:sz="4" w:space="0" w:color="auto"/>
        <w:bottom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95">
    <w:name w:val="xl195"/>
    <w:basedOn w:val="Normal"/>
    <w:rsid w:val="004267D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96">
    <w:name w:val="xl196"/>
    <w:basedOn w:val="Normal"/>
    <w:rsid w:val="004267D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97">
    <w:name w:val="xl197"/>
    <w:basedOn w:val="Normal"/>
    <w:rsid w:val="004267D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98">
    <w:name w:val="xl198"/>
    <w:basedOn w:val="Normal"/>
    <w:rsid w:val="004267D3"/>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99">
    <w:name w:val="xl199"/>
    <w:basedOn w:val="Normal"/>
    <w:rsid w:val="004267D3"/>
    <w:pPr>
      <w:pBdr>
        <w:top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00">
    <w:name w:val="xl200"/>
    <w:basedOn w:val="Normal"/>
    <w:rsid w:val="004267D3"/>
    <w:pPr>
      <w:pBdr>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01">
    <w:name w:val="xl201"/>
    <w:basedOn w:val="Normal"/>
    <w:rsid w:val="004267D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02">
    <w:name w:val="xl202"/>
    <w:basedOn w:val="Normal"/>
    <w:rsid w:val="004267D3"/>
    <w:pPr>
      <w:pBdr>
        <w:left w:val="single" w:sz="4" w:space="0" w:color="auto"/>
        <w:bottom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03">
    <w:name w:val="xl203"/>
    <w:basedOn w:val="Normal"/>
    <w:rsid w:val="004267D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04">
    <w:name w:val="xl204"/>
    <w:basedOn w:val="Normal"/>
    <w:rsid w:val="004267D3"/>
    <w:pPr>
      <w:pBdr>
        <w:top w:val="single" w:sz="4" w:space="0" w:color="auto"/>
        <w:lef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05">
    <w:name w:val="xl205"/>
    <w:basedOn w:val="Normal"/>
    <w:rsid w:val="004267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206">
    <w:name w:val="xl206"/>
    <w:basedOn w:val="Normal"/>
    <w:rsid w:val="004267D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207">
    <w:name w:val="xl207"/>
    <w:basedOn w:val="Normal"/>
    <w:rsid w:val="004267D3"/>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208">
    <w:name w:val="xl208"/>
    <w:basedOn w:val="Normal"/>
    <w:rsid w:val="004267D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09">
    <w:name w:val="xl209"/>
    <w:basedOn w:val="Normal"/>
    <w:rsid w:val="004267D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210">
    <w:name w:val="xl210"/>
    <w:basedOn w:val="Normal"/>
    <w:rsid w:val="004267D3"/>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211">
    <w:name w:val="xl211"/>
    <w:basedOn w:val="Normal"/>
    <w:rsid w:val="004267D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212">
    <w:name w:val="xl212"/>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213">
    <w:name w:val="xl213"/>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214">
    <w:name w:val="xl214"/>
    <w:basedOn w:val="Normal"/>
    <w:rsid w:val="004267D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215">
    <w:name w:val="xl215"/>
    <w:basedOn w:val="Normal"/>
    <w:rsid w:val="004267D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216">
    <w:name w:val="xl216"/>
    <w:basedOn w:val="Normal"/>
    <w:rsid w:val="004267D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217">
    <w:name w:val="xl217"/>
    <w:basedOn w:val="Normal"/>
    <w:rsid w:val="004267D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218">
    <w:name w:val="xl218"/>
    <w:basedOn w:val="Normal"/>
    <w:rsid w:val="004267D3"/>
    <w:pPr>
      <w:pBdr>
        <w:top w:val="single" w:sz="4" w:space="0" w:color="auto"/>
        <w:left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19">
    <w:name w:val="xl219"/>
    <w:basedOn w:val="Normal"/>
    <w:rsid w:val="004267D3"/>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20">
    <w:name w:val="xl220"/>
    <w:basedOn w:val="Normal"/>
    <w:rsid w:val="004267D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21">
    <w:name w:val="xl221"/>
    <w:basedOn w:val="Normal"/>
    <w:rsid w:val="004267D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22">
    <w:name w:val="xl222"/>
    <w:basedOn w:val="Normal"/>
    <w:rsid w:val="004267D3"/>
    <w:pP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223">
    <w:name w:val="xl223"/>
    <w:basedOn w:val="Normal"/>
    <w:rsid w:val="004267D3"/>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24">
    <w:name w:val="xl224"/>
    <w:basedOn w:val="Normal"/>
    <w:rsid w:val="004267D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225">
    <w:name w:val="xl225"/>
    <w:basedOn w:val="Normal"/>
    <w:rsid w:val="004267D3"/>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226">
    <w:name w:val="xl226"/>
    <w:basedOn w:val="Normal"/>
    <w:rsid w:val="004267D3"/>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27">
    <w:name w:val="xl227"/>
    <w:basedOn w:val="Normal"/>
    <w:rsid w:val="004267D3"/>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28">
    <w:name w:val="xl228"/>
    <w:basedOn w:val="Normal"/>
    <w:rsid w:val="004267D3"/>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29">
    <w:name w:val="xl229"/>
    <w:basedOn w:val="Normal"/>
    <w:rsid w:val="004267D3"/>
    <w:pPr>
      <w:pBdr>
        <w:top w:val="single" w:sz="4" w:space="0" w:color="auto"/>
        <w:bottom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b/>
      <w:bCs/>
      <w:color w:val="FFFFFF"/>
      <w:sz w:val="28"/>
      <w:szCs w:val="28"/>
      <w:lang w:eastAsia="en-GB"/>
    </w:rPr>
  </w:style>
  <w:style w:type="paragraph" w:customStyle="1" w:styleId="xl230">
    <w:name w:val="xl230"/>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231">
    <w:name w:val="xl231"/>
    <w:basedOn w:val="Normal"/>
    <w:rsid w:val="004267D3"/>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32">
    <w:name w:val="xl232"/>
    <w:basedOn w:val="Normal"/>
    <w:rsid w:val="004267D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33">
    <w:name w:val="xl233"/>
    <w:basedOn w:val="Normal"/>
    <w:rsid w:val="004267D3"/>
    <w:pPr>
      <w:pBdr>
        <w:right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color w:val="FFFFFF"/>
      <w:sz w:val="24"/>
      <w:szCs w:val="24"/>
      <w:lang w:eastAsia="en-GB"/>
    </w:rPr>
  </w:style>
  <w:style w:type="paragraph" w:customStyle="1" w:styleId="xl234">
    <w:name w:val="xl234"/>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n-GB"/>
    </w:rPr>
  </w:style>
  <w:style w:type="paragraph" w:customStyle="1" w:styleId="xl235">
    <w:name w:val="xl235"/>
    <w:basedOn w:val="Normal"/>
    <w:rsid w:val="004267D3"/>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36">
    <w:name w:val="xl236"/>
    <w:basedOn w:val="Normal"/>
    <w:rsid w:val="004267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37">
    <w:name w:val="xl237"/>
    <w:basedOn w:val="Normal"/>
    <w:rsid w:val="004267D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38">
    <w:name w:val="xl238"/>
    <w:basedOn w:val="Normal"/>
    <w:rsid w:val="004267D3"/>
    <w:pPr>
      <w:pBdr>
        <w:top w:val="single" w:sz="4" w:space="0" w:color="auto"/>
        <w:left w:val="single" w:sz="4" w:space="0" w:color="auto"/>
        <w:right w:val="single" w:sz="4" w:space="0" w:color="auto"/>
      </w:pBdr>
      <w:shd w:val="clear" w:color="000000" w:fill="FF7C8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39">
    <w:name w:val="xl239"/>
    <w:basedOn w:val="Normal"/>
    <w:rsid w:val="004267D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40">
    <w:name w:val="xl240"/>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41">
    <w:name w:val="xl241"/>
    <w:basedOn w:val="Normal"/>
    <w:rsid w:val="004267D3"/>
    <w:pPr>
      <w:pBdr>
        <w:left w:val="single" w:sz="4" w:space="0" w:color="auto"/>
        <w:bottom w:val="single" w:sz="4" w:space="0" w:color="auto"/>
        <w:right w:val="single" w:sz="4" w:space="0" w:color="auto"/>
      </w:pBdr>
      <w:shd w:val="clear" w:color="000000" w:fill="FF7C80"/>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42">
    <w:name w:val="xl242"/>
    <w:basedOn w:val="Normal"/>
    <w:rsid w:val="004267D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43">
    <w:name w:val="xl243"/>
    <w:basedOn w:val="Normal"/>
    <w:rsid w:val="004267D3"/>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44">
    <w:name w:val="xl244"/>
    <w:basedOn w:val="Normal"/>
    <w:rsid w:val="004267D3"/>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45">
    <w:name w:val="xl245"/>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46">
    <w:name w:val="xl246"/>
    <w:basedOn w:val="Normal"/>
    <w:rsid w:val="004267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47">
    <w:name w:val="xl247"/>
    <w:basedOn w:val="Normal"/>
    <w:rsid w:val="004267D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48">
    <w:name w:val="xl248"/>
    <w:basedOn w:val="Normal"/>
    <w:rsid w:val="004267D3"/>
    <w:pPr>
      <w:pBdr>
        <w:top w:val="single" w:sz="12" w:space="0" w:color="C00000"/>
        <w:bottom w:val="single" w:sz="4" w:space="0" w:color="auto"/>
        <w:right w:val="single" w:sz="4" w:space="0" w:color="auto"/>
      </w:pBdr>
      <w:shd w:val="clear" w:color="000000" w:fill="D0CECE"/>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49">
    <w:name w:val="xl249"/>
    <w:basedOn w:val="Normal"/>
    <w:rsid w:val="004267D3"/>
    <w:pPr>
      <w:pBdr>
        <w:top w:val="single" w:sz="12" w:space="0" w:color="C00000"/>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0">
    <w:name w:val="xl250"/>
    <w:basedOn w:val="Normal"/>
    <w:rsid w:val="004267D3"/>
    <w:pPr>
      <w:pBdr>
        <w:top w:val="single" w:sz="12" w:space="0" w:color="C00000"/>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1">
    <w:name w:val="xl251"/>
    <w:basedOn w:val="Normal"/>
    <w:rsid w:val="004267D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52">
    <w:name w:val="xl252"/>
    <w:basedOn w:val="Normal"/>
    <w:rsid w:val="004267D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53">
    <w:name w:val="xl253"/>
    <w:basedOn w:val="Normal"/>
    <w:rsid w:val="004267D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4">
    <w:name w:val="xl254"/>
    <w:basedOn w:val="Normal"/>
    <w:rsid w:val="004267D3"/>
    <w:pPr>
      <w:pBdr>
        <w:top w:val="single" w:sz="4" w:space="0" w:color="auto"/>
        <w:left w:val="single" w:sz="4" w:space="0" w:color="auto"/>
        <w:bottom w:val="single" w:sz="4" w:space="0" w:color="auto"/>
      </w:pBdr>
      <w:shd w:val="clear" w:color="000000" w:fill="AEAAAA"/>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5">
    <w:name w:val="xl255"/>
    <w:basedOn w:val="Normal"/>
    <w:rsid w:val="004267D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256">
    <w:name w:val="xl256"/>
    <w:basedOn w:val="Normal"/>
    <w:rsid w:val="004267D3"/>
    <w:pPr>
      <w:pBdr>
        <w:left w:val="single" w:sz="4" w:space="0" w:color="auto"/>
        <w:bottom w:val="single" w:sz="4" w:space="0" w:color="auto"/>
        <w:right w:val="single" w:sz="4" w:space="0" w:color="auto"/>
      </w:pBdr>
      <w:shd w:val="clear" w:color="000000" w:fill="AEAAAA"/>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7">
    <w:name w:val="xl257"/>
    <w:basedOn w:val="Normal"/>
    <w:rsid w:val="004267D3"/>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58">
    <w:name w:val="xl258"/>
    <w:basedOn w:val="Normal"/>
    <w:rsid w:val="004267D3"/>
    <w:pPr>
      <w:pBdr>
        <w:top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59">
    <w:name w:val="xl259"/>
    <w:basedOn w:val="Normal"/>
    <w:rsid w:val="004267D3"/>
    <w:pPr>
      <w:pBdr>
        <w:top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0">
    <w:name w:val="xl260"/>
    <w:basedOn w:val="Normal"/>
    <w:rsid w:val="004267D3"/>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61">
    <w:name w:val="xl261"/>
    <w:basedOn w:val="Normal"/>
    <w:rsid w:val="004267D3"/>
    <w:pPr>
      <w:pBdr>
        <w:top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2">
    <w:name w:val="xl262"/>
    <w:basedOn w:val="Normal"/>
    <w:rsid w:val="004267D3"/>
    <w:pPr>
      <w:pBdr>
        <w:left w:val="single" w:sz="4" w:space="0" w:color="auto"/>
        <w:bottom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3">
    <w:name w:val="xl263"/>
    <w:basedOn w:val="Normal"/>
    <w:rsid w:val="004267D3"/>
    <w:pPr>
      <w:pBdr>
        <w:left w:val="single" w:sz="4" w:space="0" w:color="auto"/>
        <w:bottom w:val="single" w:sz="4" w:space="0" w:color="auto"/>
      </w:pBdr>
      <w:shd w:val="clear" w:color="000000" w:fill="AEAAAA"/>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64">
    <w:name w:val="xl264"/>
    <w:basedOn w:val="Normal"/>
    <w:rsid w:val="004267D3"/>
    <w:pPr>
      <w:pBdr>
        <w:top w:val="single" w:sz="4" w:space="0" w:color="auto"/>
        <w:left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5">
    <w:name w:val="xl265"/>
    <w:basedOn w:val="Normal"/>
    <w:rsid w:val="004267D3"/>
    <w:pPr>
      <w:pBdr>
        <w:top w:val="single" w:sz="4" w:space="0" w:color="auto"/>
        <w:left w:val="single" w:sz="4" w:space="0" w:color="auto"/>
        <w:right w:val="single" w:sz="4" w:space="0" w:color="auto"/>
      </w:pBdr>
      <w:shd w:val="clear" w:color="000000" w:fill="AEAAAA"/>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66">
    <w:name w:val="xl266"/>
    <w:basedOn w:val="Normal"/>
    <w:rsid w:val="004267D3"/>
    <w:pPr>
      <w:pBdr>
        <w:top w:val="single" w:sz="4" w:space="0" w:color="auto"/>
        <w:left w:val="single" w:sz="4" w:space="0" w:color="auto"/>
      </w:pBdr>
      <w:shd w:val="clear" w:color="000000" w:fill="AEAAAA"/>
      <w:spacing w:before="100" w:beforeAutospacing="1" w:after="100" w:afterAutospacing="1" w:line="240" w:lineRule="auto"/>
      <w:jc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790">
      <w:bodyDiv w:val="1"/>
      <w:marLeft w:val="0"/>
      <w:marRight w:val="0"/>
      <w:marTop w:val="0"/>
      <w:marBottom w:val="0"/>
      <w:divBdr>
        <w:top w:val="none" w:sz="0" w:space="0" w:color="auto"/>
        <w:left w:val="none" w:sz="0" w:space="0" w:color="auto"/>
        <w:bottom w:val="none" w:sz="0" w:space="0" w:color="auto"/>
        <w:right w:val="none" w:sz="0" w:space="0" w:color="auto"/>
      </w:divBdr>
    </w:div>
    <w:div w:id="12848649">
      <w:bodyDiv w:val="1"/>
      <w:marLeft w:val="0"/>
      <w:marRight w:val="0"/>
      <w:marTop w:val="0"/>
      <w:marBottom w:val="0"/>
      <w:divBdr>
        <w:top w:val="none" w:sz="0" w:space="0" w:color="auto"/>
        <w:left w:val="none" w:sz="0" w:space="0" w:color="auto"/>
        <w:bottom w:val="none" w:sz="0" w:space="0" w:color="auto"/>
        <w:right w:val="none" w:sz="0" w:space="0" w:color="auto"/>
      </w:divBdr>
    </w:div>
    <w:div w:id="47192364">
      <w:bodyDiv w:val="1"/>
      <w:marLeft w:val="0"/>
      <w:marRight w:val="0"/>
      <w:marTop w:val="0"/>
      <w:marBottom w:val="0"/>
      <w:divBdr>
        <w:top w:val="none" w:sz="0" w:space="0" w:color="auto"/>
        <w:left w:val="none" w:sz="0" w:space="0" w:color="auto"/>
        <w:bottom w:val="none" w:sz="0" w:space="0" w:color="auto"/>
        <w:right w:val="none" w:sz="0" w:space="0" w:color="auto"/>
      </w:divBdr>
    </w:div>
    <w:div w:id="73821705">
      <w:bodyDiv w:val="1"/>
      <w:marLeft w:val="0"/>
      <w:marRight w:val="0"/>
      <w:marTop w:val="0"/>
      <w:marBottom w:val="0"/>
      <w:divBdr>
        <w:top w:val="none" w:sz="0" w:space="0" w:color="auto"/>
        <w:left w:val="none" w:sz="0" w:space="0" w:color="auto"/>
        <w:bottom w:val="none" w:sz="0" w:space="0" w:color="auto"/>
        <w:right w:val="none" w:sz="0" w:space="0" w:color="auto"/>
      </w:divBdr>
    </w:div>
    <w:div w:id="104352810">
      <w:bodyDiv w:val="1"/>
      <w:marLeft w:val="0"/>
      <w:marRight w:val="0"/>
      <w:marTop w:val="0"/>
      <w:marBottom w:val="0"/>
      <w:divBdr>
        <w:top w:val="none" w:sz="0" w:space="0" w:color="auto"/>
        <w:left w:val="none" w:sz="0" w:space="0" w:color="auto"/>
        <w:bottom w:val="none" w:sz="0" w:space="0" w:color="auto"/>
        <w:right w:val="none" w:sz="0" w:space="0" w:color="auto"/>
      </w:divBdr>
    </w:div>
    <w:div w:id="260339342">
      <w:bodyDiv w:val="1"/>
      <w:marLeft w:val="0"/>
      <w:marRight w:val="0"/>
      <w:marTop w:val="0"/>
      <w:marBottom w:val="0"/>
      <w:divBdr>
        <w:top w:val="none" w:sz="0" w:space="0" w:color="auto"/>
        <w:left w:val="none" w:sz="0" w:space="0" w:color="auto"/>
        <w:bottom w:val="none" w:sz="0" w:space="0" w:color="auto"/>
        <w:right w:val="none" w:sz="0" w:space="0" w:color="auto"/>
      </w:divBdr>
    </w:div>
    <w:div w:id="289895730">
      <w:bodyDiv w:val="1"/>
      <w:marLeft w:val="0"/>
      <w:marRight w:val="0"/>
      <w:marTop w:val="0"/>
      <w:marBottom w:val="0"/>
      <w:divBdr>
        <w:top w:val="none" w:sz="0" w:space="0" w:color="auto"/>
        <w:left w:val="none" w:sz="0" w:space="0" w:color="auto"/>
        <w:bottom w:val="none" w:sz="0" w:space="0" w:color="auto"/>
        <w:right w:val="none" w:sz="0" w:space="0" w:color="auto"/>
      </w:divBdr>
    </w:div>
    <w:div w:id="396100263">
      <w:bodyDiv w:val="1"/>
      <w:marLeft w:val="0"/>
      <w:marRight w:val="0"/>
      <w:marTop w:val="0"/>
      <w:marBottom w:val="0"/>
      <w:divBdr>
        <w:top w:val="none" w:sz="0" w:space="0" w:color="auto"/>
        <w:left w:val="none" w:sz="0" w:space="0" w:color="auto"/>
        <w:bottom w:val="none" w:sz="0" w:space="0" w:color="auto"/>
        <w:right w:val="none" w:sz="0" w:space="0" w:color="auto"/>
      </w:divBdr>
    </w:div>
    <w:div w:id="411631908">
      <w:bodyDiv w:val="1"/>
      <w:marLeft w:val="0"/>
      <w:marRight w:val="0"/>
      <w:marTop w:val="0"/>
      <w:marBottom w:val="0"/>
      <w:divBdr>
        <w:top w:val="none" w:sz="0" w:space="0" w:color="auto"/>
        <w:left w:val="none" w:sz="0" w:space="0" w:color="auto"/>
        <w:bottom w:val="none" w:sz="0" w:space="0" w:color="auto"/>
        <w:right w:val="none" w:sz="0" w:space="0" w:color="auto"/>
      </w:divBdr>
    </w:div>
    <w:div w:id="423233116">
      <w:bodyDiv w:val="1"/>
      <w:marLeft w:val="0"/>
      <w:marRight w:val="0"/>
      <w:marTop w:val="0"/>
      <w:marBottom w:val="0"/>
      <w:divBdr>
        <w:top w:val="none" w:sz="0" w:space="0" w:color="auto"/>
        <w:left w:val="none" w:sz="0" w:space="0" w:color="auto"/>
        <w:bottom w:val="none" w:sz="0" w:space="0" w:color="auto"/>
        <w:right w:val="none" w:sz="0" w:space="0" w:color="auto"/>
      </w:divBdr>
    </w:div>
    <w:div w:id="437604664">
      <w:bodyDiv w:val="1"/>
      <w:marLeft w:val="0"/>
      <w:marRight w:val="0"/>
      <w:marTop w:val="0"/>
      <w:marBottom w:val="0"/>
      <w:divBdr>
        <w:top w:val="none" w:sz="0" w:space="0" w:color="auto"/>
        <w:left w:val="none" w:sz="0" w:space="0" w:color="auto"/>
        <w:bottom w:val="none" w:sz="0" w:space="0" w:color="auto"/>
        <w:right w:val="none" w:sz="0" w:space="0" w:color="auto"/>
      </w:divBdr>
    </w:div>
    <w:div w:id="448084257">
      <w:bodyDiv w:val="1"/>
      <w:marLeft w:val="0"/>
      <w:marRight w:val="0"/>
      <w:marTop w:val="0"/>
      <w:marBottom w:val="0"/>
      <w:divBdr>
        <w:top w:val="none" w:sz="0" w:space="0" w:color="auto"/>
        <w:left w:val="none" w:sz="0" w:space="0" w:color="auto"/>
        <w:bottom w:val="none" w:sz="0" w:space="0" w:color="auto"/>
        <w:right w:val="none" w:sz="0" w:space="0" w:color="auto"/>
      </w:divBdr>
    </w:div>
    <w:div w:id="523713160">
      <w:bodyDiv w:val="1"/>
      <w:marLeft w:val="0"/>
      <w:marRight w:val="0"/>
      <w:marTop w:val="0"/>
      <w:marBottom w:val="0"/>
      <w:divBdr>
        <w:top w:val="none" w:sz="0" w:space="0" w:color="auto"/>
        <w:left w:val="none" w:sz="0" w:space="0" w:color="auto"/>
        <w:bottom w:val="none" w:sz="0" w:space="0" w:color="auto"/>
        <w:right w:val="none" w:sz="0" w:space="0" w:color="auto"/>
      </w:divBdr>
    </w:div>
    <w:div w:id="587620684">
      <w:bodyDiv w:val="1"/>
      <w:marLeft w:val="0"/>
      <w:marRight w:val="0"/>
      <w:marTop w:val="0"/>
      <w:marBottom w:val="0"/>
      <w:divBdr>
        <w:top w:val="none" w:sz="0" w:space="0" w:color="auto"/>
        <w:left w:val="none" w:sz="0" w:space="0" w:color="auto"/>
        <w:bottom w:val="none" w:sz="0" w:space="0" w:color="auto"/>
        <w:right w:val="none" w:sz="0" w:space="0" w:color="auto"/>
      </w:divBdr>
    </w:div>
    <w:div w:id="622880228">
      <w:bodyDiv w:val="1"/>
      <w:marLeft w:val="0"/>
      <w:marRight w:val="0"/>
      <w:marTop w:val="0"/>
      <w:marBottom w:val="0"/>
      <w:divBdr>
        <w:top w:val="none" w:sz="0" w:space="0" w:color="auto"/>
        <w:left w:val="none" w:sz="0" w:space="0" w:color="auto"/>
        <w:bottom w:val="none" w:sz="0" w:space="0" w:color="auto"/>
        <w:right w:val="none" w:sz="0" w:space="0" w:color="auto"/>
      </w:divBdr>
    </w:div>
    <w:div w:id="713895154">
      <w:bodyDiv w:val="1"/>
      <w:marLeft w:val="0"/>
      <w:marRight w:val="0"/>
      <w:marTop w:val="0"/>
      <w:marBottom w:val="0"/>
      <w:divBdr>
        <w:top w:val="none" w:sz="0" w:space="0" w:color="auto"/>
        <w:left w:val="none" w:sz="0" w:space="0" w:color="auto"/>
        <w:bottom w:val="none" w:sz="0" w:space="0" w:color="auto"/>
        <w:right w:val="none" w:sz="0" w:space="0" w:color="auto"/>
      </w:divBdr>
    </w:div>
    <w:div w:id="787357322">
      <w:bodyDiv w:val="1"/>
      <w:marLeft w:val="0"/>
      <w:marRight w:val="0"/>
      <w:marTop w:val="0"/>
      <w:marBottom w:val="0"/>
      <w:divBdr>
        <w:top w:val="none" w:sz="0" w:space="0" w:color="auto"/>
        <w:left w:val="none" w:sz="0" w:space="0" w:color="auto"/>
        <w:bottom w:val="none" w:sz="0" w:space="0" w:color="auto"/>
        <w:right w:val="none" w:sz="0" w:space="0" w:color="auto"/>
      </w:divBdr>
    </w:div>
    <w:div w:id="798885223">
      <w:bodyDiv w:val="1"/>
      <w:marLeft w:val="0"/>
      <w:marRight w:val="0"/>
      <w:marTop w:val="0"/>
      <w:marBottom w:val="0"/>
      <w:divBdr>
        <w:top w:val="none" w:sz="0" w:space="0" w:color="auto"/>
        <w:left w:val="none" w:sz="0" w:space="0" w:color="auto"/>
        <w:bottom w:val="none" w:sz="0" w:space="0" w:color="auto"/>
        <w:right w:val="none" w:sz="0" w:space="0" w:color="auto"/>
      </w:divBdr>
    </w:div>
    <w:div w:id="799497580">
      <w:bodyDiv w:val="1"/>
      <w:marLeft w:val="0"/>
      <w:marRight w:val="0"/>
      <w:marTop w:val="0"/>
      <w:marBottom w:val="0"/>
      <w:divBdr>
        <w:top w:val="none" w:sz="0" w:space="0" w:color="auto"/>
        <w:left w:val="none" w:sz="0" w:space="0" w:color="auto"/>
        <w:bottom w:val="none" w:sz="0" w:space="0" w:color="auto"/>
        <w:right w:val="none" w:sz="0" w:space="0" w:color="auto"/>
      </w:divBdr>
    </w:div>
    <w:div w:id="901256752">
      <w:bodyDiv w:val="1"/>
      <w:marLeft w:val="0"/>
      <w:marRight w:val="0"/>
      <w:marTop w:val="0"/>
      <w:marBottom w:val="0"/>
      <w:divBdr>
        <w:top w:val="none" w:sz="0" w:space="0" w:color="auto"/>
        <w:left w:val="none" w:sz="0" w:space="0" w:color="auto"/>
        <w:bottom w:val="none" w:sz="0" w:space="0" w:color="auto"/>
        <w:right w:val="none" w:sz="0" w:space="0" w:color="auto"/>
      </w:divBdr>
    </w:div>
    <w:div w:id="1027828210">
      <w:bodyDiv w:val="1"/>
      <w:marLeft w:val="0"/>
      <w:marRight w:val="0"/>
      <w:marTop w:val="0"/>
      <w:marBottom w:val="0"/>
      <w:divBdr>
        <w:top w:val="none" w:sz="0" w:space="0" w:color="auto"/>
        <w:left w:val="none" w:sz="0" w:space="0" w:color="auto"/>
        <w:bottom w:val="none" w:sz="0" w:space="0" w:color="auto"/>
        <w:right w:val="none" w:sz="0" w:space="0" w:color="auto"/>
      </w:divBdr>
    </w:div>
    <w:div w:id="1052340218">
      <w:bodyDiv w:val="1"/>
      <w:marLeft w:val="0"/>
      <w:marRight w:val="0"/>
      <w:marTop w:val="0"/>
      <w:marBottom w:val="0"/>
      <w:divBdr>
        <w:top w:val="none" w:sz="0" w:space="0" w:color="auto"/>
        <w:left w:val="none" w:sz="0" w:space="0" w:color="auto"/>
        <w:bottom w:val="none" w:sz="0" w:space="0" w:color="auto"/>
        <w:right w:val="none" w:sz="0" w:space="0" w:color="auto"/>
      </w:divBdr>
    </w:div>
    <w:div w:id="1472016021">
      <w:bodyDiv w:val="1"/>
      <w:marLeft w:val="0"/>
      <w:marRight w:val="0"/>
      <w:marTop w:val="0"/>
      <w:marBottom w:val="0"/>
      <w:divBdr>
        <w:top w:val="none" w:sz="0" w:space="0" w:color="auto"/>
        <w:left w:val="none" w:sz="0" w:space="0" w:color="auto"/>
        <w:bottom w:val="none" w:sz="0" w:space="0" w:color="auto"/>
        <w:right w:val="none" w:sz="0" w:space="0" w:color="auto"/>
      </w:divBdr>
    </w:div>
    <w:div w:id="1530530363">
      <w:bodyDiv w:val="1"/>
      <w:marLeft w:val="0"/>
      <w:marRight w:val="0"/>
      <w:marTop w:val="0"/>
      <w:marBottom w:val="0"/>
      <w:divBdr>
        <w:top w:val="none" w:sz="0" w:space="0" w:color="auto"/>
        <w:left w:val="none" w:sz="0" w:space="0" w:color="auto"/>
        <w:bottom w:val="none" w:sz="0" w:space="0" w:color="auto"/>
        <w:right w:val="none" w:sz="0" w:space="0" w:color="auto"/>
      </w:divBdr>
    </w:div>
    <w:div w:id="1586916690">
      <w:bodyDiv w:val="1"/>
      <w:marLeft w:val="0"/>
      <w:marRight w:val="0"/>
      <w:marTop w:val="0"/>
      <w:marBottom w:val="0"/>
      <w:divBdr>
        <w:top w:val="none" w:sz="0" w:space="0" w:color="auto"/>
        <w:left w:val="none" w:sz="0" w:space="0" w:color="auto"/>
        <w:bottom w:val="none" w:sz="0" w:space="0" w:color="auto"/>
        <w:right w:val="none" w:sz="0" w:space="0" w:color="auto"/>
      </w:divBdr>
    </w:div>
    <w:div w:id="1606841834">
      <w:bodyDiv w:val="1"/>
      <w:marLeft w:val="0"/>
      <w:marRight w:val="0"/>
      <w:marTop w:val="0"/>
      <w:marBottom w:val="0"/>
      <w:divBdr>
        <w:top w:val="none" w:sz="0" w:space="0" w:color="auto"/>
        <w:left w:val="none" w:sz="0" w:space="0" w:color="auto"/>
        <w:bottom w:val="none" w:sz="0" w:space="0" w:color="auto"/>
        <w:right w:val="none" w:sz="0" w:space="0" w:color="auto"/>
      </w:divBdr>
    </w:div>
    <w:div w:id="1613435784">
      <w:bodyDiv w:val="1"/>
      <w:marLeft w:val="0"/>
      <w:marRight w:val="0"/>
      <w:marTop w:val="0"/>
      <w:marBottom w:val="0"/>
      <w:divBdr>
        <w:top w:val="none" w:sz="0" w:space="0" w:color="auto"/>
        <w:left w:val="none" w:sz="0" w:space="0" w:color="auto"/>
        <w:bottom w:val="none" w:sz="0" w:space="0" w:color="auto"/>
        <w:right w:val="none" w:sz="0" w:space="0" w:color="auto"/>
      </w:divBdr>
    </w:div>
    <w:div w:id="1704019519">
      <w:bodyDiv w:val="1"/>
      <w:marLeft w:val="0"/>
      <w:marRight w:val="0"/>
      <w:marTop w:val="0"/>
      <w:marBottom w:val="0"/>
      <w:divBdr>
        <w:top w:val="none" w:sz="0" w:space="0" w:color="auto"/>
        <w:left w:val="none" w:sz="0" w:space="0" w:color="auto"/>
        <w:bottom w:val="none" w:sz="0" w:space="0" w:color="auto"/>
        <w:right w:val="none" w:sz="0" w:space="0" w:color="auto"/>
      </w:divBdr>
    </w:div>
    <w:div w:id="1831209271">
      <w:bodyDiv w:val="1"/>
      <w:marLeft w:val="0"/>
      <w:marRight w:val="0"/>
      <w:marTop w:val="0"/>
      <w:marBottom w:val="0"/>
      <w:divBdr>
        <w:top w:val="none" w:sz="0" w:space="0" w:color="auto"/>
        <w:left w:val="none" w:sz="0" w:space="0" w:color="auto"/>
        <w:bottom w:val="none" w:sz="0" w:space="0" w:color="auto"/>
        <w:right w:val="none" w:sz="0" w:space="0" w:color="auto"/>
      </w:divBdr>
    </w:div>
    <w:div w:id="1839493915">
      <w:bodyDiv w:val="1"/>
      <w:marLeft w:val="0"/>
      <w:marRight w:val="0"/>
      <w:marTop w:val="0"/>
      <w:marBottom w:val="0"/>
      <w:divBdr>
        <w:top w:val="none" w:sz="0" w:space="0" w:color="auto"/>
        <w:left w:val="none" w:sz="0" w:space="0" w:color="auto"/>
        <w:bottom w:val="none" w:sz="0" w:space="0" w:color="auto"/>
        <w:right w:val="none" w:sz="0" w:space="0" w:color="auto"/>
      </w:divBdr>
    </w:div>
    <w:div w:id="1839811050">
      <w:bodyDiv w:val="1"/>
      <w:marLeft w:val="0"/>
      <w:marRight w:val="0"/>
      <w:marTop w:val="0"/>
      <w:marBottom w:val="0"/>
      <w:divBdr>
        <w:top w:val="none" w:sz="0" w:space="0" w:color="auto"/>
        <w:left w:val="none" w:sz="0" w:space="0" w:color="auto"/>
        <w:bottom w:val="none" w:sz="0" w:space="0" w:color="auto"/>
        <w:right w:val="none" w:sz="0" w:space="0" w:color="auto"/>
      </w:divBdr>
    </w:div>
    <w:div w:id="1870483583">
      <w:bodyDiv w:val="1"/>
      <w:marLeft w:val="0"/>
      <w:marRight w:val="0"/>
      <w:marTop w:val="0"/>
      <w:marBottom w:val="0"/>
      <w:divBdr>
        <w:top w:val="none" w:sz="0" w:space="0" w:color="auto"/>
        <w:left w:val="none" w:sz="0" w:space="0" w:color="auto"/>
        <w:bottom w:val="none" w:sz="0" w:space="0" w:color="auto"/>
        <w:right w:val="none" w:sz="0" w:space="0" w:color="auto"/>
      </w:divBdr>
    </w:div>
    <w:div w:id="1871726620">
      <w:bodyDiv w:val="1"/>
      <w:marLeft w:val="0"/>
      <w:marRight w:val="0"/>
      <w:marTop w:val="0"/>
      <w:marBottom w:val="0"/>
      <w:divBdr>
        <w:top w:val="none" w:sz="0" w:space="0" w:color="auto"/>
        <w:left w:val="none" w:sz="0" w:space="0" w:color="auto"/>
        <w:bottom w:val="none" w:sz="0" w:space="0" w:color="auto"/>
        <w:right w:val="none" w:sz="0" w:space="0" w:color="auto"/>
      </w:divBdr>
    </w:div>
    <w:div w:id="1993438618">
      <w:bodyDiv w:val="1"/>
      <w:marLeft w:val="0"/>
      <w:marRight w:val="0"/>
      <w:marTop w:val="0"/>
      <w:marBottom w:val="0"/>
      <w:divBdr>
        <w:top w:val="none" w:sz="0" w:space="0" w:color="auto"/>
        <w:left w:val="none" w:sz="0" w:space="0" w:color="auto"/>
        <w:bottom w:val="none" w:sz="0" w:space="0" w:color="auto"/>
        <w:right w:val="none" w:sz="0" w:space="0" w:color="auto"/>
      </w:divBdr>
    </w:div>
    <w:div w:id="2050448517">
      <w:bodyDiv w:val="1"/>
      <w:marLeft w:val="0"/>
      <w:marRight w:val="0"/>
      <w:marTop w:val="0"/>
      <w:marBottom w:val="0"/>
      <w:divBdr>
        <w:top w:val="none" w:sz="0" w:space="0" w:color="auto"/>
        <w:left w:val="none" w:sz="0" w:space="0" w:color="auto"/>
        <w:bottom w:val="none" w:sz="0" w:space="0" w:color="auto"/>
        <w:right w:val="none" w:sz="0" w:space="0" w:color="auto"/>
      </w:divBdr>
    </w:div>
    <w:div w:id="20715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rrystrabane.com/subsites/l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25BC-1B0D-498C-B254-00DC8F64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30</Pages>
  <Words>11320</Words>
  <Characters>47963</Characters>
  <Application>Microsoft Office Word</Application>
  <DocSecurity>0</DocSecurity>
  <Lines>399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McCorkell</dc:creator>
  <cp:keywords/>
  <dc:description/>
  <cp:lastModifiedBy>Proinsias McCaughey</cp:lastModifiedBy>
  <cp:revision>94</cp:revision>
  <cp:lastPrinted>2025-09-16T14:43:00Z</cp:lastPrinted>
  <dcterms:created xsi:type="dcterms:W3CDTF">2024-02-06T21:28:00Z</dcterms:created>
  <dcterms:modified xsi:type="dcterms:W3CDTF">2025-09-19T17:09:00Z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9fc1ce5a0e95f127930ffa38b69eeb4c6a8834f41f902cf5160ed8b3acfc7113</vt:lpwstr>
  </property>
</Properties>
</file>