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5E9F" w14:textId="77777777" w:rsidR="00517F97" w:rsidRPr="00880A37" w:rsidRDefault="00517F97">
      <w:pPr>
        <w:rPr>
          <w:rFonts w:ascii="Arial" w:hAnsi="Arial" w:cs="Arial"/>
          <w:b/>
          <w:sz w:val="24"/>
        </w:rPr>
      </w:pPr>
      <w:r w:rsidRPr="00880A37">
        <w:rPr>
          <w:rFonts w:ascii="Arial" w:hAnsi="Arial" w:cs="Arial"/>
          <w:b/>
          <w:sz w:val="24"/>
        </w:rPr>
        <w:t xml:space="preserve">Form of notice to appear in newspapers </w:t>
      </w:r>
    </w:p>
    <w:p w14:paraId="0248D854" w14:textId="77777777" w:rsidR="00251A78" w:rsidRDefault="00880A37" w:rsidP="00880A37">
      <w:pPr>
        <w:rPr>
          <w:rFonts w:ascii="Arial" w:hAnsi="Arial" w:cs="Arial"/>
          <w:sz w:val="24"/>
        </w:rPr>
      </w:pPr>
      <w:r w:rsidRPr="00880A37">
        <w:rPr>
          <w:rFonts w:ascii="Arial" w:hAnsi="Arial" w:cs="Arial"/>
          <w:sz w:val="24"/>
        </w:rPr>
        <w:t>The following</w:t>
      </w:r>
      <w:r>
        <w:rPr>
          <w:rFonts w:ascii="Arial" w:hAnsi="Arial" w:cs="Arial"/>
          <w:sz w:val="24"/>
        </w:rPr>
        <w:t xml:space="preserve"> wording must be used when placing advertisements in the local newspapers:</w:t>
      </w:r>
    </w:p>
    <w:p w14:paraId="3F9FBB79" w14:textId="77777777" w:rsidR="00880A37" w:rsidRPr="00880A37" w:rsidRDefault="00880A37" w:rsidP="00BF4AC5">
      <w:pPr>
        <w:pBdr>
          <w:top w:val="single" w:sz="4" w:space="1" w:color="auto"/>
        </w:pBdr>
        <w:rPr>
          <w:rFonts w:ascii="Arial" w:hAnsi="Arial" w:cs="Arial"/>
          <w:sz w:val="24"/>
        </w:rPr>
      </w:pPr>
    </w:p>
    <w:p w14:paraId="6DE7EA32" w14:textId="77777777" w:rsidR="00517F97" w:rsidRPr="008E3F72" w:rsidRDefault="00517F97" w:rsidP="008E3F72">
      <w:pPr>
        <w:ind w:right="521"/>
        <w:rPr>
          <w:rFonts w:ascii="Arial" w:hAnsi="Arial" w:cs="Arial"/>
          <w:b/>
        </w:rPr>
      </w:pPr>
      <w:r w:rsidRPr="008E3F72">
        <w:rPr>
          <w:rFonts w:ascii="Arial" w:hAnsi="Arial" w:cs="Arial"/>
          <w:b/>
        </w:rPr>
        <w:t>The Betting, Gaming, Lotteries and Amusements (</w:t>
      </w:r>
      <w:r w:rsidR="008E3F72">
        <w:rPr>
          <w:rFonts w:ascii="Arial" w:hAnsi="Arial" w:cs="Arial"/>
          <w:b/>
        </w:rPr>
        <w:t>NI</w:t>
      </w:r>
      <w:r w:rsidRPr="008E3F72">
        <w:rPr>
          <w:rFonts w:ascii="Arial" w:hAnsi="Arial" w:cs="Arial"/>
          <w:b/>
        </w:rPr>
        <w:t>) Order 1985 (as amended)</w:t>
      </w:r>
    </w:p>
    <w:p w14:paraId="75107DD1" w14:textId="77777777" w:rsidR="008E3F72" w:rsidRDefault="00517F97">
      <w:pPr>
        <w:rPr>
          <w:rFonts w:ascii="Arial" w:hAnsi="Arial" w:cs="Arial"/>
          <w:sz w:val="24"/>
        </w:rPr>
      </w:pPr>
      <w:r w:rsidRPr="00517F97">
        <w:rPr>
          <w:rFonts w:ascii="Arial" w:hAnsi="Arial" w:cs="Arial"/>
          <w:sz w:val="24"/>
        </w:rPr>
        <w:t xml:space="preserve">Notice is hereby given pursuant to the provision of the above </w:t>
      </w:r>
      <w:r w:rsidR="008E3F72">
        <w:rPr>
          <w:rFonts w:ascii="Arial" w:hAnsi="Arial" w:cs="Arial"/>
          <w:sz w:val="24"/>
        </w:rPr>
        <w:t>legislation</w:t>
      </w:r>
      <w:r w:rsidRPr="00517F97">
        <w:rPr>
          <w:rFonts w:ascii="Arial" w:hAnsi="Arial" w:cs="Arial"/>
          <w:sz w:val="24"/>
        </w:rPr>
        <w:t xml:space="preserve"> that </w:t>
      </w:r>
      <w:r w:rsidR="00880A37">
        <w:rPr>
          <w:rFonts w:ascii="Arial" w:hAnsi="Arial" w:cs="Arial"/>
          <w:sz w:val="24"/>
        </w:rPr>
        <w:t xml:space="preserve">I, </w:t>
      </w:r>
      <w:r w:rsidR="00880A37" w:rsidRPr="00880A37">
        <w:rPr>
          <w:rFonts w:ascii="Arial" w:hAnsi="Arial" w:cs="Arial"/>
          <w:color w:val="FF0000"/>
          <w:sz w:val="24"/>
        </w:rPr>
        <w:t>[insert name and address of applicant]</w:t>
      </w:r>
      <w:r w:rsidR="00880A37">
        <w:rPr>
          <w:rFonts w:ascii="Arial" w:hAnsi="Arial" w:cs="Arial"/>
          <w:sz w:val="24"/>
        </w:rPr>
        <w:t xml:space="preserve"> have made </w:t>
      </w:r>
      <w:r w:rsidRPr="00517F97">
        <w:rPr>
          <w:rFonts w:ascii="Arial" w:hAnsi="Arial" w:cs="Arial"/>
          <w:sz w:val="24"/>
        </w:rPr>
        <w:t>an application for the grant of an amusement permit</w:t>
      </w:r>
      <w:r w:rsidR="008E3F72">
        <w:rPr>
          <w:rFonts w:ascii="Arial" w:hAnsi="Arial" w:cs="Arial"/>
          <w:sz w:val="24"/>
        </w:rPr>
        <w:t xml:space="preserve">, </w:t>
      </w:r>
      <w:r w:rsidR="008E3F72" w:rsidRPr="008E3F72">
        <w:rPr>
          <w:rFonts w:ascii="Arial" w:hAnsi="Arial" w:cs="Arial"/>
          <w:sz w:val="24"/>
        </w:rPr>
        <w:t>authorising gaming by means of gaming machines,</w:t>
      </w:r>
      <w:r w:rsidR="008E3F72">
        <w:rPr>
          <w:rFonts w:ascii="Arial" w:hAnsi="Arial" w:cs="Arial"/>
          <w:sz w:val="24"/>
        </w:rPr>
        <w:t xml:space="preserve"> </w:t>
      </w:r>
      <w:r w:rsidR="00880A37">
        <w:rPr>
          <w:rFonts w:ascii="Arial" w:hAnsi="Arial" w:cs="Arial"/>
          <w:sz w:val="24"/>
        </w:rPr>
        <w:t>to</w:t>
      </w:r>
      <w:r w:rsidR="008E3F72" w:rsidRPr="00517F97">
        <w:rPr>
          <w:rFonts w:ascii="Arial" w:hAnsi="Arial" w:cs="Arial"/>
          <w:sz w:val="24"/>
        </w:rPr>
        <w:t xml:space="preserve"> </w:t>
      </w:r>
      <w:r w:rsidR="008E3F72">
        <w:rPr>
          <w:rFonts w:ascii="Arial" w:hAnsi="Arial" w:cs="Arial"/>
          <w:sz w:val="24"/>
        </w:rPr>
        <w:t>Derry</w:t>
      </w:r>
      <w:r w:rsidR="008E3F72" w:rsidRPr="00517F97">
        <w:rPr>
          <w:rFonts w:ascii="Arial" w:hAnsi="Arial" w:cs="Arial"/>
          <w:sz w:val="24"/>
        </w:rPr>
        <w:t xml:space="preserve"> City </w:t>
      </w:r>
      <w:r w:rsidR="008E3F72">
        <w:rPr>
          <w:rFonts w:ascii="Arial" w:hAnsi="Arial" w:cs="Arial"/>
          <w:sz w:val="24"/>
        </w:rPr>
        <w:t xml:space="preserve">and Strabane District </w:t>
      </w:r>
      <w:r w:rsidR="008E3F72" w:rsidRPr="00517F97">
        <w:rPr>
          <w:rFonts w:ascii="Arial" w:hAnsi="Arial" w:cs="Arial"/>
          <w:sz w:val="24"/>
        </w:rPr>
        <w:t>Council</w:t>
      </w:r>
      <w:r w:rsidR="008E3F72">
        <w:rPr>
          <w:rFonts w:ascii="Arial" w:hAnsi="Arial" w:cs="Arial"/>
          <w:sz w:val="24"/>
        </w:rPr>
        <w:t xml:space="preserve">, in respect </w:t>
      </w:r>
      <w:r w:rsidR="009461DF">
        <w:rPr>
          <w:rFonts w:ascii="Arial" w:hAnsi="Arial" w:cs="Arial"/>
          <w:sz w:val="24"/>
        </w:rPr>
        <w:t xml:space="preserve">of premises situate at </w:t>
      </w:r>
      <w:r w:rsidR="008E3F72" w:rsidRPr="009461DF">
        <w:rPr>
          <w:rFonts w:ascii="Arial" w:hAnsi="Arial" w:cs="Arial"/>
          <w:color w:val="FF0000"/>
          <w:sz w:val="24"/>
        </w:rPr>
        <w:t xml:space="preserve">[insert: address of </w:t>
      </w:r>
      <w:r w:rsidR="009461DF" w:rsidRPr="009461DF">
        <w:rPr>
          <w:rFonts w:ascii="Arial" w:hAnsi="Arial" w:cs="Arial"/>
          <w:color w:val="FF0000"/>
          <w:sz w:val="24"/>
        </w:rPr>
        <w:t>the premises or proposed premises for which the amusement permit is sought</w:t>
      </w:r>
      <w:r w:rsidR="008E3F72" w:rsidRPr="009461DF">
        <w:rPr>
          <w:rFonts w:ascii="Arial" w:hAnsi="Arial" w:cs="Arial"/>
          <w:color w:val="FF0000"/>
          <w:sz w:val="24"/>
        </w:rPr>
        <w:t>]</w:t>
      </w:r>
      <w:r w:rsidR="009461DF">
        <w:rPr>
          <w:rFonts w:ascii="Arial" w:hAnsi="Arial" w:cs="Arial"/>
          <w:sz w:val="24"/>
        </w:rPr>
        <w:t xml:space="preserve"> </w:t>
      </w:r>
    </w:p>
    <w:p w14:paraId="14B7AC4C" w14:textId="77777777" w:rsidR="00517F97" w:rsidRPr="00517F97" w:rsidRDefault="00517F97">
      <w:pPr>
        <w:rPr>
          <w:rFonts w:ascii="Arial" w:hAnsi="Arial" w:cs="Arial"/>
          <w:sz w:val="24"/>
        </w:rPr>
      </w:pPr>
      <w:r w:rsidRPr="00517F97">
        <w:rPr>
          <w:rFonts w:ascii="Arial" w:hAnsi="Arial" w:cs="Arial"/>
          <w:sz w:val="24"/>
        </w:rPr>
        <w:t xml:space="preserve">The type of amusement permit sought for the above premises is: </w:t>
      </w:r>
    </w:p>
    <w:p w14:paraId="65598C57" w14:textId="77777777" w:rsidR="00517F97" w:rsidRPr="009461DF" w:rsidRDefault="00517F97" w:rsidP="00FB183D">
      <w:pPr>
        <w:spacing w:after="0" w:line="240" w:lineRule="auto"/>
        <w:rPr>
          <w:rFonts w:ascii="Arial" w:hAnsi="Arial" w:cs="Arial"/>
          <w:b/>
          <w:color w:val="FF0000"/>
          <w:sz w:val="24"/>
        </w:rPr>
      </w:pPr>
      <w:r w:rsidRPr="009461DF">
        <w:rPr>
          <w:rFonts w:ascii="Arial" w:hAnsi="Arial" w:cs="Arial"/>
          <w:color w:val="FF0000"/>
          <w:sz w:val="24"/>
        </w:rPr>
        <w:t xml:space="preserve">Article 108 (1)(c) of The Betting and Gaming (Northern Ireland) Order 2004 * </w:t>
      </w:r>
      <w:r w:rsidR="005A59DF" w:rsidRPr="009461DF">
        <w:rPr>
          <w:rFonts w:ascii="Arial" w:hAnsi="Arial" w:cs="Arial"/>
          <w:b/>
          <w:color w:val="FF0000"/>
          <w:sz w:val="24"/>
        </w:rPr>
        <w:t>o</w:t>
      </w:r>
      <w:r w:rsidRPr="009461DF">
        <w:rPr>
          <w:rFonts w:ascii="Arial" w:hAnsi="Arial" w:cs="Arial"/>
          <w:b/>
          <w:color w:val="FF0000"/>
          <w:sz w:val="24"/>
        </w:rPr>
        <w:t>r</w:t>
      </w:r>
    </w:p>
    <w:p w14:paraId="3769D04E" w14:textId="77777777" w:rsidR="00517F97" w:rsidRPr="009461DF" w:rsidRDefault="00517F97">
      <w:pPr>
        <w:rPr>
          <w:rFonts w:ascii="Arial" w:hAnsi="Arial" w:cs="Arial"/>
          <w:color w:val="FF0000"/>
          <w:sz w:val="24"/>
        </w:rPr>
      </w:pPr>
      <w:r w:rsidRPr="009461DF">
        <w:rPr>
          <w:rFonts w:ascii="Arial" w:hAnsi="Arial" w:cs="Arial"/>
          <w:color w:val="FF0000"/>
          <w:sz w:val="24"/>
        </w:rPr>
        <w:t>Article 108 (</w:t>
      </w:r>
      <w:proofErr w:type="gramStart"/>
      <w:r w:rsidRPr="009461DF">
        <w:rPr>
          <w:rFonts w:ascii="Arial" w:hAnsi="Arial" w:cs="Arial"/>
          <w:color w:val="FF0000"/>
          <w:sz w:val="24"/>
        </w:rPr>
        <w:t>1)(</w:t>
      </w:r>
      <w:proofErr w:type="gramEnd"/>
      <w:r w:rsidRPr="009461DF">
        <w:rPr>
          <w:rFonts w:ascii="Arial" w:hAnsi="Arial" w:cs="Arial"/>
          <w:color w:val="FF0000"/>
          <w:sz w:val="24"/>
        </w:rPr>
        <w:t xml:space="preserve">ca) of The Betting and Gaming (Northern Ireland) Order 2004 * </w:t>
      </w:r>
    </w:p>
    <w:p w14:paraId="71690CFC" w14:textId="77777777" w:rsidR="009461DF" w:rsidRPr="009461DF" w:rsidRDefault="009461DF" w:rsidP="009461DF">
      <w:pPr>
        <w:rPr>
          <w:rFonts w:ascii="Arial" w:hAnsi="Arial" w:cs="Arial"/>
          <w:color w:val="FF0000"/>
          <w:sz w:val="24"/>
        </w:rPr>
      </w:pPr>
      <w:r w:rsidRPr="009461DF">
        <w:rPr>
          <w:rFonts w:ascii="Arial" w:hAnsi="Arial" w:cs="Arial"/>
          <w:color w:val="FF0000"/>
          <w:sz w:val="24"/>
        </w:rPr>
        <w:t xml:space="preserve">* Delete as appropriate </w:t>
      </w:r>
    </w:p>
    <w:p w14:paraId="662418C7" w14:textId="544A61B0" w:rsidR="00880A37" w:rsidRDefault="00517F97">
      <w:pPr>
        <w:rPr>
          <w:rFonts w:ascii="Arial" w:hAnsi="Arial" w:cs="Arial"/>
          <w:sz w:val="24"/>
        </w:rPr>
      </w:pPr>
      <w:r w:rsidRPr="00517F97">
        <w:rPr>
          <w:rFonts w:ascii="Arial" w:hAnsi="Arial" w:cs="Arial"/>
          <w:sz w:val="24"/>
        </w:rPr>
        <w:t>Any person</w:t>
      </w:r>
      <w:r w:rsidR="00415E59">
        <w:rPr>
          <w:rFonts w:ascii="Arial" w:hAnsi="Arial" w:cs="Arial"/>
          <w:sz w:val="24"/>
        </w:rPr>
        <w:t>s</w:t>
      </w:r>
      <w:r w:rsidRPr="00517F97">
        <w:rPr>
          <w:rFonts w:ascii="Arial" w:hAnsi="Arial" w:cs="Arial"/>
          <w:sz w:val="24"/>
        </w:rPr>
        <w:t xml:space="preserve"> wishing to make representation in relation to this application </w:t>
      </w:r>
      <w:r w:rsidR="00415E59">
        <w:rPr>
          <w:rFonts w:ascii="Arial" w:hAnsi="Arial" w:cs="Arial"/>
          <w:sz w:val="24"/>
        </w:rPr>
        <w:t>shall</w:t>
      </w:r>
      <w:r w:rsidR="00FB183D" w:rsidRPr="00FB183D">
        <w:rPr>
          <w:rFonts w:ascii="Arial" w:hAnsi="Arial" w:cs="Arial"/>
          <w:sz w:val="24"/>
        </w:rPr>
        <w:t xml:space="preserve"> do so in writing </w:t>
      </w:r>
      <w:r w:rsidRPr="00517F97">
        <w:rPr>
          <w:rFonts w:ascii="Arial" w:hAnsi="Arial" w:cs="Arial"/>
          <w:sz w:val="24"/>
        </w:rPr>
        <w:t xml:space="preserve">to </w:t>
      </w:r>
      <w:r w:rsidR="00880A37">
        <w:rPr>
          <w:rFonts w:ascii="Arial" w:hAnsi="Arial" w:cs="Arial"/>
          <w:sz w:val="24"/>
        </w:rPr>
        <w:t>Licensing and Safety Advisory Group</w:t>
      </w:r>
      <w:r w:rsidRPr="00517F97">
        <w:rPr>
          <w:rFonts w:ascii="Arial" w:hAnsi="Arial" w:cs="Arial"/>
          <w:sz w:val="24"/>
        </w:rPr>
        <w:t xml:space="preserve">, </w:t>
      </w:r>
      <w:r w:rsidR="00880A37">
        <w:rPr>
          <w:rFonts w:ascii="Arial" w:hAnsi="Arial" w:cs="Arial"/>
          <w:sz w:val="24"/>
        </w:rPr>
        <w:t>Derry City and Strabane District Council</w:t>
      </w:r>
      <w:r w:rsidRPr="00517F97">
        <w:rPr>
          <w:rFonts w:ascii="Arial" w:hAnsi="Arial" w:cs="Arial"/>
          <w:sz w:val="24"/>
        </w:rPr>
        <w:t xml:space="preserve">, </w:t>
      </w:r>
      <w:r w:rsidR="00880A37">
        <w:rPr>
          <w:rFonts w:ascii="Arial" w:hAnsi="Arial" w:cs="Arial"/>
          <w:sz w:val="24"/>
        </w:rPr>
        <w:t>98 Strand Road</w:t>
      </w:r>
      <w:r w:rsidRPr="00517F97">
        <w:rPr>
          <w:rFonts w:ascii="Arial" w:hAnsi="Arial" w:cs="Arial"/>
          <w:sz w:val="24"/>
        </w:rPr>
        <w:t xml:space="preserve">, </w:t>
      </w:r>
      <w:r w:rsidR="00880A37">
        <w:rPr>
          <w:rFonts w:ascii="Arial" w:hAnsi="Arial" w:cs="Arial"/>
          <w:sz w:val="24"/>
        </w:rPr>
        <w:t>Derry</w:t>
      </w:r>
      <w:r w:rsidRPr="00517F97">
        <w:rPr>
          <w:rFonts w:ascii="Arial" w:hAnsi="Arial" w:cs="Arial"/>
          <w:sz w:val="24"/>
        </w:rPr>
        <w:t xml:space="preserve"> BT</w:t>
      </w:r>
      <w:r w:rsidR="00880A37">
        <w:rPr>
          <w:rFonts w:ascii="Arial" w:hAnsi="Arial" w:cs="Arial"/>
          <w:sz w:val="24"/>
        </w:rPr>
        <w:t>48</w:t>
      </w:r>
      <w:r w:rsidRPr="00517F97">
        <w:rPr>
          <w:rFonts w:ascii="Arial" w:hAnsi="Arial" w:cs="Arial"/>
          <w:sz w:val="24"/>
        </w:rPr>
        <w:t xml:space="preserve"> </w:t>
      </w:r>
      <w:r w:rsidR="00880A37">
        <w:rPr>
          <w:rFonts w:ascii="Arial" w:hAnsi="Arial" w:cs="Arial"/>
          <w:sz w:val="24"/>
        </w:rPr>
        <w:t>7NN</w:t>
      </w:r>
      <w:r w:rsidRPr="00517F97">
        <w:rPr>
          <w:rFonts w:ascii="Arial" w:hAnsi="Arial" w:cs="Arial"/>
          <w:sz w:val="24"/>
        </w:rPr>
        <w:t xml:space="preserve">, stating in general terms the nature of the representation, not later than 28 days after the date of the application. </w:t>
      </w:r>
    </w:p>
    <w:p w14:paraId="11D7869A" w14:textId="77777777" w:rsidR="00517F97" w:rsidRPr="00517F97" w:rsidRDefault="00517F97">
      <w:pPr>
        <w:rPr>
          <w:rFonts w:ascii="Arial" w:hAnsi="Arial" w:cs="Arial"/>
          <w:sz w:val="24"/>
        </w:rPr>
      </w:pPr>
      <w:r w:rsidRPr="00517F97">
        <w:rPr>
          <w:rFonts w:ascii="Arial" w:hAnsi="Arial" w:cs="Arial"/>
          <w:sz w:val="24"/>
        </w:rPr>
        <w:t xml:space="preserve">Dated this </w:t>
      </w:r>
      <w:r w:rsidR="00880A37" w:rsidRPr="00880A37">
        <w:rPr>
          <w:rFonts w:ascii="Arial" w:hAnsi="Arial" w:cs="Arial"/>
          <w:color w:val="FF0000"/>
          <w:sz w:val="24"/>
        </w:rPr>
        <w:t>[insert day of month]</w:t>
      </w:r>
      <w:r w:rsidRPr="00880A37">
        <w:rPr>
          <w:rFonts w:ascii="Arial" w:hAnsi="Arial" w:cs="Arial"/>
          <w:color w:val="FF0000"/>
          <w:sz w:val="24"/>
        </w:rPr>
        <w:t xml:space="preserve"> </w:t>
      </w:r>
      <w:r w:rsidRPr="00517F97">
        <w:rPr>
          <w:rFonts w:ascii="Arial" w:hAnsi="Arial" w:cs="Arial"/>
          <w:sz w:val="24"/>
        </w:rPr>
        <w:t xml:space="preserve">day of </w:t>
      </w:r>
      <w:r w:rsidR="00880A37" w:rsidRPr="00880A37">
        <w:rPr>
          <w:rFonts w:ascii="Arial" w:hAnsi="Arial" w:cs="Arial"/>
          <w:color w:val="FF0000"/>
          <w:sz w:val="24"/>
        </w:rPr>
        <w:t>[insert month of year]</w:t>
      </w:r>
      <w:r w:rsidRPr="00880A37">
        <w:rPr>
          <w:rFonts w:ascii="Arial" w:hAnsi="Arial" w:cs="Arial"/>
          <w:color w:val="FF0000"/>
          <w:sz w:val="24"/>
        </w:rPr>
        <w:t xml:space="preserve"> </w:t>
      </w:r>
      <w:r w:rsidR="00880A37" w:rsidRPr="00880A37">
        <w:rPr>
          <w:rFonts w:ascii="Arial" w:hAnsi="Arial" w:cs="Arial"/>
          <w:color w:val="FF0000"/>
          <w:sz w:val="24"/>
        </w:rPr>
        <w:t>[insert year]</w:t>
      </w:r>
      <w:r w:rsidRPr="00880A37">
        <w:rPr>
          <w:rFonts w:ascii="Arial" w:hAnsi="Arial" w:cs="Arial"/>
          <w:color w:val="FF0000"/>
          <w:sz w:val="24"/>
        </w:rPr>
        <w:t xml:space="preserve"> </w:t>
      </w:r>
    </w:p>
    <w:p w14:paraId="14538289" w14:textId="77777777" w:rsidR="00880A37" w:rsidRPr="00880A37" w:rsidRDefault="00880A37" w:rsidP="00880A3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240" w:line="360" w:lineRule="atLeast"/>
        <w:rPr>
          <w:rFonts w:ascii="Arial" w:eastAsia="Times New Roman" w:hAnsi="Arial" w:cs="Arial"/>
          <w:sz w:val="24"/>
          <w:szCs w:val="24"/>
        </w:rPr>
      </w:pPr>
      <w:r w:rsidRPr="00880A37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igned </w:t>
      </w:r>
      <w:r w:rsidRPr="00880A37">
        <w:rPr>
          <w:rFonts w:ascii="Arial" w:eastAsia="Times New Roman" w:hAnsi="Arial" w:cs="Arial"/>
          <w:color w:val="FF0000"/>
          <w:sz w:val="24"/>
          <w:szCs w:val="24"/>
        </w:rPr>
        <w:t xml:space="preserve">[insert name of applicant] </w:t>
      </w:r>
      <w:r w:rsidRPr="00880A37">
        <w:rPr>
          <w:rFonts w:ascii="Arial" w:eastAsia="Times New Roman" w:hAnsi="Arial" w:cs="Arial"/>
          <w:sz w:val="24"/>
          <w:szCs w:val="24"/>
        </w:rPr>
        <w:t>(A</w:t>
      </w:r>
      <w:r>
        <w:rPr>
          <w:rFonts w:ascii="Arial" w:eastAsia="Times New Roman" w:hAnsi="Arial" w:cs="Arial"/>
          <w:sz w:val="24"/>
          <w:szCs w:val="24"/>
        </w:rPr>
        <w:t>pplicant</w:t>
      </w:r>
      <w:r w:rsidRPr="00880A37">
        <w:rPr>
          <w:rFonts w:ascii="Arial" w:eastAsia="Times New Roman" w:hAnsi="Arial" w:cs="Arial"/>
          <w:sz w:val="24"/>
          <w:szCs w:val="24"/>
        </w:rPr>
        <w:t>)</w:t>
      </w:r>
    </w:p>
    <w:p w14:paraId="62C38B46" w14:textId="77777777" w:rsidR="005A59DF" w:rsidRDefault="005A59DF" w:rsidP="00BF4AC5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02C2DD8A" w14:textId="77777777" w:rsidR="00BF4AC5" w:rsidRDefault="00BF4AC5"/>
    <w:tbl>
      <w:tblPr>
        <w:tblStyle w:val="TableGrid"/>
        <w:tblW w:w="0" w:type="auto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16"/>
      </w:tblGrid>
      <w:tr w:rsidR="00BF4AC5" w14:paraId="754D1EE3" w14:textId="77777777" w:rsidTr="00BF4AC5">
        <w:tc>
          <w:tcPr>
            <w:tcW w:w="9016" w:type="dxa"/>
            <w:shd w:val="clear" w:color="auto" w:fill="FFFFFF" w:themeFill="background1"/>
          </w:tcPr>
          <w:p w14:paraId="08B9BA33" w14:textId="77777777" w:rsidR="00BF4AC5" w:rsidRDefault="00BF4AC5" w:rsidP="00BF4AC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4AC5">
              <w:rPr>
                <w:rFonts w:ascii="Arial" w:hAnsi="Arial" w:cs="Arial"/>
                <w:b/>
                <w:sz w:val="24"/>
                <w:szCs w:val="24"/>
                <w:u w:val="single"/>
              </w:rPr>
              <w:t>Not to be included in advertisement:</w:t>
            </w:r>
            <w:r w:rsidRPr="00BF4AC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5828D972" w14:textId="77777777" w:rsidR="00BF4AC5" w:rsidRPr="00BF4AC5" w:rsidRDefault="00BF4AC5" w:rsidP="00BF4AC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22ACD9C" w14:textId="77777777" w:rsidR="00BF4AC5" w:rsidRDefault="00BF4AC5" w:rsidP="00BF4AC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BF4AC5">
              <w:rPr>
                <w:rFonts w:ascii="Arial" w:hAnsi="Arial" w:cs="Arial"/>
                <w:sz w:val="24"/>
                <w:szCs w:val="24"/>
              </w:rPr>
              <w:t>Please note</w:t>
            </w:r>
            <w:r w:rsidR="00A4328B">
              <w:rPr>
                <w:rFonts w:ascii="Arial" w:hAnsi="Arial" w:cs="Arial"/>
                <w:sz w:val="24"/>
                <w:szCs w:val="24"/>
              </w:rPr>
              <w:t>:</w:t>
            </w:r>
            <w:r w:rsidRPr="00BF4A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28B">
              <w:rPr>
                <w:rFonts w:ascii="Arial" w:hAnsi="Arial" w:cs="Arial"/>
                <w:sz w:val="24"/>
                <w:szCs w:val="24"/>
              </w:rPr>
              <w:t>“</w:t>
            </w:r>
            <w:r w:rsidRPr="00BF4AC5">
              <w:rPr>
                <w:rFonts w:ascii="Arial" w:hAnsi="Arial" w:cs="Arial"/>
                <w:sz w:val="24"/>
                <w:szCs w:val="24"/>
              </w:rPr>
              <w:t>108(1)(ca)</w:t>
            </w:r>
            <w:r w:rsidR="00A4328B">
              <w:rPr>
                <w:rFonts w:ascii="Arial" w:hAnsi="Arial" w:cs="Arial"/>
                <w:sz w:val="24"/>
                <w:szCs w:val="24"/>
              </w:rPr>
              <w:t>”</w:t>
            </w:r>
            <w:r w:rsidRPr="00BF4AC5">
              <w:rPr>
                <w:rFonts w:ascii="Arial" w:hAnsi="Arial" w:cs="Arial"/>
                <w:sz w:val="24"/>
                <w:szCs w:val="24"/>
              </w:rPr>
              <w:t xml:space="preserve"> refers to premises where admission is restricted to persons aged 18 or over and includes on these premises machines that can pay up to a maximum of £25.00</w:t>
            </w:r>
          </w:p>
          <w:p w14:paraId="2F1EB71C" w14:textId="77777777" w:rsidR="00BF4AC5" w:rsidRPr="00BF4AC5" w:rsidRDefault="00BF4AC5" w:rsidP="00BF4AC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863740E" w14:textId="77777777" w:rsidR="00BF4AC5" w:rsidRPr="00A4328B" w:rsidRDefault="00BF4AC5" w:rsidP="00BF4AC5">
            <w:pPr>
              <w:rPr>
                <w:rFonts w:ascii="Arial" w:hAnsi="Arial" w:cs="Arial"/>
                <w:sz w:val="24"/>
                <w:szCs w:val="24"/>
              </w:rPr>
            </w:pPr>
            <w:r w:rsidRPr="00A4328B">
              <w:rPr>
                <w:rFonts w:ascii="Arial" w:hAnsi="Arial" w:cs="Arial"/>
                <w:bCs/>
                <w:sz w:val="24"/>
                <w:szCs w:val="24"/>
              </w:rPr>
              <w:t>This notice is to be advertised in two of the following newspapers within seven days of the date of application</w:t>
            </w:r>
            <w:r w:rsidRPr="00A4328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68107C" w14:textId="77777777" w:rsidR="00BF4AC5" w:rsidRDefault="00BF4AC5" w:rsidP="00BF4AC5">
            <w:pPr>
              <w:rPr>
                <w:rFonts w:ascii="Arial" w:hAnsi="Arial" w:cs="Arial"/>
                <w:sz w:val="24"/>
              </w:rPr>
            </w:pPr>
          </w:p>
        </w:tc>
      </w:tr>
      <w:tr w:rsidR="00BF4AC5" w14:paraId="044E07C4" w14:textId="77777777" w:rsidTr="00BF4AC5">
        <w:tc>
          <w:tcPr>
            <w:tcW w:w="9016" w:type="dxa"/>
            <w:shd w:val="clear" w:color="auto" w:fill="FFFFFF" w:themeFill="background1"/>
          </w:tcPr>
          <w:p w14:paraId="2AA6F35C" w14:textId="77777777" w:rsidR="00BF4AC5" w:rsidRPr="00BF4AC5" w:rsidRDefault="00BF4AC5" w:rsidP="00BF4AC5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709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4AC5">
              <w:rPr>
                <w:rFonts w:ascii="Arial" w:hAnsi="Arial" w:cs="Arial"/>
                <w:sz w:val="24"/>
                <w:szCs w:val="24"/>
                <w:u w:val="single"/>
              </w:rPr>
              <w:t xml:space="preserve">for premises located in County Derry/Londonderry: </w:t>
            </w:r>
          </w:p>
          <w:p w14:paraId="61D2E4DD" w14:textId="77777777" w:rsidR="00BF4AC5" w:rsidRDefault="00A4328B" w:rsidP="00BF4AC5">
            <w:pPr>
              <w:pStyle w:val="ListParagraph"/>
              <w:widowControl w:val="0"/>
              <w:shd w:val="clear" w:color="auto" w:fill="FFFFFF" w:themeFill="background1"/>
              <w:tabs>
                <w:tab w:val="left" w:pos="709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BF4AC5" w:rsidRPr="00BF4AC5">
              <w:rPr>
                <w:rFonts w:ascii="Arial" w:hAnsi="Arial" w:cs="Arial"/>
                <w:sz w:val="24"/>
                <w:szCs w:val="24"/>
              </w:rPr>
              <w:t>Derry Journal</w:t>
            </w:r>
            <w:r>
              <w:rPr>
                <w:rFonts w:ascii="Arial" w:hAnsi="Arial" w:cs="Arial"/>
                <w:sz w:val="24"/>
                <w:szCs w:val="24"/>
              </w:rPr>
              <w:t>”, “Derry News”</w:t>
            </w:r>
            <w:r w:rsidR="00BF4AC5" w:rsidRPr="00BF4AC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BF4AC5" w:rsidRPr="00BF4AC5">
              <w:rPr>
                <w:rFonts w:ascii="Arial" w:hAnsi="Arial" w:cs="Arial"/>
                <w:sz w:val="24"/>
                <w:szCs w:val="24"/>
              </w:rPr>
              <w:t>Londonderry Sentinel</w:t>
            </w:r>
            <w:r>
              <w:rPr>
                <w:rFonts w:ascii="Arial" w:hAnsi="Arial" w:cs="Arial"/>
                <w:sz w:val="24"/>
                <w:szCs w:val="24"/>
              </w:rPr>
              <w:t>” or “</w:t>
            </w:r>
            <w:r w:rsidR="00BF4AC5" w:rsidRPr="00BF4AC5">
              <w:rPr>
                <w:rFonts w:ascii="Arial" w:hAnsi="Arial" w:cs="Arial"/>
                <w:sz w:val="24"/>
                <w:szCs w:val="24"/>
              </w:rPr>
              <w:t>Belfast T</w:t>
            </w:r>
            <w:r w:rsidR="00BF4AC5">
              <w:rPr>
                <w:rFonts w:ascii="Arial" w:hAnsi="Arial" w:cs="Arial"/>
                <w:sz w:val="24"/>
                <w:szCs w:val="24"/>
              </w:rPr>
              <w:t>elegraph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BF4AC5">
              <w:rPr>
                <w:rFonts w:ascii="Arial" w:hAnsi="Arial" w:cs="Arial"/>
                <w:sz w:val="24"/>
                <w:szCs w:val="24"/>
              </w:rPr>
              <w:t xml:space="preserve"> (North West Edition)</w:t>
            </w:r>
          </w:p>
          <w:p w14:paraId="72A2E752" w14:textId="77777777" w:rsidR="00BF4AC5" w:rsidRPr="00BF4AC5" w:rsidRDefault="00BF4AC5" w:rsidP="00BF4AC5">
            <w:pPr>
              <w:pStyle w:val="ListParagraph"/>
              <w:widowControl w:val="0"/>
              <w:shd w:val="clear" w:color="auto" w:fill="FFFFFF" w:themeFill="background1"/>
              <w:tabs>
                <w:tab w:val="left" w:pos="709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6E912A59" w14:textId="77777777" w:rsidR="00BF4AC5" w:rsidRPr="00BD38C3" w:rsidRDefault="00BF4AC5" w:rsidP="00BF4AC5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709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D38C3">
              <w:rPr>
                <w:rFonts w:ascii="Arial" w:hAnsi="Arial" w:cs="Arial"/>
                <w:sz w:val="24"/>
                <w:szCs w:val="24"/>
                <w:u w:val="single"/>
              </w:rPr>
              <w:t xml:space="preserve">for premises located in County Tyrone: </w:t>
            </w:r>
          </w:p>
          <w:p w14:paraId="52129862" w14:textId="77777777" w:rsidR="00BF4AC5" w:rsidRPr="00BD38C3" w:rsidRDefault="00BF4AC5" w:rsidP="00BF4AC5">
            <w:pPr>
              <w:pStyle w:val="ListParagraph"/>
              <w:widowControl w:val="0"/>
              <w:shd w:val="clear" w:color="auto" w:fill="FFFFFF" w:themeFill="background1"/>
              <w:tabs>
                <w:tab w:val="left" w:pos="709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BD38C3">
              <w:rPr>
                <w:rFonts w:ascii="Arial" w:hAnsi="Arial" w:cs="Arial"/>
                <w:sz w:val="24"/>
                <w:szCs w:val="24"/>
              </w:rPr>
              <w:t>“Tyrone Constitution” and “Ulster Herald</w:t>
            </w:r>
            <w:r w:rsidR="00A4328B" w:rsidRPr="00BD38C3">
              <w:rPr>
                <w:rFonts w:ascii="Arial" w:hAnsi="Arial" w:cs="Arial"/>
                <w:sz w:val="24"/>
                <w:szCs w:val="24"/>
              </w:rPr>
              <w:t>”</w:t>
            </w:r>
            <w:r w:rsidRPr="00BD38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38C3">
              <w:rPr>
                <w:rFonts w:ascii="Arial" w:hAnsi="Arial" w:cs="Arial"/>
                <w:b/>
                <w:sz w:val="24"/>
                <w:szCs w:val="24"/>
                <w:u w:val="single"/>
              </w:rPr>
              <w:t>or</w:t>
            </w:r>
            <w:r w:rsidRPr="00BD38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6CD1C7" w14:textId="77777777" w:rsidR="00BF4AC5" w:rsidRPr="00BF4AC5" w:rsidRDefault="00A4328B" w:rsidP="00BF4AC5">
            <w:pPr>
              <w:pStyle w:val="ListParagraph"/>
              <w:widowControl w:val="0"/>
              <w:shd w:val="clear" w:color="auto" w:fill="FFFFFF" w:themeFill="background1"/>
              <w:tabs>
                <w:tab w:val="left" w:pos="709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BD38C3">
              <w:rPr>
                <w:rFonts w:ascii="Arial" w:hAnsi="Arial" w:cs="Arial"/>
                <w:sz w:val="24"/>
                <w:szCs w:val="24"/>
              </w:rPr>
              <w:t>“</w:t>
            </w:r>
            <w:r w:rsidR="00BF4AC5" w:rsidRPr="00BD38C3">
              <w:rPr>
                <w:rFonts w:ascii="Arial" w:hAnsi="Arial" w:cs="Arial"/>
                <w:sz w:val="24"/>
                <w:szCs w:val="24"/>
              </w:rPr>
              <w:t>Strabane Weekly News</w:t>
            </w:r>
            <w:r w:rsidRPr="00BD38C3">
              <w:rPr>
                <w:rFonts w:ascii="Arial" w:hAnsi="Arial" w:cs="Arial"/>
                <w:sz w:val="24"/>
                <w:szCs w:val="24"/>
              </w:rPr>
              <w:t>”</w:t>
            </w:r>
            <w:r w:rsidR="00BF4AC5" w:rsidRPr="00BD38C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BD38C3">
              <w:rPr>
                <w:rFonts w:ascii="Arial" w:hAnsi="Arial" w:cs="Arial"/>
                <w:sz w:val="24"/>
                <w:szCs w:val="24"/>
              </w:rPr>
              <w:t>“</w:t>
            </w:r>
            <w:r w:rsidR="00BF4AC5" w:rsidRPr="00BD38C3">
              <w:rPr>
                <w:rFonts w:ascii="Arial" w:hAnsi="Arial" w:cs="Arial"/>
                <w:sz w:val="24"/>
                <w:szCs w:val="24"/>
              </w:rPr>
              <w:t>Strabane Chronicle</w:t>
            </w:r>
            <w:r w:rsidRPr="00BD38C3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1FB88188" w14:textId="77777777" w:rsidR="00BF4AC5" w:rsidRDefault="00BF4AC5">
            <w:pPr>
              <w:rPr>
                <w:rFonts w:ascii="Arial" w:hAnsi="Arial" w:cs="Arial"/>
                <w:sz w:val="24"/>
              </w:rPr>
            </w:pPr>
          </w:p>
        </w:tc>
      </w:tr>
    </w:tbl>
    <w:p w14:paraId="408C9703" w14:textId="77777777" w:rsidR="00BF4AC5" w:rsidRPr="00517F97" w:rsidRDefault="00BF4AC5" w:rsidP="00BF4AC5">
      <w:pPr>
        <w:rPr>
          <w:rFonts w:ascii="Arial" w:hAnsi="Arial" w:cs="Arial"/>
          <w:sz w:val="24"/>
        </w:rPr>
      </w:pPr>
    </w:p>
    <w:sectPr w:rsidR="00BF4AC5" w:rsidRPr="00517F97" w:rsidSect="001B7C44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EAB"/>
    <w:multiLevelType w:val="hybridMultilevel"/>
    <w:tmpl w:val="742E6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0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97"/>
    <w:rsid w:val="00146B8B"/>
    <w:rsid w:val="001B7C44"/>
    <w:rsid w:val="00251A78"/>
    <w:rsid w:val="00415E59"/>
    <w:rsid w:val="00517F97"/>
    <w:rsid w:val="005A59DF"/>
    <w:rsid w:val="00880A37"/>
    <w:rsid w:val="008E3F72"/>
    <w:rsid w:val="009461DF"/>
    <w:rsid w:val="009D6D18"/>
    <w:rsid w:val="00A4328B"/>
    <w:rsid w:val="00BD38C3"/>
    <w:rsid w:val="00BF4AC5"/>
    <w:rsid w:val="00CC590A"/>
    <w:rsid w:val="00D13E72"/>
    <w:rsid w:val="00E72C98"/>
    <w:rsid w:val="00F53D0B"/>
    <w:rsid w:val="00F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5DF3"/>
  <w15:chartTrackingRefBased/>
  <w15:docId w15:val="{C17AE076-6E96-402E-8522-1AA521B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4AC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F4AC5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BF4AC5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F4AC5"/>
    <w:rPr>
      <w:rFonts w:ascii="Arial" w:eastAsia="Times New Roman" w:hAnsi="Arial" w:cs="Arial"/>
      <w:szCs w:val="20"/>
    </w:rPr>
  </w:style>
  <w:style w:type="table" w:styleId="TableGrid">
    <w:name w:val="Table Grid"/>
    <w:basedOn w:val="TableNormal"/>
    <w:uiPriority w:val="39"/>
    <w:rsid w:val="00BF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Rafferty</dc:creator>
  <cp:keywords/>
  <dc:description/>
  <cp:lastModifiedBy>Paul Rafferty</cp:lastModifiedBy>
  <cp:revision>3</cp:revision>
  <dcterms:created xsi:type="dcterms:W3CDTF">2024-01-11T18:18:00Z</dcterms:created>
  <dcterms:modified xsi:type="dcterms:W3CDTF">2024-01-11T18:57:00Z</dcterms:modified>
</cp:coreProperties>
</file>