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C1" w:rsidRDefault="00D268C1" w:rsidP="00D268C1">
      <w:pPr>
        <w:rPr>
          <w:rFonts w:ascii="Arial Narrow" w:hAnsi="Arial Narrow"/>
        </w:rPr>
      </w:pPr>
    </w:p>
    <w:p w:rsidR="00D268C1" w:rsidRDefault="00D268C1" w:rsidP="00D268C1">
      <w:pPr>
        <w:jc w:val="center"/>
        <w:rPr>
          <w:rFonts w:ascii="Arial Narrow" w:hAnsi="Arial Narrow"/>
        </w:rPr>
      </w:pPr>
    </w:p>
    <w:p w:rsidR="00D268C1" w:rsidRDefault="00D268C1" w:rsidP="00D268C1">
      <w:pPr>
        <w:jc w:val="center"/>
        <w:rPr>
          <w:rFonts w:ascii="Arial Narrow" w:hAnsi="Arial Narrow"/>
          <w:b/>
        </w:rPr>
      </w:pPr>
    </w:p>
    <w:p w:rsidR="00D268C1" w:rsidRDefault="00D268C1" w:rsidP="00D268C1">
      <w:pPr>
        <w:jc w:val="center"/>
        <w:rPr>
          <w:rFonts w:ascii="Arial Narrow" w:hAnsi="Arial Narrow"/>
          <w:b/>
        </w:rPr>
      </w:pPr>
    </w:p>
    <w:p w:rsidR="00D268C1" w:rsidRDefault="006738DC" w:rsidP="00D268C1">
      <w:pPr>
        <w:jc w:val="center"/>
        <w:rPr>
          <w:rFonts w:cs="Arial"/>
          <w:b/>
          <w:sz w:val="48"/>
        </w:rPr>
      </w:pPr>
      <w:r>
        <w:rPr>
          <w:rFonts w:cs="Arial"/>
          <w:b/>
          <w:noProof/>
          <w:sz w:val="48"/>
          <w:lang w:eastAsia="en-GB"/>
        </w:rPr>
        <w:drawing>
          <wp:inline distT="0" distB="0" distL="0" distR="0">
            <wp:extent cx="5943600" cy="4853305"/>
            <wp:effectExtent l="19050" t="0" r="0" b="0"/>
            <wp:docPr id="1" name="Picture 0" descr="DCSD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SDC Logo.JPG"/>
                    <pic:cNvPicPr/>
                  </pic:nvPicPr>
                  <pic:blipFill>
                    <a:blip r:embed="rId8" cstate="print"/>
                    <a:stretch>
                      <a:fillRect/>
                    </a:stretch>
                  </pic:blipFill>
                  <pic:spPr>
                    <a:xfrm>
                      <a:off x="0" y="0"/>
                      <a:ext cx="5943600" cy="4853305"/>
                    </a:xfrm>
                    <a:prstGeom prst="rect">
                      <a:avLst/>
                    </a:prstGeom>
                  </pic:spPr>
                </pic:pic>
              </a:graphicData>
            </a:graphic>
          </wp:inline>
        </w:drawing>
      </w:r>
    </w:p>
    <w:p w:rsidR="00D268C1"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Pr>
          <w:rFonts w:cs="Arial"/>
          <w:b/>
          <w:sz w:val="48"/>
        </w:rPr>
        <w:t>Statutory Equality Duties</w:t>
      </w:r>
    </w:p>
    <w:p w:rsidR="00D268C1" w:rsidRDefault="00D268C1" w:rsidP="00D268C1">
      <w:pPr>
        <w:jc w:val="center"/>
        <w:rPr>
          <w:rFonts w:cs="Arial"/>
          <w:b/>
          <w:sz w:val="48"/>
        </w:rPr>
      </w:pP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Screening Of New Council Policies</w:t>
      </w:r>
    </w:p>
    <w:p w:rsidR="00D268C1" w:rsidRDefault="00D268C1" w:rsidP="00D268C1">
      <w:pPr>
        <w:jc w:val="center"/>
        <w:rPr>
          <w:rFonts w:cs="Arial"/>
          <w:b/>
          <w:sz w:val="48"/>
        </w:rPr>
      </w:pPr>
    </w:p>
    <w:p w:rsidR="00D268C1" w:rsidRDefault="00D268C1" w:rsidP="00D268C1">
      <w:pPr>
        <w:jc w:val="center"/>
        <w:rPr>
          <w:rFonts w:cs="Arial"/>
          <w:b/>
          <w:sz w:val="48"/>
        </w:rPr>
      </w:pPr>
      <w:r>
        <w:rPr>
          <w:rFonts w:cs="Arial"/>
          <w:b/>
          <w:sz w:val="48"/>
        </w:rPr>
        <w:t>(Questionnaire)</w:t>
      </w:r>
    </w:p>
    <w:p w:rsidR="00D268C1" w:rsidRDefault="00D268C1" w:rsidP="00D268C1">
      <w:pPr>
        <w:jc w:val="center"/>
        <w:rPr>
          <w:rFonts w:cs="Arial"/>
          <w:sz w:val="48"/>
        </w:rPr>
      </w:pPr>
    </w:p>
    <w:p w:rsidR="00D268C1" w:rsidRDefault="00D268C1" w:rsidP="00D268C1">
      <w:pPr>
        <w:jc w:val="center"/>
        <w:rPr>
          <w:rFonts w:ascii="Arial Narrow" w:hAnsi="Arial Narrow"/>
          <w:sz w:val="48"/>
        </w:rPr>
      </w:pPr>
    </w:p>
    <w:p w:rsidR="00D268C1" w:rsidRPr="00D268C1" w:rsidRDefault="00D268C1" w:rsidP="00D268C1">
      <w:pPr>
        <w:pStyle w:val="Heading1"/>
        <w:rPr>
          <w:rFonts w:asciiTheme="minorHAnsi" w:hAnsiTheme="minorHAnsi"/>
          <w:sz w:val="24"/>
        </w:rPr>
      </w:pPr>
      <w:r w:rsidRPr="00D268C1">
        <w:rPr>
          <w:rFonts w:asciiTheme="minorHAnsi" w:hAnsiTheme="minorHAnsi"/>
          <w:sz w:val="24"/>
        </w:rPr>
        <w:lastRenderedPageBreak/>
        <w:t>Screening of New Policies</w:t>
      </w:r>
    </w:p>
    <w:p w:rsidR="00D268C1" w:rsidRPr="00D268C1" w:rsidRDefault="00D268C1" w:rsidP="00D268C1">
      <w:pPr>
        <w:spacing w:line="360" w:lineRule="auto"/>
        <w:ind w:left="-426" w:right="-96"/>
        <w:rPr>
          <w:rFonts w:asciiTheme="minorHAnsi" w:hAnsiTheme="minorHAnsi"/>
          <w:b/>
        </w:rPr>
      </w:pPr>
      <w:r w:rsidRPr="00D268C1">
        <w:rPr>
          <w:rFonts w:asciiTheme="minorHAnsi" w:hAnsiTheme="minorHAnsi"/>
          <w:b/>
        </w:rPr>
        <w:t>Introduction and Guidance Notes</w:t>
      </w:r>
    </w:p>
    <w:p w:rsidR="00D268C1" w:rsidRPr="00D268C1" w:rsidRDefault="00D268C1" w:rsidP="00D268C1">
      <w:pPr>
        <w:ind w:left="-426" w:right="-96"/>
        <w:rPr>
          <w:rFonts w:asciiTheme="minorHAnsi" w:hAnsiTheme="minorHAnsi"/>
        </w:rPr>
      </w:pPr>
    </w:p>
    <w:p w:rsidR="00D268C1" w:rsidRPr="00D268C1" w:rsidRDefault="00D268C1" w:rsidP="00D268C1">
      <w:pPr>
        <w:numPr>
          <w:ilvl w:val="1"/>
          <w:numId w:val="8"/>
        </w:numPr>
        <w:tabs>
          <w:tab w:val="left" w:pos="360"/>
        </w:tabs>
        <w:ind w:right="-96"/>
        <w:jc w:val="both"/>
        <w:rPr>
          <w:rFonts w:asciiTheme="minorHAnsi" w:hAnsiTheme="minorHAnsi"/>
        </w:rPr>
      </w:pPr>
      <w:r w:rsidRPr="00D268C1">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D268C1" w:rsidRDefault="00D268C1" w:rsidP="00D268C1">
      <w:pPr>
        <w:ind w:left="-426" w:right="-96"/>
        <w:rPr>
          <w:rFonts w:asciiTheme="minorHAnsi" w:hAnsiTheme="minorHAnsi"/>
        </w:rPr>
      </w:pP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 xml:space="preserve">between persons of different religious belief, political opinion, racial group, age, marital </w:t>
      </w:r>
    </w:p>
    <w:p w:rsidR="00D268C1" w:rsidRPr="00D268C1" w:rsidRDefault="00D268C1" w:rsidP="00D268C1">
      <w:pPr>
        <w:numPr>
          <w:ilvl w:val="12"/>
          <w:numId w:val="0"/>
        </w:numPr>
        <w:ind w:right="-96"/>
        <w:jc w:val="both"/>
        <w:rPr>
          <w:rFonts w:asciiTheme="minorHAnsi" w:hAnsiTheme="minorHAnsi"/>
        </w:rPr>
      </w:pPr>
      <w:r w:rsidRPr="00D268C1">
        <w:rPr>
          <w:rFonts w:asciiTheme="minorHAnsi" w:hAnsiTheme="minorHAnsi"/>
        </w:rPr>
        <w:t xml:space="preserve">     status or sexual orientation;</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men and women generally;</w:t>
      </w:r>
    </w:p>
    <w:p w:rsidR="00D268C1" w:rsidRPr="00D268C1" w:rsidRDefault="00D268C1" w:rsidP="00D268C1">
      <w:pPr>
        <w:numPr>
          <w:ilvl w:val="0"/>
          <w:numId w:val="7"/>
        </w:numPr>
        <w:ind w:left="0" w:right="-96" w:firstLine="0"/>
        <w:jc w:val="both"/>
        <w:rPr>
          <w:rFonts w:asciiTheme="minorHAnsi" w:hAnsiTheme="minorHAnsi"/>
        </w:rPr>
      </w:pPr>
      <w:r w:rsidRPr="00D268C1">
        <w:rPr>
          <w:rFonts w:asciiTheme="minorHAnsi" w:hAnsiTheme="minorHAnsi"/>
        </w:rPr>
        <w:t>between persons with disability and persons without;</w:t>
      </w:r>
    </w:p>
    <w:p w:rsidR="00D268C1" w:rsidRPr="00D268C1" w:rsidRDefault="00D268C1" w:rsidP="00D268C1">
      <w:pPr>
        <w:numPr>
          <w:ilvl w:val="0"/>
          <w:numId w:val="7"/>
        </w:numPr>
        <w:ind w:left="0" w:right="-96" w:firstLine="0"/>
        <w:rPr>
          <w:rFonts w:asciiTheme="minorHAnsi" w:hAnsiTheme="minorHAnsi"/>
        </w:rPr>
      </w:pPr>
      <w:r w:rsidRPr="00D268C1">
        <w:rPr>
          <w:rFonts w:asciiTheme="minorHAnsi" w:hAnsiTheme="minorHAnsi"/>
        </w:rPr>
        <w:t>between persons with dependants and persons without.</w:t>
      </w:r>
    </w:p>
    <w:p w:rsidR="00D268C1" w:rsidRPr="00D268C1" w:rsidRDefault="00D268C1" w:rsidP="00D268C1">
      <w:pPr>
        <w:ind w:left="-426" w:right="-96"/>
        <w:rPr>
          <w:rFonts w:asciiTheme="minorHAnsi" w:hAnsiTheme="minorHAnsi"/>
        </w:rPr>
      </w:pPr>
    </w:p>
    <w:p w:rsidR="00D268C1" w:rsidRPr="00D268C1" w:rsidRDefault="00D268C1" w:rsidP="00D268C1">
      <w:pPr>
        <w:ind w:left="-426" w:right="-96"/>
        <w:rPr>
          <w:rFonts w:asciiTheme="minorHAnsi" w:hAnsiTheme="minorHAnsi"/>
        </w:rPr>
      </w:pPr>
    </w:p>
    <w:p w:rsidR="00D268C1" w:rsidRPr="00D268C1" w:rsidRDefault="00D268C1" w:rsidP="00D268C1">
      <w:pPr>
        <w:pStyle w:val="BodyText2"/>
        <w:ind w:left="0" w:right="-96"/>
        <w:jc w:val="left"/>
        <w:rPr>
          <w:rFonts w:asciiTheme="minorHAnsi" w:hAnsiTheme="minorHAnsi"/>
          <w:sz w:val="24"/>
        </w:rPr>
      </w:pPr>
      <w:r w:rsidRPr="00D268C1">
        <w:rPr>
          <w:rFonts w:asciiTheme="minorHAnsi" w:hAnsiTheme="minorHAnsi"/>
          <w:sz w:val="24"/>
        </w:rPr>
        <w:t xml:space="preserve">1.2  </w:t>
      </w:r>
      <w:r w:rsidRPr="00D268C1">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1.3  As stated in its Equality Scheme, the Council intends to screen all of its policies (formal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and informal), functions and roles in order to determine which would require a fuller </w:t>
      </w:r>
    </w:p>
    <w:p w:rsidR="00D268C1" w:rsidRPr="00D268C1" w:rsidRDefault="00D268C1" w:rsidP="00D268C1">
      <w:pPr>
        <w:tabs>
          <w:tab w:val="left" w:pos="0"/>
        </w:tabs>
        <w:ind w:right="-96" w:hanging="426"/>
        <w:rPr>
          <w:rFonts w:asciiTheme="minorHAnsi" w:hAnsiTheme="minorHAnsi"/>
        </w:rPr>
      </w:pPr>
      <w:r w:rsidRPr="00D268C1">
        <w:rPr>
          <w:rFonts w:asciiTheme="minorHAnsi" w:hAnsiTheme="minorHAnsi"/>
        </w:rPr>
        <w:t xml:space="preserve">       equality analysis in the form of an impact assessment.</w:t>
      </w:r>
    </w:p>
    <w:p w:rsidR="00D268C1" w:rsidRPr="00D268C1" w:rsidRDefault="00D268C1" w:rsidP="00D268C1">
      <w:pPr>
        <w:ind w:right="-96"/>
        <w:rPr>
          <w:rFonts w:asciiTheme="minorHAnsi" w:hAnsiTheme="minorHAnsi"/>
        </w:rPr>
      </w:pPr>
    </w:p>
    <w:p w:rsidR="00D268C1" w:rsidRPr="00D268C1" w:rsidRDefault="00D268C1" w:rsidP="00D268C1">
      <w:pPr>
        <w:ind w:right="-96"/>
        <w:rPr>
          <w:rFonts w:asciiTheme="minorHAnsi" w:hAnsiTheme="minorHAnsi"/>
        </w:rPr>
      </w:pPr>
    </w:p>
    <w:p w:rsidR="00D268C1" w:rsidRPr="00D268C1" w:rsidRDefault="00D268C1" w:rsidP="00D268C1">
      <w:pPr>
        <w:numPr>
          <w:ilvl w:val="1"/>
          <w:numId w:val="9"/>
        </w:numPr>
        <w:tabs>
          <w:tab w:val="left" w:pos="-120"/>
        </w:tabs>
        <w:ind w:right="-96"/>
        <w:rPr>
          <w:rFonts w:asciiTheme="minorHAnsi" w:hAnsiTheme="minorHAnsi"/>
        </w:rPr>
      </w:pPr>
      <w:r w:rsidRPr="00D268C1">
        <w:rPr>
          <w:rFonts w:asciiTheme="minorHAnsi" w:hAnsiTheme="minorHAnsi"/>
        </w:rPr>
        <w:t xml:space="preserve"> This questionnaire is aimed at providing a standardised, systematic approach to the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screening exercise.  A summary of this document will be made available to the Council’s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consultees and the general public, via the Council’s web-site and in other formats, (upon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request).  This document may also be produced, in full, as part of consultations </w:t>
      </w:r>
    </w:p>
    <w:p w:rsidR="00D268C1" w:rsidRPr="00D268C1" w:rsidRDefault="00D268C1" w:rsidP="00D268C1">
      <w:pPr>
        <w:numPr>
          <w:ilvl w:val="12"/>
          <w:numId w:val="0"/>
        </w:numPr>
        <w:tabs>
          <w:tab w:val="left" w:pos="-120"/>
        </w:tabs>
        <w:ind w:right="-96" w:hanging="480"/>
        <w:rPr>
          <w:rFonts w:asciiTheme="minorHAnsi" w:hAnsiTheme="minorHAnsi"/>
        </w:rPr>
      </w:pPr>
      <w:r w:rsidRPr="00D268C1">
        <w:rPr>
          <w:rFonts w:asciiTheme="minorHAnsi" w:hAnsiTheme="minorHAnsi"/>
        </w:rPr>
        <w:tab/>
        <w:t xml:space="preserve">  regarding Equality Impact Assessments.</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tabs>
          <w:tab w:val="left" w:pos="0"/>
        </w:tabs>
        <w:ind w:left="-426" w:right="-96"/>
        <w:rPr>
          <w:rFonts w:asciiTheme="minorHAnsi" w:hAnsiTheme="minorHAnsi"/>
        </w:rPr>
      </w:pPr>
      <w:r w:rsidRPr="00D268C1">
        <w:rPr>
          <w:rFonts w:asciiTheme="minorHAnsi" w:hAnsiTheme="minorHAnsi"/>
        </w:rPr>
        <w:t xml:space="preserve">1.5  When the Council is considering a new policy, it will determine whether the policy has the </w:t>
      </w:r>
    </w:p>
    <w:p w:rsidR="00D268C1" w:rsidRPr="00D268C1" w:rsidRDefault="00D268C1" w:rsidP="00D268C1">
      <w:pPr>
        <w:numPr>
          <w:ilvl w:val="12"/>
          <w:numId w:val="0"/>
        </w:numPr>
        <w:tabs>
          <w:tab w:val="left" w:pos="0"/>
        </w:tabs>
        <w:ind w:right="-96"/>
        <w:rPr>
          <w:rFonts w:asciiTheme="minorHAnsi" w:hAnsiTheme="minorHAnsi"/>
        </w:rPr>
      </w:pPr>
      <w:r>
        <w:rPr>
          <w:rFonts w:asciiTheme="minorHAnsi" w:hAnsiTheme="minorHAnsi"/>
        </w:rPr>
        <w:t>p</w:t>
      </w:r>
      <w:r w:rsidRPr="00D268C1">
        <w:rPr>
          <w:rFonts w:asciiTheme="minorHAnsi" w:hAnsiTheme="minorHAnsi"/>
        </w:rPr>
        <w:t>otential to have significant implications for equality of opportunity and</w:t>
      </w:r>
      <w:r>
        <w:rPr>
          <w:rFonts w:asciiTheme="minorHAnsi" w:hAnsiTheme="minorHAnsi"/>
        </w:rPr>
        <w:t xml:space="preserve">/or good relations and </w:t>
      </w:r>
      <w:r w:rsidRPr="00D268C1">
        <w:rPr>
          <w:rFonts w:asciiTheme="minorHAnsi" w:hAnsiTheme="minorHAnsi"/>
        </w:rPr>
        <w:t xml:space="preserve"> if so will conduct a full impact assessment.</w:t>
      </w: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2"/>
          <w:numId w:val="0"/>
        </w:numPr>
        <w:ind w:right="-96"/>
        <w:rPr>
          <w:rFonts w:asciiTheme="minorHAnsi" w:hAnsiTheme="minorHAnsi"/>
        </w:rPr>
      </w:pPr>
    </w:p>
    <w:p w:rsidR="00D268C1" w:rsidRPr="00D268C1" w:rsidRDefault="00D268C1" w:rsidP="00D268C1">
      <w:pPr>
        <w:numPr>
          <w:ilvl w:val="1"/>
          <w:numId w:val="10"/>
        </w:numPr>
        <w:tabs>
          <w:tab w:val="left" w:pos="142"/>
        </w:tabs>
        <w:ind w:right="-96"/>
        <w:rPr>
          <w:rFonts w:asciiTheme="minorHAnsi" w:hAnsiTheme="minorHAnsi"/>
        </w:rPr>
      </w:pPr>
      <w:r w:rsidRPr="00D268C1">
        <w:rPr>
          <w:rFonts w:asciiTheme="minorHAnsi" w:hAnsiTheme="minorHAnsi"/>
        </w:rPr>
        <w:t xml:space="preserve"> Where due limited quantitative and/or qualitative research data, it is not possible to   establish the  ‘significance’ of the equality impact, policies which score positively against any of the screening criteria should be designated for detailed impact assessment.</w:t>
      </w:r>
    </w:p>
    <w:p w:rsidR="00D268C1" w:rsidRDefault="00D268C1" w:rsidP="00D268C1">
      <w:pPr>
        <w:rPr>
          <w:rFonts w:ascii="Arial Narrow" w:hAnsi="Arial Narrow"/>
        </w:rPr>
      </w:pPr>
    </w:p>
    <w:p w:rsidR="00D268C1" w:rsidRDefault="00D268C1" w:rsidP="00D268C1">
      <w:pPr>
        <w:jc w:val="both"/>
        <w:rPr>
          <w:rFonts w:ascii="Arial Narrow" w:hAnsi="Arial Narrow"/>
        </w:rPr>
      </w:pPr>
    </w:p>
    <w:p w:rsidR="00D268C1" w:rsidRDefault="00D268C1" w:rsidP="00D268C1">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D268C1" w:rsidRPr="00855CED" w:rsidTr="00855CED">
        <w:tc>
          <w:tcPr>
            <w:tcW w:w="9322" w:type="dxa"/>
          </w:tcPr>
          <w:p w:rsidR="00A764FD" w:rsidRPr="00A764FD" w:rsidRDefault="00A764FD" w:rsidP="00A764FD">
            <w:pPr>
              <w:pStyle w:val="Heading4"/>
              <w:ind w:left="284" w:hanging="284"/>
              <w:rPr>
                <w:rFonts w:cs="Arial"/>
                <w:noProof/>
                <w:szCs w:val="28"/>
                <w:lang w:val="en-US"/>
              </w:rPr>
            </w:pPr>
            <w:r>
              <w:rPr>
                <w:rFonts w:asciiTheme="minorHAnsi" w:hAnsiTheme="minorHAnsi"/>
                <w:szCs w:val="28"/>
              </w:rPr>
              <w:lastRenderedPageBreak/>
              <w:t xml:space="preserve">Part 1: </w:t>
            </w:r>
            <w:r w:rsidRPr="00F14337">
              <w:rPr>
                <w:rFonts w:asciiTheme="minorHAnsi" w:hAnsiTheme="minorHAnsi"/>
                <w:szCs w:val="28"/>
              </w:rPr>
              <w:t>Policy Scoping</w:t>
            </w:r>
            <w:r>
              <w:rPr>
                <w:rFonts w:asciiTheme="minorHAnsi" w:hAnsiTheme="minorHAnsi"/>
                <w:b w:val="0"/>
                <w:szCs w:val="28"/>
              </w:rPr>
              <w:t xml:space="preserve"> -                 </w:t>
            </w:r>
            <w:r w:rsidR="005E2486" w:rsidRPr="005E2486">
              <w:rPr>
                <w:rFonts w:asciiTheme="minorHAnsi" w:hAnsiTheme="minorHAnsi"/>
                <w:szCs w:val="28"/>
              </w:rPr>
              <w:t>Protecting Dignity At Work</w:t>
            </w:r>
          </w:p>
          <w:p w:rsidR="00A764FD" w:rsidRPr="00A764FD" w:rsidRDefault="00A764FD" w:rsidP="00A764FD">
            <w:pPr>
              <w:rPr>
                <w:lang w:val="en-US"/>
              </w:rPr>
            </w:pPr>
          </w:p>
          <w:p w:rsidR="00D268C1" w:rsidRPr="00855CED" w:rsidRDefault="002B7338" w:rsidP="00913D8C">
            <w:pPr>
              <w:pStyle w:val="Heading4"/>
              <w:numPr>
                <w:ilvl w:val="0"/>
                <w:numId w:val="14"/>
              </w:numPr>
              <w:ind w:left="284" w:hanging="284"/>
              <w:rPr>
                <w:rFonts w:cs="Arial"/>
                <w:b w:val="0"/>
                <w:bCs/>
                <w:sz w:val="24"/>
                <w:szCs w:val="24"/>
              </w:rPr>
            </w:pPr>
            <w:r>
              <w:rPr>
                <w:rFonts w:cs="Arial"/>
                <w:noProof/>
                <w:sz w:val="24"/>
                <w:szCs w:val="24"/>
                <w:lang w:eastAsia="en-GB"/>
              </w:rPr>
              <mc:AlternateContent>
                <mc:Choice Requires="wps">
                  <w:drawing>
                    <wp:anchor distT="0" distB="0" distL="114300" distR="114300" simplePos="0" relativeHeight="251674624" behindDoc="0" locked="0" layoutInCell="1" allowOverlap="1">
                      <wp:simplePos x="0" y="0"/>
                      <wp:positionH relativeFrom="column">
                        <wp:posOffset>4086225</wp:posOffset>
                      </wp:positionH>
                      <wp:positionV relativeFrom="paragraph">
                        <wp:posOffset>193675</wp:posOffset>
                      </wp:positionV>
                      <wp:extent cx="304800" cy="326390"/>
                      <wp:effectExtent l="9525" t="11430" r="9525" b="508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EF6D4A" w:rsidRPr="003B1DB6" w:rsidRDefault="00EF6D4A"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EF6D4A" w:rsidRPr="003B1DB6" w:rsidRDefault="00EF6D4A" w:rsidP="003B1DB6"/>
                        </w:txbxContent>
                      </v:textbox>
                    </v:shape>
                  </w:pict>
                </mc:Fallback>
              </mc:AlternateContent>
            </w:r>
            <w:r>
              <w:rPr>
                <w:rFonts w:cs="Arial"/>
                <w:noProof/>
                <w:sz w:val="24"/>
                <w:szCs w:val="24"/>
                <w:lang w:eastAsia="en-GB"/>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193675</wp:posOffset>
                      </wp:positionV>
                      <wp:extent cx="304800" cy="326390"/>
                      <wp:effectExtent l="9525" t="11430" r="9525" b="508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EF6D4A" w:rsidRDefault="00EF6D4A" w:rsidP="00480839">
                                  <w:r>
                                    <w:rPr>
                                      <w:rFonts w:cs="Arial"/>
                                    </w:rPr>
                                    <w:t>√</w:t>
                                  </w:r>
                                </w:p>
                                <w:p w:rsidR="00EF6D4A" w:rsidRDefault="00EF6D4A"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EF6D4A" w:rsidRDefault="00EF6D4A" w:rsidP="00480839">
                            <w:r>
                              <w:rPr>
                                <w:rFonts w:cs="Arial"/>
                              </w:rPr>
                              <w:t>√</w:t>
                            </w:r>
                          </w:p>
                          <w:p w:rsidR="00EF6D4A" w:rsidRDefault="00EF6D4A" w:rsidP="00D268C1"/>
                        </w:txbxContent>
                      </v:textbox>
                    </v:shape>
                  </w:pict>
                </mc:Fallback>
              </mc:AlternateContent>
            </w:r>
            <w:r w:rsidR="00913D8C" w:rsidRPr="00855CED">
              <w:rPr>
                <w:rFonts w:cs="Arial"/>
                <w:b w:val="0"/>
                <w:bCs/>
                <w:sz w:val="24"/>
                <w:szCs w:val="24"/>
              </w:rPr>
              <w:t>P</w:t>
            </w:r>
            <w:r w:rsidR="00D268C1" w:rsidRPr="00855CED">
              <w:rPr>
                <w:rFonts w:cs="Arial"/>
                <w:b w:val="0"/>
                <w:bCs/>
                <w:sz w:val="24"/>
                <w:szCs w:val="24"/>
              </w:rPr>
              <w:t>lease tick as appropriate</w:t>
            </w:r>
          </w:p>
          <w:p w:rsidR="00913D8C" w:rsidRPr="00855CED" w:rsidRDefault="00913D8C" w:rsidP="00913D8C">
            <w:pPr>
              <w:rPr>
                <w:rFonts w:ascii="Arial Narrow" w:hAnsi="Arial Narrow"/>
                <w:b/>
                <w:szCs w:val="24"/>
              </w:rPr>
            </w:pPr>
            <w:r w:rsidRPr="00855CED">
              <w:rPr>
                <w:rFonts w:ascii="Arial Narrow" w:hAnsi="Arial Narrow"/>
                <w:szCs w:val="24"/>
              </w:rPr>
              <w:t xml:space="preserve">         </w:t>
            </w:r>
            <w:r w:rsidR="00D35A9B">
              <w:rPr>
                <w:rFonts w:ascii="Arial Narrow" w:hAnsi="Arial Narrow"/>
                <w:szCs w:val="24"/>
              </w:rPr>
              <w:t xml:space="preserve">   </w:t>
            </w:r>
            <w:r w:rsidRPr="00855CED">
              <w:rPr>
                <w:rFonts w:ascii="Arial Narrow" w:hAnsi="Arial Narrow"/>
                <w:szCs w:val="24"/>
              </w:rPr>
              <w:t xml:space="preserve">  </w:t>
            </w:r>
            <w:r w:rsidRPr="00855CED">
              <w:rPr>
                <w:rFonts w:ascii="Arial Narrow" w:hAnsi="Arial Narrow"/>
                <w:b/>
                <w:szCs w:val="24"/>
              </w:rPr>
              <w:t>New Policy                                     Revised Policy</w:t>
            </w:r>
          </w:p>
          <w:p w:rsidR="00913D8C" w:rsidRPr="00855CED" w:rsidRDefault="002B7338" w:rsidP="00913D8C">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simplePos x="0" y="0"/>
                      <wp:positionH relativeFrom="column">
                        <wp:posOffset>1771650</wp:posOffset>
                      </wp:positionH>
                      <wp:positionV relativeFrom="paragraph">
                        <wp:posOffset>147955</wp:posOffset>
                      </wp:positionV>
                      <wp:extent cx="304800" cy="326390"/>
                      <wp:effectExtent l="9525" t="12065" r="9525" b="1397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EF6D4A" w:rsidRPr="00480839" w:rsidRDefault="00EF6D4A" w:rsidP="00480839">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EF6D4A" w:rsidRPr="00480839" w:rsidRDefault="00EF6D4A" w:rsidP="00480839">
                            <w:r>
                              <w:rPr>
                                <w:rFonts w:cs="Arial"/>
                              </w:rPr>
                              <w:t>√</w:t>
                            </w:r>
                          </w:p>
                        </w:txbxContent>
                      </v:textbox>
                    </v:shape>
                  </w:pict>
                </mc:Fallback>
              </mc:AlternateContent>
            </w:r>
            <w:r>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simplePos x="0" y="0"/>
                      <wp:positionH relativeFrom="column">
                        <wp:posOffset>4086225</wp:posOffset>
                      </wp:positionH>
                      <wp:positionV relativeFrom="paragraph">
                        <wp:posOffset>147955</wp:posOffset>
                      </wp:positionV>
                      <wp:extent cx="304800" cy="326390"/>
                      <wp:effectExtent l="9525" t="12065" r="9525" b="1397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EF6D4A" w:rsidRDefault="00EF6D4A"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EF6D4A" w:rsidRDefault="00EF6D4A" w:rsidP="00913D8C"/>
                        </w:txbxContent>
                      </v:textbox>
                    </v:shape>
                  </w:pict>
                </mc:Fallback>
              </mc:AlternateContent>
            </w:r>
          </w:p>
          <w:p w:rsidR="00D268C1" w:rsidRPr="00855CED" w:rsidRDefault="00913D8C" w:rsidP="00913D8C">
            <w:pPr>
              <w:rPr>
                <w:rFonts w:ascii="Arial Narrow" w:hAnsi="Arial Narrow"/>
                <w:b/>
                <w:bCs/>
                <w:szCs w:val="24"/>
              </w:rPr>
            </w:pPr>
            <w:r w:rsidRPr="00855CED">
              <w:rPr>
                <w:rFonts w:ascii="Arial Narrow" w:hAnsi="Arial Narrow"/>
                <w:b/>
                <w:bCs/>
                <w:szCs w:val="24"/>
              </w:rPr>
              <w:t xml:space="preserve">              </w:t>
            </w:r>
            <w:r w:rsidR="00D268C1" w:rsidRPr="00855CED">
              <w:rPr>
                <w:rFonts w:ascii="Arial Narrow" w:hAnsi="Arial Narrow"/>
                <w:b/>
                <w:bCs/>
                <w:szCs w:val="24"/>
              </w:rPr>
              <w:t>Corporate Policy</w:t>
            </w:r>
            <w:r w:rsidR="00D268C1" w:rsidRPr="00855CED">
              <w:rPr>
                <w:rFonts w:ascii="Arial Narrow" w:hAnsi="Arial Narrow"/>
                <w:szCs w:val="24"/>
              </w:rPr>
              <w:t xml:space="preserve">                           </w:t>
            </w:r>
            <w:r w:rsidR="00D268C1" w:rsidRPr="00855CED">
              <w:rPr>
                <w:rFonts w:ascii="Arial Narrow" w:hAnsi="Arial Narrow"/>
                <w:b/>
                <w:bCs/>
                <w:szCs w:val="24"/>
              </w:rPr>
              <w:t xml:space="preserve">Departmental Policy  </w:t>
            </w:r>
          </w:p>
          <w:p w:rsidR="00913D8C" w:rsidRPr="00855CED" w:rsidRDefault="00913D8C" w:rsidP="00913D8C">
            <w:pPr>
              <w:rPr>
                <w:rFonts w:ascii="Arial Narrow" w:hAnsi="Arial Narrow"/>
                <w:b/>
                <w:bCs/>
                <w:szCs w:val="24"/>
              </w:rPr>
            </w:pPr>
          </w:p>
          <w:p w:rsidR="00D268C1" w:rsidRPr="00855CED" w:rsidRDefault="00913D8C" w:rsidP="005E2486">
            <w:pPr>
              <w:rPr>
                <w:rFonts w:ascii="Arial Narrow" w:hAnsi="Arial Narrow"/>
                <w:b/>
                <w:bCs/>
                <w:szCs w:val="24"/>
              </w:rPr>
            </w:pPr>
            <w:r w:rsidRPr="00855CED">
              <w:rPr>
                <w:rFonts w:ascii="Arial Narrow" w:hAnsi="Arial Narrow"/>
                <w:b/>
                <w:bCs/>
                <w:szCs w:val="24"/>
              </w:rPr>
              <w:t xml:space="preserve">        </w:t>
            </w:r>
            <w:r w:rsidRPr="00855CED">
              <w:rPr>
                <w:rFonts w:ascii="Arial Narrow" w:hAnsi="Arial Narrow"/>
                <w:bCs/>
                <w:szCs w:val="24"/>
              </w:rPr>
              <w:t xml:space="preserve">If Departmental, please specify which department; </w:t>
            </w:r>
            <w:r w:rsidR="007A63BD">
              <w:rPr>
                <w:rFonts w:ascii="Arial Narrow" w:hAnsi="Arial Narrow"/>
                <w:b/>
                <w:bCs/>
                <w:szCs w:val="24"/>
              </w:rPr>
              <w:t xml:space="preserve"> _</w:t>
            </w:r>
            <w:r w:rsidR="005E2486">
              <w:rPr>
                <w:rFonts w:ascii="Arial Narrow" w:hAnsi="Arial Narrow"/>
                <w:b/>
                <w:bCs/>
                <w:szCs w:val="24"/>
                <w:u w:val="single"/>
              </w:rPr>
              <w:t>_________________</w:t>
            </w:r>
            <w:r w:rsidR="005E2486">
              <w:rPr>
                <w:rFonts w:ascii="Arial Narrow" w:hAnsi="Arial Narrow"/>
                <w:b/>
                <w:bCs/>
                <w:szCs w:val="24"/>
              </w:rPr>
              <w:t xml:space="preserve"> </w:t>
            </w:r>
            <w:r w:rsidR="007A63BD">
              <w:rPr>
                <w:rFonts w:ascii="Arial Narrow" w:hAnsi="Arial Narrow"/>
                <w:b/>
                <w:bCs/>
                <w:szCs w:val="24"/>
              </w:rPr>
              <w:t>_</w:t>
            </w:r>
          </w:p>
        </w:tc>
      </w:tr>
      <w:tr w:rsidR="00913D8C" w:rsidRPr="00855CED" w:rsidTr="00855CED">
        <w:tc>
          <w:tcPr>
            <w:tcW w:w="9322" w:type="dxa"/>
          </w:tcPr>
          <w:p w:rsidR="007A63BD" w:rsidRDefault="00913D8C" w:rsidP="008D6248">
            <w:pPr>
              <w:pStyle w:val="Heading4"/>
              <w:rPr>
                <w:b w:val="0"/>
                <w:bCs/>
                <w:szCs w:val="26"/>
              </w:rPr>
            </w:pPr>
            <w:r w:rsidRPr="00A764FD">
              <w:rPr>
                <w:rFonts w:cs="Arial"/>
                <w:b w:val="0"/>
                <w:sz w:val="24"/>
                <w:szCs w:val="24"/>
              </w:rPr>
              <w:t>3a.</w:t>
            </w:r>
            <w:r w:rsidRPr="00A764FD">
              <w:rPr>
                <w:rFonts w:cs="Arial"/>
                <w:b w:val="0"/>
                <w:bCs/>
                <w:sz w:val="24"/>
                <w:szCs w:val="24"/>
              </w:rPr>
              <w:t xml:space="preserve">  Please describe the aims of the policy:</w:t>
            </w:r>
          </w:p>
          <w:p w:rsidR="005E2486" w:rsidRPr="005E2486" w:rsidRDefault="005E2486" w:rsidP="005E2486">
            <w:pPr>
              <w:rPr>
                <w:rFonts w:ascii="Arial Narrow" w:hAnsi="Arial Narrow"/>
                <w:b/>
              </w:rPr>
            </w:pPr>
            <w:r w:rsidRPr="005E2486">
              <w:rPr>
                <w:rFonts w:ascii="Arial Narrow" w:hAnsi="Arial Narrow"/>
                <w:b/>
              </w:rPr>
              <w:t xml:space="preserve">The aim of this policy and the accompanying procedure is to prevent harassment and bullying in the workplace, provide guidance to resolve any problems should it occur and prevent recurrence.  </w:t>
            </w:r>
          </w:p>
          <w:p w:rsidR="00913D8C" w:rsidRDefault="00913D8C" w:rsidP="00913D8C">
            <w:pPr>
              <w:rPr>
                <w:rFonts w:ascii="Arial Narrow" w:hAnsi="Arial Narrow" w:cs="Arial"/>
                <w:bCs/>
                <w:szCs w:val="24"/>
              </w:rPr>
            </w:pPr>
            <w:r w:rsidRPr="00A764FD">
              <w:rPr>
                <w:rFonts w:ascii="Arial Narrow" w:hAnsi="Arial Narrow" w:cs="Arial"/>
                <w:bCs/>
                <w:szCs w:val="24"/>
              </w:rPr>
              <w:t>3b.   Are there any associated objectives of the policy?  If so, what are they?</w:t>
            </w:r>
          </w:p>
          <w:p w:rsidR="005E2486" w:rsidRPr="005E2486" w:rsidRDefault="005E2486" w:rsidP="00913D8C">
            <w:pPr>
              <w:rPr>
                <w:rFonts w:ascii="Arial Narrow" w:hAnsi="Arial Narrow" w:cs="Arial"/>
                <w:b/>
                <w:bCs/>
                <w:szCs w:val="24"/>
              </w:rPr>
            </w:pPr>
            <w:r w:rsidRPr="005E2486">
              <w:rPr>
                <w:rFonts w:ascii="Arial Narrow" w:hAnsi="Arial Narrow" w:cs="Arial"/>
                <w:b/>
                <w:bCs/>
                <w:szCs w:val="24"/>
              </w:rPr>
              <w:t xml:space="preserve">Derry City and Strabane District Council is fully committed to promoting a good and harmonious working environment where every employee is treated with dignity and respect and in which no worker feels threatened or intimidated because of his or her sex, marital status, family status, religious belief, political opinion, disability, age, race or ethnic origin, sexual orientation, trade union membership/non membership or criminal record.  </w:t>
            </w:r>
          </w:p>
          <w:p w:rsidR="00855CED" w:rsidRPr="00A764FD" w:rsidRDefault="00855CED" w:rsidP="00BD131F">
            <w:pPr>
              <w:pStyle w:val="ListParagraph"/>
            </w:pPr>
          </w:p>
        </w:tc>
      </w:tr>
      <w:tr w:rsidR="00D268C1" w:rsidRPr="00855CED" w:rsidTr="00855CED">
        <w:tc>
          <w:tcPr>
            <w:tcW w:w="9322" w:type="dxa"/>
          </w:tcPr>
          <w:p w:rsidR="00E54A67" w:rsidRPr="00855CED"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855CED">
              <w:rPr>
                <w:b w:val="0"/>
                <w:bCs/>
                <w:sz w:val="24"/>
                <w:szCs w:val="24"/>
              </w:rPr>
              <w:t>Are there any Section75 groups which might be expected to benefit from the intended policy?  If so, explain how</w:t>
            </w:r>
          </w:p>
          <w:p w:rsidR="007A63BD" w:rsidRPr="003D75CB" w:rsidRDefault="00A764FD" w:rsidP="005E2486">
            <w:pPr>
              <w:rPr>
                <w:rFonts w:ascii="Arial Narrow" w:hAnsi="Arial Narrow"/>
                <w:b/>
                <w:szCs w:val="24"/>
              </w:rPr>
            </w:pPr>
            <w:r>
              <w:rPr>
                <w:rFonts w:ascii="Arial Narrow" w:hAnsi="Arial Narrow"/>
                <w:b/>
                <w:szCs w:val="24"/>
              </w:rPr>
              <w:t xml:space="preserve">All Section 75 groups are expected to benefit from this policy </w:t>
            </w:r>
          </w:p>
        </w:tc>
      </w:tr>
      <w:tr w:rsidR="00E54A67" w:rsidRPr="00855CED" w:rsidTr="00855CED">
        <w:tc>
          <w:tcPr>
            <w:tcW w:w="9322" w:type="dxa"/>
          </w:tcPr>
          <w:p w:rsidR="00E54A67" w:rsidRDefault="00E54A67" w:rsidP="003403DC">
            <w:pPr>
              <w:pStyle w:val="Heading4"/>
              <w:numPr>
                <w:ilvl w:val="0"/>
                <w:numId w:val="19"/>
              </w:numPr>
              <w:ind w:left="426" w:hanging="426"/>
              <w:rPr>
                <w:rFonts w:cs="Arial"/>
                <w:b w:val="0"/>
                <w:bCs/>
                <w:sz w:val="24"/>
                <w:szCs w:val="24"/>
              </w:rPr>
            </w:pPr>
            <w:r w:rsidRPr="00855CED">
              <w:rPr>
                <w:rFonts w:cs="Arial"/>
                <w:b w:val="0"/>
                <w:bCs/>
                <w:sz w:val="24"/>
                <w:szCs w:val="24"/>
              </w:rPr>
              <w:t>Who initiated or wrote the policy?</w:t>
            </w:r>
            <w:r w:rsidR="003403DC">
              <w:rPr>
                <w:rFonts w:cs="Arial"/>
                <w:b w:val="0"/>
                <w:bCs/>
                <w:sz w:val="24"/>
                <w:szCs w:val="24"/>
              </w:rPr>
              <w:t xml:space="preserve"> </w:t>
            </w:r>
          </w:p>
          <w:p w:rsidR="00E54A67" w:rsidRPr="00A764FD" w:rsidRDefault="005E2486" w:rsidP="00182406">
            <w:pPr>
              <w:rPr>
                <w:rFonts w:ascii="Arial Narrow" w:hAnsi="Arial Narrow"/>
                <w:b/>
              </w:rPr>
            </w:pPr>
            <w:r>
              <w:rPr>
                <w:rFonts w:ascii="Arial Narrow" w:hAnsi="Arial Narrow"/>
                <w:b/>
                <w:color w:val="FF0000"/>
              </w:rPr>
              <w:t>This policy has been developed by the HR Working Group</w:t>
            </w:r>
          </w:p>
        </w:tc>
      </w:tr>
      <w:tr w:rsidR="00D268C1" w:rsidRPr="00855CED" w:rsidTr="00855CED">
        <w:tc>
          <w:tcPr>
            <w:tcW w:w="9322" w:type="dxa"/>
          </w:tcPr>
          <w:p w:rsidR="00D763F3" w:rsidRPr="00D763F3" w:rsidRDefault="00D268C1" w:rsidP="00D763F3">
            <w:pPr>
              <w:pStyle w:val="Heading4"/>
              <w:numPr>
                <w:ilvl w:val="0"/>
                <w:numId w:val="19"/>
              </w:numPr>
              <w:ind w:left="0" w:firstLine="0"/>
              <w:rPr>
                <w:rFonts w:cs="Arial"/>
                <w:b w:val="0"/>
                <w:bCs/>
                <w:sz w:val="24"/>
                <w:szCs w:val="24"/>
              </w:rPr>
            </w:pPr>
            <w:r w:rsidRPr="00855CED">
              <w:rPr>
                <w:rFonts w:cs="Arial"/>
                <w:b w:val="0"/>
                <w:bCs/>
                <w:sz w:val="24"/>
                <w:szCs w:val="24"/>
              </w:rPr>
              <w:lastRenderedPageBreak/>
              <w:t>Who is responsible for the implementation of the policy?</w:t>
            </w:r>
          </w:p>
          <w:p w:rsidR="000970D2" w:rsidRPr="00471268" w:rsidRDefault="000970D2" w:rsidP="000970D2">
            <w:pPr>
              <w:rPr>
                <w:rFonts w:ascii="Arial Narrow" w:hAnsi="Arial Narrow"/>
                <w:b/>
                <w:szCs w:val="24"/>
                <w:u w:val="single"/>
              </w:rPr>
            </w:pPr>
            <w:r w:rsidRPr="00471268">
              <w:rPr>
                <w:rFonts w:ascii="Arial Narrow" w:hAnsi="Arial Narrow"/>
                <w:b/>
                <w:szCs w:val="24"/>
                <w:u w:val="single"/>
              </w:rPr>
              <w:t>E</w:t>
            </w:r>
            <w:r w:rsidR="00471268" w:rsidRPr="00471268">
              <w:rPr>
                <w:rFonts w:ascii="Arial Narrow" w:hAnsi="Arial Narrow"/>
                <w:b/>
                <w:szCs w:val="24"/>
                <w:u w:val="single"/>
              </w:rPr>
              <w:t>mployees Responsibilities</w:t>
            </w:r>
          </w:p>
          <w:p w:rsidR="000970D2" w:rsidRPr="000970D2" w:rsidRDefault="000970D2" w:rsidP="000970D2">
            <w:pPr>
              <w:rPr>
                <w:rFonts w:ascii="Arial Narrow" w:hAnsi="Arial Narrow"/>
                <w:b/>
                <w:szCs w:val="24"/>
              </w:rPr>
            </w:pPr>
            <w:r w:rsidRPr="000970D2">
              <w:rPr>
                <w:rFonts w:ascii="Arial Narrow" w:hAnsi="Arial Narrow"/>
                <w:b/>
                <w:szCs w:val="24"/>
              </w:rPr>
              <w:t>All employees have a responsibility to help ensure a working environment in which the dignity of employees is respected.  Everyone must comply with this policy and employees should ensure that their behaviour towards colleagues and the public does not cause offence and could not in any way be considered to be harassment or bullying.</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Employees should discourage harassment by making it clear that they find such behaviour unacceptable and by supporting colleagues who suffer such treatment and are considering making a complaint.  They should alert a manager or supervisor to any incident of harassment or bullying to enable the Council to deal with the matter.</w:t>
            </w:r>
          </w:p>
          <w:p w:rsidR="000970D2" w:rsidRPr="000970D2" w:rsidRDefault="000970D2" w:rsidP="000970D2">
            <w:pPr>
              <w:rPr>
                <w:rFonts w:ascii="Arial Narrow" w:hAnsi="Arial Narrow"/>
                <w:b/>
                <w:szCs w:val="24"/>
              </w:rPr>
            </w:pPr>
          </w:p>
          <w:p w:rsidR="000970D2" w:rsidRPr="00471268" w:rsidRDefault="000970D2" w:rsidP="000970D2">
            <w:pPr>
              <w:rPr>
                <w:rFonts w:ascii="Arial Narrow" w:hAnsi="Arial Narrow"/>
                <w:b/>
                <w:szCs w:val="24"/>
                <w:u w:val="single"/>
              </w:rPr>
            </w:pPr>
            <w:r w:rsidRPr="00471268">
              <w:rPr>
                <w:rFonts w:ascii="Arial Narrow" w:hAnsi="Arial Narrow"/>
                <w:b/>
                <w:szCs w:val="24"/>
                <w:u w:val="single"/>
              </w:rPr>
              <w:t>M</w:t>
            </w:r>
            <w:r w:rsidR="00471268" w:rsidRPr="00471268">
              <w:rPr>
                <w:rFonts w:ascii="Arial Narrow" w:hAnsi="Arial Narrow"/>
                <w:b/>
                <w:szCs w:val="24"/>
                <w:u w:val="single"/>
              </w:rPr>
              <w:t>anagers’ and Supervisors’ Responsibilities</w:t>
            </w:r>
          </w:p>
          <w:p w:rsidR="000970D2" w:rsidRPr="000970D2" w:rsidRDefault="000970D2" w:rsidP="000970D2">
            <w:pPr>
              <w:rPr>
                <w:rFonts w:ascii="Arial Narrow" w:hAnsi="Arial Narrow"/>
                <w:b/>
                <w:szCs w:val="24"/>
              </w:rPr>
            </w:pPr>
            <w:r w:rsidRPr="000970D2">
              <w:rPr>
                <w:rFonts w:ascii="Arial Narrow" w:hAnsi="Arial Narrow"/>
                <w:b/>
                <w:szCs w:val="24"/>
              </w:rPr>
              <w:t>Managers and supervisors have a duty to implement this policy and to make every effort to ensure that harassment and bullying does not occur, particularly in areas for which they are responsible. Managers and supervisors have responsibility for any incidents of harassment or bullying of which they are aware or ought to be aware.  If harassment or bullying does occur, they must effectively deal with the situation.</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Managers and supervisors should:</w:t>
            </w:r>
          </w:p>
          <w:p w:rsidR="000970D2" w:rsidRPr="000970D2" w:rsidRDefault="000970D2" w:rsidP="000970D2">
            <w:pPr>
              <w:rPr>
                <w:rFonts w:ascii="Arial Narrow" w:hAnsi="Arial Narrow"/>
                <w:b/>
                <w:szCs w:val="24"/>
              </w:rPr>
            </w:pPr>
          </w:p>
          <w:p w:rsidR="000970D2" w:rsidRDefault="000970D2" w:rsidP="000970D2">
            <w:pPr>
              <w:numPr>
                <w:ilvl w:val="0"/>
                <w:numId w:val="35"/>
              </w:numPr>
              <w:ind w:left="313" w:hanging="313"/>
              <w:rPr>
                <w:rFonts w:ascii="Arial Narrow" w:hAnsi="Arial Narrow"/>
                <w:b/>
                <w:szCs w:val="24"/>
              </w:rPr>
            </w:pPr>
            <w:r w:rsidRPr="000970D2">
              <w:rPr>
                <w:rFonts w:ascii="Arial Narrow" w:hAnsi="Arial Narrow"/>
                <w:b/>
                <w:szCs w:val="24"/>
              </w:rPr>
              <w:t>Explain the Council's policy to their staff and take steps to positively promote</w:t>
            </w:r>
            <w:r>
              <w:rPr>
                <w:rFonts w:ascii="Arial Narrow" w:hAnsi="Arial Narrow"/>
                <w:b/>
                <w:szCs w:val="24"/>
              </w:rPr>
              <w:t xml:space="preserve"> </w:t>
            </w:r>
            <w:r w:rsidRPr="000970D2">
              <w:rPr>
                <w:rFonts w:ascii="Arial Narrow" w:hAnsi="Arial Narrow"/>
                <w:b/>
                <w:szCs w:val="24"/>
              </w:rPr>
              <w:t>awareness of the procedure for dealing with complaints and ensure that each member of staff has been given a copy.</w:t>
            </w:r>
          </w:p>
          <w:p w:rsidR="000970D2" w:rsidRPr="000970D2" w:rsidRDefault="000970D2" w:rsidP="000970D2">
            <w:pPr>
              <w:numPr>
                <w:ilvl w:val="0"/>
                <w:numId w:val="35"/>
              </w:numPr>
              <w:ind w:left="313" w:hanging="313"/>
              <w:rPr>
                <w:rFonts w:ascii="Arial Narrow" w:hAnsi="Arial Narrow"/>
                <w:b/>
                <w:szCs w:val="24"/>
              </w:rPr>
            </w:pPr>
            <w:r w:rsidRPr="000970D2">
              <w:rPr>
                <w:rFonts w:ascii="Arial Narrow" w:hAnsi="Arial Narrow"/>
                <w:b/>
                <w:szCs w:val="24"/>
              </w:rPr>
              <w:t xml:space="preserve"> Be responsive and supportive to any employee who makes an allegation of harassment or bullying, provide full and clear advice on the procedure to be</w:t>
            </w:r>
            <w:r>
              <w:rPr>
                <w:rFonts w:ascii="Arial Narrow" w:hAnsi="Arial Narrow"/>
                <w:b/>
                <w:szCs w:val="24"/>
              </w:rPr>
              <w:t xml:space="preserve"> </w:t>
            </w:r>
            <w:r w:rsidRPr="000970D2">
              <w:rPr>
                <w:rFonts w:ascii="Arial Narrow" w:hAnsi="Arial Narrow"/>
                <w:b/>
                <w:szCs w:val="24"/>
              </w:rPr>
              <w:t>adopted, maintain confidentiality and seek to ensure there is no further problem of harassment or victimisation after a complaint has been resolved.</w:t>
            </w:r>
          </w:p>
          <w:p w:rsidR="000970D2" w:rsidRPr="000970D2" w:rsidRDefault="000970D2" w:rsidP="000970D2">
            <w:pPr>
              <w:numPr>
                <w:ilvl w:val="0"/>
                <w:numId w:val="35"/>
              </w:numPr>
              <w:ind w:left="313" w:hanging="426"/>
              <w:rPr>
                <w:rFonts w:ascii="Arial Narrow" w:hAnsi="Arial Narrow"/>
                <w:b/>
                <w:szCs w:val="24"/>
              </w:rPr>
            </w:pPr>
            <w:r w:rsidRPr="000970D2">
              <w:rPr>
                <w:rFonts w:ascii="Arial Narrow" w:hAnsi="Arial Narrow"/>
                <w:b/>
                <w:szCs w:val="24"/>
              </w:rPr>
              <w:t>Set a good example by treating all staff and the pu</w:t>
            </w:r>
            <w:r>
              <w:rPr>
                <w:rFonts w:ascii="Arial Narrow" w:hAnsi="Arial Narrow"/>
                <w:b/>
                <w:szCs w:val="24"/>
              </w:rPr>
              <w:t>blic with dignity and respect</w:t>
            </w:r>
          </w:p>
          <w:p w:rsidR="000970D2" w:rsidRPr="000970D2" w:rsidRDefault="000970D2" w:rsidP="00F64EEA">
            <w:pPr>
              <w:numPr>
                <w:ilvl w:val="0"/>
                <w:numId w:val="35"/>
              </w:numPr>
              <w:ind w:left="313" w:hanging="426"/>
              <w:rPr>
                <w:rFonts w:ascii="Arial Narrow" w:hAnsi="Arial Narrow"/>
                <w:b/>
                <w:szCs w:val="24"/>
              </w:rPr>
            </w:pPr>
            <w:r w:rsidRPr="000970D2">
              <w:rPr>
                <w:rFonts w:ascii="Arial Narrow" w:hAnsi="Arial Narrow"/>
                <w:b/>
                <w:szCs w:val="24"/>
              </w:rPr>
              <w:t>Be alert to unacceptable behaviour and take appropriate action.</w:t>
            </w:r>
          </w:p>
          <w:p w:rsidR="000970D2" w:rsidRPr="000970D2" w:rsidRDefault="000970D2" w:rsidP="000970D2">
            <w:pPr>
              <w:numPr>
                <w:ilvl w:val="0"/>
                <w:numId w:val="35"/>
              </w:numPr>
              <w:ind w:left="313" w:hanging="426"/>
              <w:rPr>
                <w:rFonts w:ascii="Arial Narrow" w:hAnsi="Arial Narrow"/>
                <w:b/>
                <w:szCs w:val="24"/>
              </w:rPr>
            </w:pPr>
            <w:r w:rsidRPr="000970D2">
              <w:rPr>
                <w:rFonts w:ascii="Arial Narrow" w:hAnsi="Arial Narrow"/>
                <w:b/>
                <w:szCs w:val="24"/>
              </w:rPr>
              <w:t xml:space="preserve">Ensure that staff know how to raise harassment or bullying problems. </w:t>
            </w:r>
          </w:p>
          <w:p w:rsidR="000970D2" w:rsidRDefault="000970D2" w:rsidP="000970D2">
            <w:pPr>
              <w:rPr>
                <w:rFonts w:ascii="Arial Narrow" w:hAnsi="Arial Narrow"/>
                <w:b/>
                <w:szCs w:val="24"/>
              </w:rPr>
            </w:pPr>
          </w:p>
          <w:p w:rsidR="00471268" w:rsidRPr="00471268" w:rsidRDefault="000970D2" w:rsidP="000970D2">
            <w:pPr>
              <w:rPr>
                <w:rFonts w:ascii="Arial Narrow" w:hAnsi="Arial Narrow"/>
                <w:b/>
                <w:szCs w:val="24"/>
                <w:u w:val="single"/>
              </w:rPr>
            </w:pPr>
            <w:r w:rsidRPr="00471268">
              <w:rPr>
                <w:rFonts w:ascii="Arial Narrow" w:hAnsi="Arial Narrow"/>
                <w:b/>
                <w:szCs w:val="24"/>
                <w:u w:val="single"/>
              </w:rPr>
              <w:t>T</w:t>
            </w:r>
            <w:r w:rsidR="00471268" w:rsidRPr="00471268">
              <w:rPr>
                <w:rFonts w:ascii="Arial Narrow" w:hAnsi="Arial Narrow"/>
                <w:b/>
                <w:szCs w:val="24"/>
                <w:u w:val="single"/>
              </w:rPr>
              <w:t>he Council’s Responsibilities</w:t>
            </w:r>
          </w:p>
          <w:p w:rsidR="000970D2" w:rsidRPr="000970D2" w:rsidRDefault="000970D2" w:rsidP="000970D2">
            <w:pPr>
              <w:rPr>
                <w:rFonts w:ascii="Arial Narrow" w:hAnsi="Arial Narrow"/>
                <w:b/>
                <w:szCs w:val="24"/>
              </w:rPr>
            </w:pPr>
            <w:r w:rsidRPr="000970D2">
              <w:rPr>
                <w:rFonts w:ascii="Arial Narrow" w:hAnsi="Arial Narrow"/>
                <w:b/>
                <w:szCs w:val="24"/>
              </w:rPr>
              <w:t xml:space="preserve">The Council will ensure that adequate resources are made available to promote respect and dignity in the workplace and to deal effectively with all complaints of harassment or bullying.  </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This policy and procedure will be communicated effectively to all employees and the Council will ensure that all employees and that all managers and supervisors are aware of their responsibilities. Appropriate training will be provided including training on induction and management courses.</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Pr>
                <w:rFonts w:ascii="Arial Narrow" w:hAnsi="Arial Narrow"/>
                <w:b/>
                <w:szCs w:val="24"/>
              </w:rPr>
              <w:t>T</w:t>
            </w:r>
            <w:r w:rsidRPr="000970D2">
              <w:rPr>
                <w:rFonts w:ascii="Arial Narrow" w:hAnsi="Arial Narrow"/>
                <w:b/>
                <w:szCs w:val="24"/>
              </w:rPr>
              <w:t>he Council will make others aware that employees are entitled to be treated with respect and dignity, by incorporating a statement to this effect in its rules and regulations, which it displays in its public buildings.</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 xml:space="preserve">Individuals will be appointed to provide advice and assistance to employees who are subject to harassment or bullying.  The name of these designated advisors will be made known to all </w:t>
            </w:r>
            <w:r w:rsidRPr="000970D2">
              <w:rPr>
                <w:rFonts w:ascii="Arial Narrow" w:hAnsi="Arial Narrow"/>
                <w:b/>
                <w:szCs w:val="24"/>
              </w:rPr>
              <w:lastRenderedPageBreak/>
              <w:t xml:space="preserve">employees.  The Council will ensure, where possible, that employees can raise complaints, should they wish, with someone of their own gender, religion or race, or who is aware of and sensitive to disability or sexual orientation issues.  All complaints of harassment will be dealt with promptly, seriously and confidentially.  </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Managers, supervisors and designated advisors will receive appropriate training so that they can perform their roles sensitively and effectively.  In addition, those playing an official role in any formal complaints procedures will receive appropriate training.</w:t>
            </w:r>
          </w:p>
          <w:p w:rsidR="00471268" w:rsidRDefault="00471268" w:rsidP="000970D2">
            <w:pPr>
              <w:rPr>
                <w:rFonts w:ascii="Arial Narrow" w:hAnsi="Arial Narrow"/>
                <w:b/>
                <w:sz w:val="28"/>
                <w:szCs w:val="28"/>
              </w:rPr>
            </w:pPr>
          </w:p>
          <w:p w:rsidR="00471268" w:rsidRPr="00471268" w:rsidRDefault="00471268" w:rsidP="000970D2">
            <w:pPr>
              <w:rPr>
                <w:rFonts w:ascii="Arial Narrow" w:hAnsi="Arial Narrow"/>
                <w:b/>
                <w:szCs w:val="24"/>
                <w:u w:val="single"/>
              </w:rPr>
            </w:pPr>
            <w:r w:rsidRPr="00471268">
              <w:rPr>
                <w:rFonts w:ascii="Arial Narrow" w:hAnsi="Arial Narrow"/>
                <w:b/>
                <w:szCs w:val="24"/>
                <w:u w:val="single"/>
              </w:rPr>
              <w:t>Designated Advisors</w:t>
            </w:r>
          </w:p>
          <w:p w:rsidR="000970D2" w:rsidRPr="000970D2" w:rsidRDefault="000970D2" w:rsidP="000970D2">
            <w:pPr>
              <w:rPr>
                <w:rFonts w:ascii="Arial Narrow" w:hAnsi="Arial Narrow"/>
                <w:b/>
                <w:szCs w:val="24"/>
              </w:rPr>
            </w:pPr>
            <w:r w:rsidRPr="000970D2">
              <w:rPr>
                <w:rFonts w:ascii="Arial Narrow" w:hAnsi="Arial Narrow"/>
                <w:b/>
                <w:szCs w:val="24"/>
              </w:rPr>
              <w:t>The Council recognises that in certain cases victims may feel isolated, vulnerable, or too embarrassed to raise their concerns directly with management.  The Council will appointed Designated Advisors who are able to assist and advise employees who may wish to pursue a complaint.</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The role of a Designated Advisor is to:</w:t>
            </w:r>
          </w:p>
          <w:p w:rsidR="000970D2" w:rsidRPr="000970D2" w:rsidRDefault="000970D2" w:rsidP="000970D2">
            <w:pPr>
              <w:numPr>
                <w:ilvl w:val="0"/>
                <w:numId w:val="36"/>
              </w:numPr>
              <w:ind w:left="313" w:hanging="313"/>
              <w:rPr>
                <w:rFonts w:ascii="Arial Narrow" w:hAnsi="Arial Narrow"/>
                <w:b/>
                <w:szCs w:val="24"/>
              </w:rPr>
            </w:pPr>
            <w:r w:rsidRPr="000970D2">
              <w:rPr>
                <w:rFonts w:ascii="Arial Narrow" w:hAnsi="Arial Narrow"/>
                <w:b/>
                <w:szCs w:val="24"/>
              </w:rPr>
              <w:t>act as a point of contact for employees who feel they have a complaint</w:t>
            </w:r>
          </w:p>
          <w:p w:rsidR="000970D2" w:rsidRPr="000970D2" w:rsidRDefault="000970D2" w:rsidP="000970D2">
            <w:pPr>
              <w:numPr>
                <w:ilvl w:val="0"/>
                <w:numId w:val="36"/>
              </w:numPr>
              <w:ind w:left="313" w:hanging="313"/>
              <w:rPr>
                <w:rFonts w:ascii="Arial Narrow" w:hAnsi="Arial Narrow"/>
                <w:b/>
                <w:szCs w:val="24"/>
              </w:rPr>
            </w:pPr>
            <w:r w:rsidRPr="000970D2">
              <w:rPr>
                <w:rFonts w:ascii="Arial Narrow" w:hAnsi="Arial Narrow"/>
                <w:b/>
                <w:szCs w:val="24"/>
              </w:rPr>
              <w:t>listen to the complaint and advise on the options available for resolving the matter</w:t>
            </w:r>
          </w:p>
          <w:p w:rsidR="000970D2" w:rsidRPr="000970D2" w:rsidRDefault="000970D2" w:rsidP="000970D2">
            <w:pPr>
              <w:numPr>
                <w:ilvl w:val="0"/>
                <w:numId w:val="36"/>
              </w:numPr>
              <w:ind w:left="313" w:hanging="313"/>
              <w:rPr>
                <w:rFonts w:ascii="Arial Narrow" w:hAnsi="Arial Narrow"/>
                <w:b/>
                <w:szCs w:val="24"/>
              </w:rPr>
            </w:pPr>
            <w:r w:rsidRPr="000970D2">
              <w:rPr>
                <w:rFonts w:ascii="Arial Narrow" w:hAnsi="Arial Narrow"/>
                <w:b/>
                <w:szCs w:val="24"/>
              </w:rPr>
              <w:t>assist individuals with the informal resolution of complaints</w:t>
            </w:r>
          </w:p>
          <w:p w:rsidR="000970D2" w:rsidRPr="000970D2" w:rsidRDefault="000970D2" w:rsidP="000970D2">
            <w:pPr>
              <w:numPr>
                <w:ilvl w:val="0"/>
                <w:numId w:val="36"/>
              </w:numPr>
              <w:ind w:left="313" w:hanging="313"/>
              <w:rPr>
                <w:rFonts w:ascii="Arial Narrow" w:hAnsi="Arial Narrow"/>
                <w:b/>
                <w:szCs w:val="24"/>
              </w:rPr>
            </w:pPr>
            <w:r w:rsidRPr="000970D2">
              <w:rPr>
                <w:rFonts w:ascii="Arial Narrow" w:hAnsi="Arial Narrow"/>
                <w:b/>
                <w:szCs w:val="24"/>
              </w:rPr>
              <w:t>support the employee in lodging and progressing the complaint, if they so wish.</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If the alleged harasser asks for assistance it may be appropriate to assign an advisor to act as a source of information and advice.  This role may include providing information about the disciplinary procedure and forwarding documentation as necessary but should not extend to acting as an advocate, nor assisting the alleged harasser in the preparation of a defence.</w:t>
            </w:r>
          </w:p>
          <w:p w:rsid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r w:rsidRPr="000970D2">
              <w:rPr>
                <w:rFonts w:ascii="Arial Narrow" w:hAnsi="Arial Narrow"/>
                <w:b/>
                <w:szCs w:val="24"/>
              </w:rPr>
              <w:t>The names of the Designated Advisors will be communicate to all staff.</w:t>
            </w:r>
          </w:p>
          <w:p w:rsidR="000970D2" w:rsidRPr="000970D2" w:rsidRDefault="000970D2" w:rsidP="000970D2">
            <w:pPr>
              <w:rPr>
                <w:rFonts w:ascii="Arial Narrow" w:hAnsi="Arial Narrow"/>
                <w:b/>
                <w:szCs w:val="24"/>
              </w:rPr>
            </w:pPr>
          </w:p>
          <w:p w:rsidR="000970D2" w:rsidRPr="000970D2" w:rsidRDefault="000970D2" w:rsidP="000970D2">
            <w:pPr>
              <w:rPr>
                <w:rFonts w:ascii="Arial Narrow" w:hAnsi="Arial Narrow"/>
                <w:b/>
                <w:szCs w:val="24"/>
              </w:rPr>
            </w:pPr>
          </w:p>
          <w:p w:rsidR="008D5D14" w:rsidRPr="003D75CB" w:rsidRDefault="00445D67" w:rsidP="000970D2">
            <w:pPr>
              <w:rPr>
                <w:rFonts w:ascii="Arial Narrow" w:hAnsi="Arial Narrow"/>
                <w:b/>
                <w:szCs w:val="24"/>
              </w:rPr>
            </w:pPr>
            <w:r>
              <w:rPr>
                <w:rFonts w:ascii="Arial Narrow" w:hAnsi="Arial Narrow"/>
                <w:b/>
                <w:szCs w:val="24"/>
              </w:rPr>
              <w:t xml:space="preserve"> </w:t>
            </w:r>
          </w:p>
        </w:tc>
      </w:tr>
      <w:tr w:rsidR="000D6350" w:rsidRPr="00855CED" w:rsidTr="00855CED">
        <w:tc>
          <w:tcPr>
            <w:tcW w:w="9322" w:type="dxa"/>
          </w:tcPr>
          <w:p w:rsidR="000D6350" w:rsidRPr="00855CED" w:rsidRDefault="00E54A67" w:rsidP="00E54A67">
            <w:pPr>
              <w:pStyle w:val="Heading4"/>
              <w:tabs>
                <w:tab w:val="clear" w:pos="0"/>
                <w:tab w:val="left" w:pos="426"/>
              </w:tabs>
              <w:spacing w:line="240" w:lineRule="auto"/>
              <w:ind w:left="426" w:hanging="426"/>
              <w:rPr>
                <w:rFonts w:cs="Arial"/>
                <w:b w:val="0"/>
                <w:sz w:val="24"/>
                <w:szCs w:val="24"/>
              </w:rPr>
            </w:pPr>
            <w:r w:rsidRPr="00855CED">
              <w:rPr>
                <w:rFonts w:cs="Arial"/>
                <w:sz w:val="24"/>
                <w:szCs w:val="24"/>
              </w:rPr>
              <w:lastRenderedPageBreak/>
              <w:t>7</w:t>
            </w:r>
            <w:r w:rsidR="000D6350" w:rsidRPr="00855CED">
              <w:rPr>
                <w:rFonts w:cs="Arial"/>
                <w:sz w:val="24"/>
                <w:szCs w:val="24"/>
              </w:rPr>
              <w:t xml:space="preserve">. </w:t>
            </w:r>
            <w:r w:rsidRPr="00855CED">
              <w:rPr>
                <w:rFonts w:cs="Arial"/>
                <w:sz w:val="24"/>
                <w:szCs w:val="24"/>
              </w:rPr>
              <w:t xml:space="preserve">   </w:t>
            </w:r>
            <w:r w:rsidR="000D6350" w:rsidRPr="00855CED">
              <w:rPr>
                <w:rFonts w:cs="Arial"/>
                <w:b w:val="0"/>
                <w:sz w:val="24"/>
                <w:szCs w:val="24"/>
              </w:rPr>
              <w:t>Are there any factors which could contribute to/detract from the intended aim/outcome of the policy/decision?</w:t>
            </w:r>
          </w:p>
          <w:p w:rsidR="000D6350" w:rsidRPr="00855CED" w:rsidRDefault="000D6350" w:rsidP="000D6350">
            <w:pPr>
              <w:rPr>
                <w:rFonts w:ascii="Arial Narrow" w:hAnsi="Arial Narrow"/>
                <w:szCs w:val="24"/>
              </w:rPr>
            </w:pPr>
            <w:r w:rsidRPr="00855CED">
              <w:rPr>
                <w:rFonts w:ascii="Arial Narrow" w:hAnsi="Arial Narrow"/>
                <w:szCs w:val="24"/>
              </w:rPr>
              <w:t xml:space="preserve">    If yes, are they              </w:t>
            </w:r>
          </w:p>
          <w:p w:rsidR="000D6350" w:rsidRPr="00855CED" w:rsidRDefault="002B7338" w:rsidP="000D6350">
            <w:pPr>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14605</wp:posOffset>
                      </wp:positionV>
                      <wp:extent cx="276225" cy="242570"/>
                      <wp:effectExtent l="9525" t="12700" r="9525" b="1143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EF6D4A" w:rsidRDefault="00EF6D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EF6D4A" w:rsidRDefault="00EF6D4A"/>
                        </w:txbxContent>
                      </v:textbox>
                    </v:shape>
                  </w:pict>
                </mc:Fallback>
              </mc:AlternateContent>
            </w:r>
            <w:r w:rsidR="000D6350" w:rsidRPr="00855CED">
              <w:rPr>
                <w:rFonts w:ascii="Arial Narrow" w:hAnsi="Arial Narrow"/>
                <w:szCs w:val="24"/>
              </w:rPr>
              <w:t xml:space="preserve">                          </w:t>
            </w:r>
            <w:r w:rsidR="00886448" w:rsidRPr="00855CED">
              <w:rPr>
                <w:rFonts w:ascii="Arial Narrow" w:hAnsi="Arial Narrow"/>
                <w:szCs w:val="24"/>
              </w:rPr>
              <w:t xml:space="preserve"> </w:t>
            </w:r>
            <w:r w:rsidR="000D6350" w:rsidRPr="00855CED">
              <w:rPr>
                <w:rFonts w:ascii="Arial Narrow" w:hAnsi="Arial Narrow"/>
                <w:szCs w:val="24"/>
              </w:rPr>
              <w:t>Financial</w:t>
            </w:r>
          </w:p>
          <w:p w:rsidR="000D6350" w:rsidRPr="00855CED" w:rsidRDefault="002B7338"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simplePos x="0" y="0"/>
                      <wp:positionH relativeFrom="column">
                        <wp:posOffset>219075</wp:posOffset>
                      </wp:positionH>
                      <wp:positionV relativeFrom="paragraph">
                        <wp:posOffset>163830</wp:posOffset>
                      </wp:positionV>
                      <wp:extent cx="276225" cy="242570"/>
                      <wp:effectExtent l="9525" t="12700" r="9525" b="1143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EF6D4A" w:rsidRPr="008D5D14" w:rsidRDefault="00EF6D4A" w:rsidP="008D5D14">
                                  <w:r>
                                    <w:rPr>
                                      <w:rFonts w:cs="Arial"/>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EF6D4A" w:rsidRPr="008D5D14" w:rsidRDefault="00EF6D4A" w:rsidP="008D5D14">
                            <w:r>
                              <w:rPr>
                                <w:rFonts w:cs="Arial"/>
                              </w:rPr>
                              <w:t>√</w:t>
                            </w:r>
                          </w:p>
                        </w:txbxContent>
                      </v:textbox>
                    </v:shape>
                  </w:pict>
                </mc:Fallback>
              </mc:AlternateContent>
            </w:r>
          </w:p>
          <w:p w:rsidR="000D6350" w:rsidRPr="00855CED" w:rsidRDefault="000D6350" w:rsidP="000D6350">
            <w:pPr>
              <w:rPr>
                <w:rFonts w:ascii="Arial Narrow" w:hAnsi="Arial Narrow"/>
                <w:szCs w:val="24"/>
              </w:rPr>
            </w:pPr>
            <w:r w:rsidRPr="00855CED">
              <w:rPr>
                <w:rFonts w:ascii="Arial Narrow" w:hAnsi="Arial Narrow"/>
                <w:szCs w:val="24"/>
              </w:rPr>
              <w:t xml:space="preserve">                           Legislative</w:t>
            </w:r>
          </w:p>
          <w:p w:rsidR="000D6350" w:rsidRPr="00855CED" w:rsidRDefault="002B7338" w:rsidP="000D6350">
            <w:pPr>
              <w:rPr>
                <w:rFonts w:ascii="Arial Narrow" w:hAnsi="Arial Narrow"/>
                <w:szCs w:val="24"/>
              </w:rPr>
            </w:pPr>
            <w:r>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simplePos x="0" y="0"/>
                      <wp:positionH relativeFrom="column">
                        <wp:posOffset>219075</wp:posOffset>
                      </wp:positionH>
                      <wp:positionV relativeFrom="paragraph">
                        <wp:posOffset>177800</wp:posOffset>
                      </wp:positionV>
                      <wp:extent cx="276225" cy="242570"/>
                      <wp:effectExtent l="9525" t="5080" r="9525" b="952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EF6D4A" w:rsidRDefault="00EF6D4A"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EF6D4A" w:rsidRDefault="00EF6D4A" w:rsidP="000D6350"/>
                        </w:txbxContent>
                      </v:textbox>
                    </v:shape>
                  </w:pict>
                </mc:Fallback>
              </mc:AlternateContent>
            </w:r>
          </w:p>
          <w:p w:rsidR="00E54A67" w:rsidRPr="00855CED" w:rsidRDefault="00ED3237" w:rsidP="000D6350">
            <w:pPr>
              <w:rPr>
                <w:rFonts w:ascii="Arial Narrow" w:hAnsi="Arial Narrow"/>
                <w:szCs w:val="24"/>
              </w:rPr>
            </w:pPr>
            <w:r w:rsidRPr="00855CED">
              <w:rPr>
                <w:rFonts w:ascii="Arial Narrow" w:hAnsi="Arial Narrow"/>
                <w:szCs w:val="24"/>
              </w:rPr>
              <w:t xml:space="preserve">                           Other,  please specify   _____________</w:t>
            </w:r>
            <w:r w:rsidR="000D6350" w:rsidRPr="00855CED">
              <w:rPr>
                <w:rFonts w:ascii="Arial Narrow" w:hAnsi="Arial Narrow"/>
                <w:szCs w:val="24"/>
              </w:rPr>
              <w:t xml:space="preserve">    </w:t>
            </w:r>
          </w:p>
          <w:p w:rsidR="008E033A" w:rsidRPr="00855CED" w:rsidRDefault="008E033A" w:rsidP="000D6350">
            <w:pPr>
              <w:rPr>
                <w:rFonts w:ascii="Arial Narrow" w:hAnsi="Arial Narrow"/>
                <w:szCs w:val="24"/>
              </w:rPr>
            </w:pPr>
          </w:p>
        </w:tc>
      </w:tr>
      <w:tr w:rsidR="00D268C1" w:rsidRPr="00855CED" w:rsidTr="00855CED">
        <w:trPr>
          <w:trHeight w:val="3817"/>
        </w:trPr>
        <w:tc>
          <w:tcPr>
            <w:tcW w:w="9322" w:type="dxa"/>
          </w:tcPr>
          <w:p w:rsidR="00D268C1" w:rsidRPr="00855CED" w:rsidRDefault="00D268C1" w:rsidP="008E033A">
            <w:pPr>
              <w:pStyle w:val="BodyTextIndent"/>
              <w:ind w:left="426" w:hanging="546"/>
              <w:rPr>
                <w:rFonts w:ascii="Arial Narrow" w:hAnsi="Arial Narrow"/>
              </w:rPr>
            </w:pPr>
            <w:r w:rsidRPr="00855CED">
              <w:rPr>
                <w:rFonts w:ascii="Arial Narrow" w:hAnsi="Arial Narrow"/>
              </w:rPr>
              <w:t xml:space="preserve">   </w:t>
            </w:r>
            <w:r w:rsidR="00E54A67" w:rsidRPr="00855CED">
              <w:rPr>
                <w:rFonts w:ascii="Arial Narrow" w:hAnsi="Arial Narrow"/>
                <w:b/>
              </w:rPr>
              <w:t>8</w:t>
            </w:r>
            <w:r w:rsidRPr="00855CED">
              <w:rPr>
                <w:rFonts w:ascii="Arial Narrow" w:hAnsi="Arial Narrow"/>
                <w:b/>
                <w:bCs/>
              </w:rPr>
              <w:t xml:space="preserve">. </w:t>
            </w:r>
            <w:r w:rsidR="00E54A67" w:rsidRPr="00855CED">
              <w:rPr>
                <w:rFonts w:ascii="Arial Narrow" w:hAnsi="Arial Narrow"/>
              </w:rPr>
              <w:t xml:space="preserve">   </w:t>
            </w:r>
            <w:r w:rsidRPr="00855CED">
              <w:rPr>
                <w:rFonts w:ascii="Arial Narrow" w:hAnsi="Arial Narrow"/>
              </w:rPr>
              <w:t xml:space="preserve">Who are the </w:t>
            </w:r>
            <w:r w:rsidR="00ED3237" w:rsidRPr="00855CED">
              <w:rPr>
                <w:rFonts w:ascii="Arial Narrow" w:hAnsi="Arial Narrow"/>
              </w:rPr>
              <w:t>internal/external stakeholders (actual or potential) that the policy will impact upon?</w:t>
            </w:r>
          </w:p>
          <w:p w:rsidR="00ED3237" w:rsidRPr="00855CED" w:rsidRDefault="002B7338" w:rsidP="00D268C1">
            <w:pPr>
              <w:pStyle w:val="BodyTextIndent"/>
              <w:ind w:left="360" w:hanging="480"/>
              <w:rPr>
                <w:rFonts w:ascii="Arial Narrow" w:hAnsi="Arial Narrow"/>
              </w:rPr>
            </w:pPr>
            <w:r>
              <w:rPr>
                <w:rFonts w:ascii="Arial Narrow" w:hAnsi="Arial Narrow"/>
                <w:noProof/>
                <w:lang w:eastAsia="en-GB"/>
              </w:rPr>
              <mc:AlternateContent>
                <mc:Choice Requires="wps">
                  <w:drawing>
                    <wp:anchor distT="0" distB="0" distL="114300" distR="114300" simplePos="0" relativeHeight="251666432" behindDoc="0" locked="0" layoutInCell="1" allowOverlap="1">
                      <wp:simplePos x="0" y="0"/>
                      <wp:positionH relativeFrom="column">
                        <wp:posOffset>182245</wp:posOffset>
                      </wp:positionH>
                      <wp:positionV relativeFrom="paragraph">
                        <wp:posOffset>59690</wp:posOffset>
                      </wp:positionV>
                      <wp:extent cx="304800" cy="299085"/>
                      <wp:effectExtent l="10795" t="8255" r="8255" b="698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Default="00EF6D4A" w:rsidP="00ED3237">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EF6D4A" w:rsidRDefault="00EF6D4A" w:rsidP="00ED3237">
                            <w:r>
                              <w:rPr>
                                <w:rFonts w:cs="Arial"/>
                              </w:rPr>
                              <w:t>√</w:t>
                            </w:r>
                          </w:p>
                        </w:txbxContent>
                      </v:textbox>
                    </v:shape>
                  </w:pict>
                </mc:Fallback>
              </mc:AlternateContent>
            </w:r>
          </w:p>
          <w:p w:rsidR="00ED3237" w:rsidRPr="00855CED" w:rsidRDefault="00BD3A6C" w:rsidP="00D268C1">
            <w:pPr>
              <w:pStyle w:val="BodyTextIndent"/>
              <w:ind w:left="360" w:hanging="480"/>
              <w:rPr>
                <w:rFonts w:ascii="Arial Narrow" w:hAnsi="Arial Narrow"/>
                <w:b/>
              </w:rPr>
            </w:pPr>
            <w:r w:rsidRPr="00855CED">
              <w:rPr>
                <w:rFonts w:ascii="Arial Narrow" w:hAnsi="Arial Narrow"/>
              </w:rPr>
              <w:t xml:space="preserve">                         </w:t>
            </w:r>
            <w:r w:rsidRPr="00855CED">
              <w:rPr>
                <w:rFonts w:ascii="Arial Narrow" w:hAnsi="Arial Narrow"/>
                <w:b/>
              </w:rPr>
              <w:t>Staff</w:t>
            </w:r>
          </w:p>
          <w:p w:rsidR="00ED3237" w:rsidRPr="00855CED" w:rsidRDefault="002B7338" w:rsidP="00D268C1">
            <w:pPr>
              <w:pStyle w:val="BodyTextIndent"/>
              <w:ind w:left="360" w:hanging="48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simplePos x="0" y="0"/>
                      <wp:positionH relativeFrom="column">
                        <wp:posOffset>182245</wp:posOffset>
                      </wp:positionH>
                      <wp:positionV relativeFrom="paragraph">
                        <wp:posOffset>87630</wp:posOffset>
                      </wp:positionV>
                      <wp:extent cx="304800" cy="299085"/>
                      <wp:effectExtent l="10795" t="5080" r="8255" b="1016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Default="00EF6D4A" w:rsidP="00ED3237">
                                  <w:r>
                                    <w:rPr>
                                      <w:rFonts w:cs="Arial"/>
                                    </w:rPr>
                                    <w:t>√</w:t>
                                  </w:r>
                                </w:p>
                                <w:p w:rsidR="00EF6D4A" w:rsidRDefault="00EF6D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EF6D4A" w:rsidRDefault="00EF6D4A" w:rsidP="00ED3237">
                            <w:r>
                              <w:rPr>
                                <w:rFonts w:cs="Arial"/>
                              </w:rPr>
                              <w:t>√</w:t>
                            </w:r>
                          </w:p>
                          <w:p w:rsidR="00EF6D4A" w:rsidRDefault="00EF6D4A"/>
                        </w:txbxContent>
                      </v:textbox>
                    </v:shape>
                  </w:pict>
                </mc:Fallback>
              </mc:AlternateContent>
            </w:r>
          </w:p>
          <w:p w:rsidR="00D268C1" w:rsidRPr="00855CED" w:rsidRDefault="00D268C1" w:rsidP="00BD3A6C">
            <w:pPr>
              <w:ind w:left="720" w:hanging="840"/>
              <w:rPr>
                <w:rFonts w:ascii="Arial Narrow" w:hAnsi="Arial Narrow"/>
                <w:b/>
                <w:bCs/>
                <w:szCs w:val="24"/>
              </w:rPr>
            </w:pPr>
            <w:r w:rsidRPr="00855CED">
              <w:rPr>
                <w:rFonts w:ascii="Arial Narrow" w:hAnsi="Arial Narrow"/>
                <w:b/>
                <w:szCs w:val="24"/>
              </w:rPr>
              <w:t xml:space="preserve">          </w:t>
            </w:r>
            <w:r w:rsidR="00BD3A6C" w:rsidRPr="00855CED">
              <w:rPr>
                <w:rFonts w:ascii="Arial Narrow" w:hAnsi="Arial Narrow"/>
                <w:b/>
                <w:szCs w:val="24"/>
              </w:rPr>
              <w:t xml:space="preserve">               Service Users</w:t>
            </w:r>
          </w:p>
          <w:p w:rsidR="00D268C1" w:rsidRPr="00855CED" w:rsidRDefault="002B7338"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8480" behindDoc="0" locked="0" layoutInCell="1" allowOverlap="1">
                      <wp:simplePos x="0" y="0"/>
                      <wp:positionH relativeFrom="column">
                        <wp:posOffset>182245</wp:posOffset>
                      </wp:positionH>
                      <wp:positionV relativeFrom="paragraph">
                        <wp:posOffset>115570</wp:posOffset>
                      </wp:positionV>
                      <wp:extent cx="304800" cy="299085"/>
                      <wp:effectExtent l="10795" t="11430" r="8255" b="1333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Pr="007A63BD" w:rsidRDefault="00EF6D4A"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EF6D4A" w:rsidRPr="007A63BD" w:rsidRDefault="00EF6D4A" w:rsidP="007A63BD"/>
                        </w:txbxContent>
                      </v:textbox>
                    </v:shape>
                  </w:pict>
                </mc:Fallback>
              </mc:AlternateContent>
            </w:r>
          </w:p>
          <w:p w:rsidR="00BD3A6C"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Other public sector organisations </w:t>
            </w:r>
          </w:p>
          <w:p w:rsidR="00ED3237" w:rsidRPr="00855CED" w:rsidRDefault="002B7338" w:rsidP="00D268C1">
            <w:pPr>
              <w:ind w:left="360" w:hanging="480"/>
              <w:rPr>
                <w:rFonts w:ascii="Arial Narrow" w:hAnsi="Arial Narrow"/>
                <w:b/>
                <w:bCs/>
                <w:szCs w:val="24"/>
              </w:rPr>
            </w:pPr>
            <w:r>
              <w:rPr>
                <w:rFonts w:ascii="Arial Narrow" w:hAnsi="Arial Narrow"/>
                <w:noProof/>
                <w:szCs w:val="24"/>
                <w:lang w:eastAsia="en-GB"/>
              </w:rPr>
              <mc:AlternateContent>
                <mc:Choice Requires="wps">
                  <w:drawing>
                    <wp:anchor distT="0" distB="0" distL="114300" distR="114300" simplePos="0" relativeHeight="251669504" behindDoc="0" locked="0" layoutInCell="1" allowOverlap="1">
                      <wp:simplePos x="0" y="0"/>
                      <wp:positionH relativeFrom="column">
                        <wp:posOffset>182245</wp:posOffset>
                      </wp:positionH>
                      <wp:positionV relativeFrom="paragraph">
                        <wp:posOffset>143510</wp:posOffset>
                      </wp:positionV>
                      <wp:extent cx="304800" cy="299085"/>
                      <wp:effectExtent l="10795" t="8255" r="8255" b="698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Default="00EF6D4A"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EF6D4A" w:rsidRDefault="00EF6D4A" w:rsidP="00BD3A6C"/>
                        </w:txbxContent>
                      </v:textbox>
                    </v:shape>
                  </w:pict>
                </mc:Fallback>
              </mc:AlternateContent>
            </w:r>
            <w:r w:rsidR="00BD3A6C" w:rsidRPr="00855CED">
              <w:rPr>
                <w:rFonts w:ascii="Arial Narrow" w:hAnsi="Arial Narrow"/>
                <w:b/>
                <w:bCs/>
                <w:szCs w:val="24"/>
              </w:rPr>
              <w:t xml:space="preserve">  </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Voluntary/Community/Trade Unions</w:t>
            </w:r>
          </w:p>
          <w:p w:rsidR="00ED3237" w:rsidRPr="00855CED" w:rsidRDefault="00BD3A6C" w:rsidP="00D268C1">
            <w:pPr>
              <w:ind w:left="360" w:hanging="480"/>
              <w:rPr>
                <w:rFonts w:ascii="Arial Narrow" w:hAnsi="Arial Narrow"/>
                <w:b/>
                <w:bCs/>
                <w:szCs w:val="24"/>
              </w:rPr>
            </w:pPr>
            <w:r w:rsidRPr="00855CED">
              <w:rPr>
                <w:rFonts w:ascii="Arial Narrow" w:hAnsi="Arial Narrow"/>
                <w:b/>
                <w:bCs/>
                <w:szCs w:val="24"/>
              </w:rPr>
              <w:t xml:space="preserve">                   </w:t>
            </w:r>
          </w:p>
          <w:p w:rsidR="00BD3A6C" w:rsidRPr="00D763F3" w:rsidRDefault="002B7338" w:rsidP="00F64EEA">
            <w:pPr>
              <w:ind w:left="3544" w:hanging="3664"/>
              <w:rPr>
                <w:b/>
                <w:bCs/>
              </w:rPr>
            </w:pPr>
            <w:r>
              <w:rPr>
                <w:rFonts w:ascii="Arial Narrow" w:hAnsi="Arial Narrow"/>
                <w:noProof/>
                <w:szCs w:val="24"/>
                <w:lang w:eastAsia="en-GB"/>
              </w:rPr>
              <mc:AlternateContent>
                <mc:Choice Requires="wps">
                  <w:drawing>
                    <wp:anchor distT="0" distB="0" distL="114300" distR="114300" simplePos="0" relativeHeight="251670528" behindDoc="0" locked="0" layoutInCell="1" allowOverlap="1">
                      <wp:simplePos x="0" y="0"/>
                      <wp:positionH relativeFrom="column">
                        <wp:posOffset>182245</wp:posOffset>
                      </wp:positionH>
                      <wp:positionV relativeFrom="paragraph">
                        <wp:posOffset>4445</wp:posOffset>
                      </wp:positionV>
                      <wp:extent cx="304800" cy="299085"/>
                      <wp:effectExtent l="10795" t="12700" r="8255" b="1206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Default="00EF6D4A"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EF6D4A" w:rsidRDefault="00EF6D4A" w:rsidP="00BD3A6C"/>
                        </w:txbxContent>
                      </v:textbox>
                    </v:shape>
                  </w:pict>
                </mc:Fallback>
              </mc:AlternateContent>
            </w:r>
            <w:r w:rsidR="00BD3A6C" w:rsidRPr="00855CED">
              <w:rPr>
                <w:rFonts w:ascii="Arial Narrow" w:hAnsi="Arial Narrow"/>
                <w:b/>
                <w:bCs/>
                <w:szCs w:val="24"/>
              </w:rPr>
              <w:t xml:space="preserve">                         Other, Please specify</w:t>
            </w:r>
            <w:r w:rsidR="003D75CB">
              <w:rPr>
                <w:rFonts w:ascii="Arial Narrow" w:hAnsi="Arial Narrow"/>
                <w:b/>
                <w:bCs/>
                <w:szCs w:val="24"/>
              </w:rPr>
              <w:t xml:space="preserve"> – </w:t>
            </w:r>
            <w:r w:rsidR="00F64EEA">
              <w:rPr>
                <w:rFonts w:ascii="Arial Narrow" w:hAnsi="Arial Narrow"/>
                <w:b/>
                <w:bCs/>
                <w:szCs w:val="24"/>
              </w:rPr>
              <w:t>_________________________________________</w:t>
            </w:r>
            <w:r w:rsidR="00F64EEA" w:rsidRPr="00D763F3">
              <w:rPr>
                <w:b/>
                <w:bCs/>
              </w:rPr>
              <w:t xml:space="preserve"> </w:t>
            </w:r>
          </w:p>
        </w:tc>
      </w:tr>
      <w:tr w:rsidR="00BD3A6C" w:rsidRPr="00855CED" w:rsidTr="00855CED">
        <w:tc>
          <w:tcPr>
            <w:tcW w:w="9322" w:type="dxa"/>
          </w:tcPr>
          <w:p w:rsidR="00BD3A6C" w:rsidRPr="00855CED" w:rsidRDefault="00E54A67" w:rsidP="00BD3A6C">
            <w:pPr>
              <w:pStyle w:val="Heading4"/>
              <w:rPr>
                <w:rFonts w:cs="Arial"/>
                <w:b w:val="0"/>
                <w:bCs/>
                <w:sz w:val="24"/>
                <w:szCs w:val="24"/>
              </w:rPr>
            </w:pPr>
            <w:r w:rsidRPr="00855CED">
              <w:rPr>
                <w:rFonts w:cs="Arial"/>
                <w:sz w:val="24"/>
                <w:szCs w:val="24"/>
              </w:rPr>
              <w:t>9</w:t>
            </w:r>
            <w:r w:rsidR="00BD3A6C" w:rsidRPr="00855CED">
              <w:rPr>
                <w:rFonts w:cs="Arial"/>
                <w:sz w:val="24"/>
                <w:szCs w:val="24"/>
              </w:rPr>
              <w:t xml:space="preserve">.   </w:t>
            </w:r>
            <w:r w:rsidR="00BD3A6C" w:rsidRPr="00855CED">
              <w:rPr>
                <w:rFonts w:cs="Arial"/>
                <w:b w:val="0"/>
                <w:bCs/>
                <w:sz w:val="24"/>
                <w:szCs w:val="24"/>
              </w:rPr>
              <w:t xml:space="preserve"> </w:t>
            </w:r>
            <w:r w:rsidRPr="00855CED">
              <w:rPr>
                <w:rFonts w:cs="Arial"/>
                <w:b w:val="0"/>
                <w:bCs/>
                <w:sz w:val="24"/>
                <w:szCs w:val="24"/>
              </w:rPr>
              <w:t xml:space="preserve">   </w:t>
            </w:r>
            <w:r w:rsidR="00BD3A6C" w:rsidRPr="00855CED">
              <w:rPr>
                <w:rFonts w:cs="Arial"/>
                <w:b w:val="0"/>
                <w:bCs/>
                <w:sz w:val="24"/>
                <w:szCs w:val="24"/>
              </w:rPr>
              <w:t>Is this policy associated with any other Council Policy(s)?</w:t>
            </w:r>
          </w:p>
          <w:p w:rsidR="00BD3A6C" w:rsidRPr="00855CED" w:rsidRDefault="002B7338" w:rsidP="00BD3A6C">
            <w:pPr>
              <w:ind w:left="720"/>
              <w:rPr>
                <w:rFonts w:ascii="Arial Narrow" w:hAnsi="Arial Narrow"/>
                <w:szCs w:val="24"/>
              </w:rPr>
            </w:pPr>
            <w:r>
              <w:rPr>
                <w:rFonts w:ascii="Arial Narrow" w:hAnsi="Arial Narrow"/>
                <w:noProof/>
                <w:szCs w:val="24"/>
                <w:lang w:eastAsia="en-GB"/>
              </w:rPr>
              <mc:AlternateContent>
                <mc:Choice Requires="wps">
                  <w:drawing>
                    <wp:anchor distT="0" distB="0" distL="114300" distR="114300" simplePos="0" relativeHeight="251673600" behindDoc="0" locked="0" layoutInCell="1" allowOverlap="1">
                      <wp:simplePos x="0" y="0"/>
                      <wp:positionH relativeFrom="column">
                        <wp:posOffset>2820670</wp:posOffset>
                      </wp:positionH>
                      <wp:positionV relativeFrom="paragraph">
                        <wp:posOffset>1905</wp:posOffset>
                      </wp:positionV>
                      <wp:extent cx="303530" cy="302260"/>
                      <wp:effectExtent l="10795" t="10795" r="9525" b="1079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EF6D4A" w:rsidRDefault="00EF6D4A"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EF6D4A" w:rsidRDefault="00EF6D4A" w:rsidP="00BD3A6C"/>
                        </w:txbxContent>
                      </v:textbox>
                    </v:shape>
                  </w:pict>
                </mc:Fallback>
              </mc:AlternateContent>
            </w:r>
            <w:r>
              <w:rPr>
                <w:rFonts w:ascii="Arial Narrow" w:hAnsi="Arial Narrow"/>
                <w:noProof/>
                <w:szCs w:val="24"/>
                <w:lang w:eastAsia="en-GB"/>
              </w:rPr>
              <mc:AlternateContent>
                <mc:Choice Requires="wps">
                  <w:drawing>
                    <wp:anchor distT="0" distB="0" distL="114300" distR="114300" simplePos="0" relativeHeight="251672576" behindDoc="0" locked="0" layoutInCell="1" allowOverlap="1">
                      <wp:simplePos x="0" y="0"/>
                      <wp:positionH relativeFrom="column">
                        <wp:posOffset>915670</wp:posOffset>
                      </wp:positionH>
                      <wp:positionV relativeFrom="paragraph">
                        <wp:posOffset>9525</wp:posOffset>
                      </wp:positionV>
                      <wp:extent cx="304800" cy="299085"/>
                      <wp:effectExtent l="10795" t="8890" r="8255" b="635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EF6D4A" w:rsidRDefault="00EF6D4A" w:rsidP="00BD3A6C">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AWE65ouAgAAWAQAAA4AAAAAAAAAAAAAAAAALgIAAGRy&#10;cy9lMm9Eb2MueG1sUEsBAi0AFAAGAAgAAAAhAHWFG73dAAAACAEAAA8AAAAAAAAAAAAAAAAAiAQA&#10;AGRycy9kb3ducmV2LnhtbFBLBQYAAAAABAAEAPMAAACSBQAAAAA=&#10;">
                      <v:textbox>
                        <w:txbxContent>
                          <w:p w:rsidR="00EF6D4A" w:rsidRDefault="00EF6D4A" w:rsidP="00BD3A6C">
                            <w:r>
                              <w:rPr>
                                <w:rFonts w:cs="Arial"/>
                              </w:rPr>
                              <w:t>√</w:t>
                            </w:r>
                          </w:p>
                        </w:txbxContent>
                      </v:textbox>
                    </v:shape>
                  </w:pict>
                </mc:Fallback>
              </mc:AlternateContent>
            </w:r>
            <w:r w:rsidR="00BD3A6C" w:rsidRPr="00855CED">
              <w:rPr>
                <w:rFonts w:ascii="Arial Narrow" w:hAnsi="Arial Narrow"/>
                <w:szCs w:val="24"/>
              </w:rPr>
              <w:t xml:space="preserve">Yes                                          No  </w:t>
            </w:r>
          </w:p>
          <w:p w:rsidR="00BD3A6C" w:rsidRPr="00855CED" w:rsidRDefault="00BD3A6C" w:rsidP="00BD3A6C">
            <w:pPr>
              <w:ind w:left="720"/>
              <w:rPr>
                <w:rFonts w:ascii="Arial Narrow" w:hAnsi="Arial Narrow"/>
                <w:szCs w:val="24"/>
              </w:rPr>
            </w:pPr>
          </w:p>
          <w:p w:rsidR="00BD3A6C" w:rsidRDefault="00BD3A6C" w:rsidP="00BD3A6C">
            <w:pPr>
              <w:rPr>
                <w:rFonts w:ascii="Arial Narrow" w:hAnsi="Arial Narrow"/>
                <w:szCs w:val="24"/>
              </w:rPr>
            </w:pPr>
            <w:r w:rsidRPr="00855CED">
              <w:rPr>
                <w:rFonts w:ascii="Arial Narrow" w:hAnsi="Arial Narrow"/>
                <w:szCs w:val="24"/>
              </w:rPr>
              <w:t xml:space="preserve">     </w:t>
            </w:r>
            <w:r w:rsidR="00E54A67" w:rsidRPr="00855CED">
              <w:rPr>
                <w:rFonts w:ascii="Arial Narrow" w:hAnsi="Arial Narrow"/>
                <w:szCs w:val="24"/>
              </w:rPr>
              <w:t xml:space="preserve">     </w:t>
            </w:r>
            <w:r w:rsidRPr="00855CED">
              <w:rPr>
                <w:rFonts w:ascii="Arial Narrow" w:hAnsi="Arial Narrow"/>
                <w:szCs w:val="24"/>
              </w:rPr>
              <w:t xml:space="preserve"> If yes, please state the related policy(s) below.</w:t>
            </w:r>
          </w:p>
          <w:p w:rsidR="00471268" w:rsidRPr="00471268" w:rsidRDefault="00471268" w:rsidP="00471268">
            <w:pPr>
              <w:pStyle w:val="ListParagraph"/>
              <w:numPr>
                <w:ilvl w:val="0"/>
                <w:numId w:val="40"/>
              </w:numPr>
              <w:ind w:left="313" w:hanging="284"/>
              <w:rPr>
                <w:rFonts w:ascii="Arial Narrow" w:hAnsi="Arial Narrow"/>
                <w:b/>
                <w:iCs/>
                <w:szCs w:val="24"/>
                <w:lang w:val="en-US"/>
              </w:rPr>
            </w:pPr>
            <w:r w:rsidRPr="00471268">
              <w:rPr>
                <w:rFonts w:ascii="Arial Narrow" w:hAnsi="Arial Narrow"/>
                <w:b/>
                <w:iCs/>
                <w:szCs w:val="24"/>
                <w:lang w:val="en-US"/>
              </w:rPr>
              <w:t>Equality Scheme</w:t>
            </w:r>
          </w:p>
          <w:p w:rsidR="00471268" w:rsidRPr="00471268" w:rsidRDefault="00471268" w:rsidP="00471268">
            <w:pPr>
              <w:pStyle w:val="ListParagraph"/>
              <w:numPr>
                <w:ilvl w:val="0"/>
                <w:numId w:val="40"/>
              </w:numPr>
              <w:ind w:left="313" w:hanging="284"/>
              <w:rPr>
                <w:rFonts w:ascii="Arial Narrow" w:hAnsi="Arial Narrow"/>
                <w:b/>
                <w:iCs/>
                <w:szCs w:val="24"/>
                <w:lang w:val="en-US"/>
              </w:rPr>
            </w:pPr>
            <w:r w:rsidRPr="00471268">
              <w:rPr>
                <w:rFonts w:ascii="Arial Narrow" w:hAnsi="Arial Narrow"/>
                <w:b/>
                <w:iCs/>
                <w:szCs w:val="24"/>
                <w:lang w:val="en-US"/>
              </w:rPr>
              <w:t>Corporate Plan</w:t>
            </w:r>
          </w:p>
          <w:p w:rsidR="00F64EEA" w:rsidRDefault="00F64EEA" w:rsidP="009778BC">
            <w:pPr>
              <w:numPr>
                <w:ilvl w:val="0"/>
                <w:numId w:val="37"/>
              </w:numPr>
              <w:rPr>
                <w:rFonts w:ascii="Arial Narrow" w:hAnsi="Arial Narrow"/>
                <w:szCs w:val="24"/>
                <w:lang w:val="en-US"/>
              </w:rPr>
            </w:pPr>
            <w:r w:rsidRPr="009778BC">
              <w:rPr>
                <w:rFonts w:ascii="Arial Narrow" w:hAnsi="Arial Narrow"/>
                <w:b/>
                <w:szCs w:val="24"/>
                <w:lang w:val="en-US"/>
              </w:rPr>
              <w:t>Code of Conduct for Local Government employees</w:t>
            </w:r>
            <w:r w:rsidRPr="009778BC">
              <w:rPr>
                <w:rFonts w:ascii="Arial Narrow" w:hAnsi="Arial Narrow"/>
                <w:szCs w:val="24"/>
                <w:lang w:val="en-US"/>
              </w:rPr>
              <w:t>.</w:t>
            </w:r>
          </w:p>
          <w:p w:rsidR="009778BC" w:rsidRPr="009778BC" w:rsidRDefault="009778BC" w:rsidP="009778BC">
            <w:pPr>
              <w:numPr>
                <w:ilvl w:val="0"/>
                <w:numId w:val="37"/>
              </w:numPr>
              <w:rPr>
                <w:rFonts w:ascii="Arial Narrow" w:hAnsi="Arial Narrow"/>
                <w:szCs w:val="24"/>
                <w:lang w:val="en-US"/>
              </w:rPr>
            </w:pPr>
            <w:r>
              <w:rPr>
                <w:rFonts w:ascii="Arial Narrow" w:hAnsi="Arial Narrow"/>
                <w:b/>
                <w:szCs w:val="24"/>
                <w:lang w:val="en-US"/>
              </w:rPr>
              <w:t>Disciplinary Policy and Procedure</w:t>
            </w:r>
          </w:p>
          <w:p w:rsidR="009778BC" w:rsidRPr="009778BC" w:rsidRDefault="009778BC" w:rsidP="009778BC">
            <w:pPr>
              <w:numPr>
                <w:ilvl w:val="0"/>
                <w:numId w:val="37"/>
              </w:numPr>
              <w:rPr>
                <w:rFonts w:ascii="Arial Narrow" w:hAnsi="Arial Narrow"/>
                <w:szCs w:val="24"/>
                <w:lang w:val="en-US"/>
              </w:rPr>
            </w:pPr>
            <w:r>
              <w:rPr>
                <w:rFonts w:ascii="Arial Narrow" w:hAnsi="Arial Narrow"/>
                <w:b/>
                <w:szCs w:val="24"/>
                <w:lang w:val="en-US"/>
              </w:rPr>
              <w:t>Grievance Policy and Procedure</w:t>
            </w:r>
          </w:p>
          <w:p w:rsidR="00BD3A6C" w:rsidRPr="00E2059D" w:rsidRDefault="00EF6D4A" w:rsidP="008D6248">
            <w:pPr>
              <w:numPr>
                <w:ilvl w:val="0"/>
                <w:numId w:val="37"/>
              </w:numPr>
              <w:rPr>
                <w:rFonts w:ascii="Arial Narrow" w:hAnsi="Arial Narrow"/>
                <w:szCs w:val="24"/>
                <w:lang w:val="en-US"/>
              </w:rPr>
            </w:pPr>
            <w:r>
              <w:rPr>
                <w:rFonts w:ascii="Arial Narrow" w:hAnsi="Arial Narrow"/>
                <w:b/>
                <w:szCs w:val="24"/>
                <w:lang w:val="en-US"/>
              </w:rPr>
              <w:t>Equal Opportuniti</w:t>
            </w:r>
            <w:r w:rsidR="009778BC">
              <w:rPr>
                <w:rFonts w:ascii="Arial Narrow" w:hAnsi="Arial Narrow"/>
                <w:b/>
                <w:szCs w:val="24"/>
                <w:lang w:val="en-US"/>
              </w:rPr>
              <w:t>es Policy</w:t>
            </w:r>
          </w:p>
        </w:tc>
      </w:tr>
      <w:tr w:rsidR="00E54A67" w:rsidRPr="00855CED" w:rsidTr="00855CED">
        <w:tc>
          <w:tcPr>
            <w:tcW w:w="9322" w:type="dxa"/>
          </w:tcPr>
          <w:p w:rsidR="00E54A67" w:rsidRDefault="00E54A67" w:rsidP="00EF6D4A">
            <w:pPr>
              <w:rPr>
                <w:rFonts w:ascii="Arial Narrow" w:hAnsi="Arial Narrow" w:cs="Arial"/>
                <w:bCs/>
                <w:szCs w:val="24"/>
              </w:rPr>
            </w:pPr>
            <w:r w:rsidRPr="00855CED">
              <w:rPr>
                <w:rFonts w:ascii="Arial Narrow" w:hAnsi="Arial Narrow" w:cs="Arial"/>
                <w:b/>
                <w:szCs w:val="24"/>
              </w:rPr>
              <w:t xml:space="preserve">10(a). </w:t>
            </w:r>
            <w:r w:rsidRPr="00855CED">
              <w:rPr>
                <w:rFonts w:ascii="Arial Narrow" w:hAnsi="Arial Narrow" w:cs="Arial"/>
                <w:bCs/>
                <w:szCs w:val="24"/>
              </w:rPr>
              <w:t xml:space="preserve">How does the policy contribute towards </w:t>
            </w:r>
            <w:r w:rsidR="00EF6D4A">
              <w:rPr>
                <w:rFonts w:ascii="Arial Narrow" w:hAnsi="Arial Narrow" w:cs="Arial"/>
                <w:bCs/>
                <w:szCs w:val="24"/>
              </w:rPr>
              <w:t xml:space="preserve">the achievement of the Council’s </w:t>
            </w:r>
            <w:r w:rsidRPr="00855CED">
              <w:rPr>
                <w:rFonts w:ascii="Arial Narrow" w:hAnsi="Arial Narrow" w:cs="Arial"/>
                <w:bCs/>
                <w:szCs w:val="24"/>
              </w:rPr>
              <w:t xml:space="preserve">strategic objectives? </w:t>
            </w:r>
          </w:p>
          <w:p w:rsidR="00E2059D" w:rsidRDefault="00A764FD" w:rsidP="009778BC">
            <w:pPr>
              <w:autoSpaceDE w:val="0"/>
              <w:autoSpaceDN w:val="0"/>
              <w:adjustRightInd w:val="0"/>
              <w:rPr>
                <w:rFonts w:ascii="Arial Narrow" w:hAnsi="Arial Narrow"/>
                <w:b/>
                <w:szCs w:val="24"/>
              </w:rPr>
            </w:pPr>
            <w:r w:rsidRPr="00A764FD">
              <w:rPr>
                <w:rFonts w:ascii="Arial Narrow" w:hAnsi="Arial Narrow"/>
                <w:b/>
                <w:szCs w:val="24"/>
              </w:rPr>
              <w:t xml:space="preserve">This policy is consistent with the Council’s mission to “Deliver improved social, economic and environmental outcomes for everyone.” It contributes to the cross cutting </w:t>
            </w:r>
            <w:r w:rsidR="009778BC">
              <w:rPr>
                <w:rFonts w:ascii="Arial Narrow" w:hAnsi="Arial Narrow"/>
                <w:b/>
                <w:szCs w:val="24"/>
              </w:rPr>
              <w:t xml:space="preserve">service of </w:t>
            </w:r>
            <w:r w:rsidR="00E2059D">
              <w:rPr>
                <w:rFonts w:ascii="Arial Narrow" w:hAnsi="Arial Narrow"/>
                <w:b/>
                <w:szCs w:val="24"/>
              </w:rPr>
              <w:t>“</w:t>
            </w:r>
            <w:r w:rsidRPr="00A764FD">
              <w:rPr>
                <w:rFonts w:ascii="Arial Narrow" w:hAnsi="Arial Narrow"/>
                <w:b/>
                <w:szCs w:val="24"/>
              </w:rPr>
              <w:t>P</w:t>
            </w:r>
            <w:r w:rsidR="00E2059D">
              <w:rPr>
                <w:rFonts w:ascii="Arial Narrow" w:hAnsi="Arial Narrow"/>
                <w:b/>
                <w:szCs w:val="24"/>
              </w:rPr>
              <w:t>eople” where the key strategic outcomes are</w:t>
            </w:r>
          </w:p>
          <w:p w:rsidR="00E2059D" w:rsidRPr="00E2059D" w:rsidRDefault="009778BC" w:rsidP="00471268">
            <w:pPr>
              <w:pStyle w:val="ListParagraph"/>
              <w:numPr>
                <w:ilvl w:val="0"/>
                <w:numId w:val="39"/>
              </w:numPr>
              <w:autoSpaceDE w:val="0"/>
              <w:autoSpaceDN w:val="0"/>
              <w:adjustRightInd w:val="0"/>
              <w:rPr>
                <w:rFonts w:ascii="DaxlinePro-Light" w:eastAsiaTheme="minorHAnsi" w:hAnsi="DaxlinePro-Light" w:cs="DaxlinePro-Light"/>
                <w:b/>
                <w:color w:val="000000"/>
                <w:sz w:val="21"/>
                <w:szCs w:val="21"/>
              </w:rPr>
            </w:pPr>
            <w:r w:rsidRPr="00E2059D">
              <w:rPr>
                <w:rFonts w:ascii="DaxlinePro-Light" w:eastAsiaTheme="minorHAnsi" w:hAnsi="DaxlinePro-Light" w:cs="DaxlinePro-Light"/>
                <w:b/>
                <w:color w:val="000000"/>
                <w:sz w:val="21"/>
                <w:szCs w:val="21"/>
              </w:rPr>
              <w:t>Supporting and developing the capacity and capability of staff to</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deliver on the Council’s objective to recognise its staff as its key</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asset in developing and promoting the quality of the area and</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serving its citizens and businesses</w:t>
            </w:r>
            <w:r w:rsidR="00E2059D" w:rsidRPr="00E2059D">
              <w:rPr>
                <w:rFonts w:ascii="DaxlinePro-Light" w:eastAsiaTheme="minorHAnsi" w:hAnsi="DaxlinePro-Light" w:cs="DaxlinePro-Light"/>
                <w:b/>
                <w:color w:val="000000"/>
                <w:sz w:val="21"/>
                <w:szCs w:val="21"/>
              </w:rPr>
              <w:t xml:space="preserve"> </w:t>
            </w:r>
          </w:p>
          <w:p w:rsidR="00E2059D" w:rsidRPr="00E2059D" w:rsidRDefault="009778BC" w:rsidP="00471268">
            <w:pPr>
              <w:pStyle w:val="ListParagraph"/>
              <w:numPr>
                <w:ilvl w:val="0"/>
                <w:numId w:val="39"/>
              </w:numPr>
              <w:autoSpaceDE w:val="0"/>
              <w:autoSpaceDN w:val="0"/>
              <w:adjustRightInd w:val="0"/>
              <w:rPr>
                <w:rFonts w:ascii="DaxlinePro-Light" w:eastAsiaTheme="minorHAnsi" w:hAnsi="DaxlinePro-Light" w:cs="DaxlinePro-Light"/>
                <w:b/>
                <w:color w:val="000000"/>
                <w:sz w:val="21"/>
                <w:szCs w:val="21"/>
              </w:rPr>
            </w:pPr>
            <w:r w:rsidRPr="00E2059D">
              <w:rPr>
                <w:rFonts w:ascii="DaxlinePro-Light" w:eastAsiaTheme="minorHAnsi" w:hAnsi="DaxlinePro-Light" w:cs="DaxlinePro-Light"/>
                <w:b/>
                <w:color w:val="000000"/>
                <w:sz w:val="21"/>
                <w:szCs w:val="21"/>
              </w:rPr>
              <w:t>Developing new skills and behaviours to build the culture of</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the new Council, ensuring that the new organisation grows and</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prospers for the benefit of the community and that its objectives</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and priorities are delivered effectively.</w:t>
            </w:r>
          </w:p>
          <w:p w:rsidR="009778BC" w:rsidRPr="00E2059D" w:rsidRDefault="009778BC" w:rsidP="00471268">
            <w:pPr>
              <w:pStyle w:val="ListParagraph"/>
              <w:numPr>
                <w:ilvl w:val="0"/>
                <w:numId w:val="39"/>
              </w:numPr>
              <w:autoSpaceDE w:val="0"/>
              <w:autoSpaceDN w:val="0"/>
              <w:adjustRightInd w:val="0"/>
              <w:rPr>
                <w:rFonts w:ascii="DaxlinePro-Light" w:eastAsiaTheme="minorHAnsi" w:hAnsi="DaxlinePro-Light" w:cs="DaxlinePro-Light"/>
                <w:b/>
                <w:color w:val="000000"/>
                <w:sz w:val="21"/>
                <w:szCs w:val="21"/>
              </w:rPr>
            </w:pPr>
            <w:r w:rsidRPr="00E2059D">
              <w:rPr>
                <w:rFonts w:ascii="DaxlinePro-Light" w:eastAsiaTheme="minorHAnsi" w:hAnsi="DaxlinePro-Light" w:cs="DaxlinePro-Light"/>
                <w:b/>
                <w:color w:val="000000"/>
                <w:sz w:val="21"/>
                <w:szCs w:val="21"/>
              </w:rPr>
              <w:t>Supporting directorates by providing HR advice and</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guidance services including policy development and</w:t>
            </w:r>
            <w:r w:rsidR="00E2059D" w:rsidRPr="00E2059D">
              <w:rPr>
                <w:rFonts w:ascii="DaxlinePro-Light" w:eastAsiaTheme="minorHAnsi" w:hAnsi="DaxlinePro-Light" w:cs="DaxlinePro-Light"/>
                <w:b/>
                <w:color w:val="000000"/>
                <w:sz w:val="21"/>
                <w:szCs w:val="21"/>
              </w:rPr>
              <w:t xml:space="preserve"> </w:t>
            </w:r>
            <w:r w:rsidRPr="00E2059D">
              <w:rPr>
                <w:rFonts w:ascii="DaxlinePro-Light" w:eastAsiaTheme="minorHAnsi" w:hAnsi="DaxlinePro-Light" w:cs="DaxlinePro-Light"/>
                <w:b/>
                <w:color w:val="000000"/>
                <w:sz w:val="21"/>
                <w:szCs w:val="21"/>
              </w:rPr>
              <w:t>implementation, recruitment, job profile development and</w:t>
            </w:r>
          </w:p>
          <w:p w:rsidR="00E54A67" w:rsidRPr="00E2059D" w:rsidRDefault="00E2059D" w:rsidP="00E2059D">
            <w:pPr>
              <w:pStyle w:val="BodyTextIndent2"/>
              <w:spacing w:after="0" w:line="240" w:lineRule="auto"/>
              <w:ind w:left="0"/>
              <w:rPr>
                <w:rFonts w:ascii="Arial Narrow" w:hAnsi="Arial Narrow"/>
                <w:b/>
                <w:szCs w:val="24"/>
              </w:rPr>
            </w:pPr>
            <w:r>
              <w:rPr>
                <w:rFonts w:ascii="DaxlinePro-Light" w:eastAsiaTheme="minorHAnsi" w:hAnsi="DaxlinePro-Light" w:cs="DaxlinePro-Light"/>
                <w:color w:val="000000"/>
                <w:sz w:val="21"/>
                <w:szCs w:val="21"/>
              </w:rPr>
              <w:t xml:space="preserve">             </w:t>
            </w:r>
            <w:r w:rsidR="009778BC" w:rsidRPr="00E2059D">
              <w:rPr>
                <w:rFonts w:ascii="DaxlinePro-Light" w:eastAsiaTheme="minorHAnsi" w:hAnsi="DaxlinePro-Light" w:cs="DaxlinePro-Light"/>
                <w:b/>
                <w:color w:val="000000"/>
                <w:sz w:val="21"/>
                <w:szCs w:val="21"/>
              </w:rPr>
              <w:t>attendance management</w:t>
            </w:r>
          </w:p>
        </w:tc>
      </w:tr>
      <w:tr w:rsidR="00D268C1" w:rsidRPr="00855CED" w:rsidTr="00855CED">
        <w:tc>
          <w:tcPr>
            <w:tcW w:w="9322" w:type="dxa"/>
          </w:tcPr>
          <w:p w:rsidR="00D268C1" w:rsidRPr="00855CED" w:rsidRDefault="00D268C1" w:rsidP="00F14337">
            <w:pPr>
              <w:pStyle w:val="Heading4"/>
              <w:tabs>
                <w:tab w:val="clear" w:pos="0"/>
              </w:tabs>
              <w:spacing w:line="240" w:lineRule="auto"/>
              <w:ind w:left="567" w:hanging="567"/>
              <w:rPr>
                <w:b w:val="0"/>
                <w:bCs/>
                <w:sz w:val="24"/>
                <w:szCs w:val="24"/>
              </w:rPr>
            </w:pPr>
            <w:r w:rsidRPr="00855CED">
              <w:rPr>
                <w:sz w:val="24"/>
                <w:szCs w:val="24"/>
              </w:rPr>
              <w:lastRenderedPageBreak/>
              <w:t xml:space="preserve">11. </w:t>
            </w:r>
            <w:r w:rsidR="00F14337" w:rsidRPr="00855CED">
              <w:rPr>
                <w:sz w:val="24"/>
                <w:szCs w:val="24"/>
              </w:rPr>
              <w:t xml:space="preserve">    </w:t>
            </w:r>
            <w:r w:rsidRPr="00855CED">
              <w:rPr>
                <w:b w:val="0"/>
                <w:bCs/>
                <w:sz w:val="24"/>
                <w:szCs w:val="24"/>
              </w:rPr>
              <w:t>How does the Council interface with other bodies in relation to the implementation of this policy?</w:t>
            </w:r>
          </w:p>
          <w:p w:rsidR="00F14337" w:rsidRPr="00387330" w:rsidRDefault="00387330" w:rsidP="00387330">
            <w:pPr>
              <w:ind w:left="284"/>
              <w:rPr>
                <w:rFonts w:ascii="Arial Narrow" w:hAnsi="Arial Narrow"/>
                <w:b/>
                <w:szCs w:val="24"/>
              </w:rPr>
            </w:pPr>
            <w:r w:rsidRPr="00387330">
              <w:rPr>
                <w:rFonts w:ascii="Arial Narrow" w:hAnsi="Arial Narrow"/>
                <w:b/>
                <w:szCs w:val="24"/>
              </w:rPr>
              <w:t>Council will take advice and guidance from the Equality Commission</w:t>
            </w:r>
            <w:r w:rsidR="00471268">
              <w:rPr>
                <w:rFonts w:ascii="Arial Narrow" w:hAnsi="Arial Narrow"/>
                <w:b/>
                <w:szCs w:val="24"/>
              </w:rPr>
              <w:t xml:space="preserve"> and Labour Relations Agency</w:t>
            </w:r>
            <w:r w:rsidRPr="00387330">
              <w:rPr>
                <w:rFonts w:ascii="Arial Narrow" w:hAnsi="Arial Narrow"/>
                <w:b/>
                <w:szCs w:val="24"/>
              </w:rPr>
              <w:t xml:space="preserve"> in the implementation of this policy</w:t>
            </w:r>
            <w:r>
              <w:rPr>
                <w:rFonts w:ascii="Arial Narrow" w:hAnsi="Arial Narrow"/>
                <w:b/>
                <w:szCs w:val="24"/>
              </w:rPr>
              <w:t>, should the need arise</w:t>
            </w:r>
            <w:r w:rsidRPr="00387330">
              <w:rPr>
                <w:rFonts w:ascii="Arial Narrow" w:hAnsi="Arial Narrow"/>
                <w:b/>
                <w:szCs w:val="24"/>
              </w:rPr>
              <w:t>.</w:t>
            </w:r>
          </w:p>
          <w:p w:rsidR="00D268C1" w:rsidRPr="00855CED" w:rsidRDefault="00D268C1" w:rsidP="00BD131F">
            <w:pPr>
              <w:rPr>
                <w:rFonts w:ascii="Arial Narrow" w:hAnsi="Arial Narrow"/>
                <w:szCs w:val="24"/>
              </w:rPr>
            </w:pPr>
          </w:p>
        </w:tc>
      </w:tr>
    </w:tbl>
    <w:p w:rsidR="00F14337" w:rsidRPr="00F14337" w:rsidRDefault="00D268C1" w:rsidP="00C70158">
      <w:pPr>
        <w:rPr>
          <w:rFonts w:asciiTheme="minorHAnsi" w:hAnsiTheme="minorHAnsi"/>
          <w:szCs w:val="24"/>
        </w:rPr>
      </w:pPr>
      <w:r>
        <w:br w:type="page"/>
      </w:r>
    </w:p>
    <w:p w:rsidR="00F14337" w:rsidRPr="00F14337" w:rsidRDefault="00F14337" w:rsidP="00F14337">
      <w:pPr>
        <w:autoSpaceDE w:val="0"/>
        <w:autoSpaceDN w:val="0"/>
        <w:adjustRightInd w:val="0"/>
        <w:rPr>
          <w:rFonts w:asciiTheme="minorHAnsi" w:hAnsiTheme="minorHAnsi" w:cs="Arial"/>
          <w:b/>
          <w:sz w:val="28"/>
          <w:szCs w:val="28"/>
        </w:rPr>
      </w:pPr>
      <w:r w:rsidRPr="00F14337">
        <w:rPr>
          <w:rFonts w:asciiTheme="minorHAnsi" w:hAnsiTheme="minorHAnsi" w:cs="Arial"/>
          <w:b/>
          <w:sz w:val="28"/>
          <w:szCs w:val="28"/>
        </w:rPr>
        <w:lastRenderedPageBreak/>
        <w:t xml:space="preserve">Available evidence </w:t>
      </w:r>
    </w:p>
    <w:p w:rsidR="00F14337" w:rsidRPr="00F14337" w:rsidRDefault="00F14337" w:rsidP="00F14337">
      <w:pPr>
        <w:autoSpaceDE w:val="0"/>
        <w:autoSpaceDN w:val="0"/>
        <w:adjustRightInd w:val="0"/>
        <w:rPr>
          <w:rFonts w:asciiTheme="minorHAnsi" w:hAnsiTheme="minorHAnsi" w:cs="Arial"/>
          <w:b/>
          <w:szCs w:val="24"/>
        </w:rPr>
      </w:pPr>
      <w:r w:rsidRPr="00F14337">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F14337" w:rsidRPr="00F14337" w:rsidRDefault="00F14337" w:rsidP="00F14337">
      <w:pPr>
        <w:autoSpaceDE w:val="0"/>
        <w:autoSpaceDN w:val="0"/>
        <w:adjustRightInd w:val="0"/>
        <w:rPr>
          <w:rFonts w:asciiTheme="minorHAnsi" w:hAnsiTheme="minorHAnsi" w:cs="Arial"/>
          <w:b/>
          <w:szCs w:val="24"/>
        </w:rPr>
      </w:pPr>
    </w:p>
    <w:p w:rsidR="00F14337" w:rsidRDefault="00F14337" w:rsidP="00F14337">
      <w:pPr>
        <w:autoSpaceDE w:val="0"/>
        <w:autoSpaceDN w:val="0"/>
        <w:adjustRightInd w:val="0"/>
        <w:rPr>
          <w:rFonts w:asciiTheme="minorHAnsi" w:hAnsiTheme="minorHAnsi" w:cs="Arial"/>
          <w:szCs w:val="24"/>
        </w:rPr>
      </w:pPr>
      <w:r w:rsidRPr="00F14337">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F14337">
          <w:rPr>
            <w:rFonts w:asciiTheme="minorHAnsi" w:hAnsiTheme="minorHAnsi" w:cs="Arial"/>
            <w:szCs w:val="24"/>
          </w:rPr>
          <w:t>Section 75</w:t>
        </w:r>
      </w:smartTag>
      <w:r w:rsidRPr="00F14337">
        <w:rPr>
          <w:rFonts w:asciiTheme="minorHAnsi" w:hAnsiTheme="minorHAnsi" w:cs="Arial"/>
          <w:szCs w:val="24"/>
        </w:rPr>
        <w:t xml:space="preserve"> categories.</w:t>
      </w:r>
    </w:p>
    <w:p w:rsidR="00471268" w:rsidRPr="00471268" w:rsidRDefault="00471268" w:rsidP="00471268">
      <w:pPr>
        <w:autoSpaceDE w:val="0"/>
        <w:autoSpaceDN w:val="0"/>
        <w:adjustRightInd w:val="0"/>
        <w:rPr>
          <w:rFonts w:asciiTheme="minorHAnsi" w:hAnsiTheme="minorHAnsi" w:cs="Arial"/>
          <w:b/>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108"/>
      </w:tblGrid>
      <w:tr w:rsidR="00471268" w:rsidRPr="00471268" w:rsidTr="00471268">
        <w:trPr>
          <w:trHeight w:val="717"/>
        </w:trPr>
        <w:tc>
          <w:tcPr>
            <w:tcW w:w="2093" w:type="dxa"/>
            <w:shd w:val="clear" w:color="auto" w:fill="C0C0C0"/>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Section 75 category </w:t>
            </w: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C0C0C0"/>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Details of evidence/information</w:t>
            </w: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Religious belief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471268" w:rsidRPr="00471268" w:rsidTr="00471268">
              <w:trPr>
                <w:trHeight w:val="835"/>
              </w:trPr>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LGD</w:t>
                  </w:r>
                </w:p>
              </w:tc>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All usual residents</w:t>
                  </w:r>
                </w:p>
              </w:tc>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Catholic</w:t>
                  </w:r>
                </w:p>
              </w:tc>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Protestant and other Christian</w:t>
                  </w:r>
                </w:p>
              </w:tc>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Other religions</w:t>
                  </w:r>
                </w:p>
              </w:tc>
              <w:tc>
                <w:tcPr>
                  <w:tcW w:w="1299"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None</w:t>
                  </w:r>
                </w:p>
              </w:tc>
            </w:tr>
            <w:tr w:rsidR="00471268" w:rsidRPr="00471268" w:rsidTr="00471268">
              <w:trPr>
                <w:trHeight w:val="557"/>
              </w:trPr>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Northern Ireland</w:t>
                  </w:r>
                </w:p>
                <w:p w:rsidR="00471268" w:rsidRPr="00471268" w:rsidRDefault="00471268" w:rsidP="00471268">
                  <w:pPr>
                    <w:autoSpaceDE w:val="0"/>
                    <w:autoSpaceDN w:val="0"/>
                    <w:adjustRightInd w:val="0"/>
                    <w:rPr>
                      <w:rFonts w:ascii="Arial Narrow" w:hAnsi="Arial Narrow" w:cs="Arial"/>
                      <w:b/>
                      <w:szCs w:val="24"/>
                    </w:rPr>
                  </w:pP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1,810,863</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817,385</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(45.14%)</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875,717</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(48.36%)</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16,592</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(0.92%)</w:t>
                  </w:r>
                </w:p>
              </w:tc>
              <w:tc>
                <w:tcPr>
                  <w:tcW w:w="1299"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101,169</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(5.59%)</w:t>
                  </w:r>
                </w:p>
              </w:tc>
            </w:tr>
            <w:tr w:rsidR="00471268" w:rsidRPr="00471268" w:rsidTr="00471268">
              <w:trPr>
                <w:trHeight w:val="572"/>
              </w:trPr>
              <w:tc>
                <w:tcPr>
                  <w:tcW w:w="1298"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Derry &amp; Strabane</w:t>
                  </w:r>
                </w:p>
                <w:p w:rsidR="00471268" w:rsidRPr="00471268" w:rsidRDefault="00471268" w:rsidP="00471268">
                  <w:pPr>
                    <w:autoSpaceDE w:val="0"/>
                    <w:autoSpaceDN w:val="0"/>
                    <w:adjustRightInd w:val="0"/>
                    <w:rPr>
                      <w:rFonts w:ascii="Arial Narrow" w:hAnsi="Arial Narrow" w:cs="Arial"/>
                      <w:b/>
                      <w:szCs w:val="24"/>
                    </w:rPr>
                  </w:pP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147,720</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106,600</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(72.16%)</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37,527</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(25.40%)</w:t>
                  </w:r>
                </w:p>
              </w:tc>
              <w:tc>
                <w:tcPr>
                  <w:tcW w:w="1298"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940</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(0.64%)</w:t>
                  </w:r>
                </w:p>
              </w:tc>
              <w:tc>
                <w:tcPr>
                  <w:tcW w:w="1299" w:type="dxa"/>
                  <w:shd w:val="clear" w:color="auto" w:fill="FFFFFF" w:themeFill="background1"/>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2,653</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(1.80%)</w:t>
                  </w:r>
                </w:p>
              </w:tc>
            </w:tr>
          </w:tbl>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 breakdown detailing the religious belief profile of residents in the Derry City and Strabane District Council is as follows:</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 religious profile of the Council workforce is a similar reflection of that for the new Council area.  As this policy will be applied universally to all council staff regardless of Section 75 category there is no qualitative or quantitative information to suggest that this policy would have an adverse impact on this grouping.</w:t>
            </w:r>
          </w:p>
          <w:p w:rsidR="00471268" w:rsidRPr="00471268" w:rsidRDefault="00471268" w:rsidP="00471268">
            <w:pPr>
              <w:autoSpaceDE w:val="0"/>
              <w:autoSpaceDN w:val="0"/>
              <w:adjustRightInd w:val="0"/>
              <w:rPr>
                <w:rFonts w:ascii="Arial Narrow" w:hAnsi="Arial Narrow" w:cs="Arial"/>
                <w:b/>
                <w:szCs w:val="24"/>
              </w:rPr>
            </w:pP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Political opinion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 political opinion of the Council’s elected members is as follows:</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Sinn Féin                         16 seats</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SDLP                                10 seats</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Democratic Unionist       8 seats</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Independents                   4 seats</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Ulster Unionist                 2 seats</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This breakdown is taken as an approximate representation of the political opinion of people within the Derry City and Strabane District Council area.  </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Arial Narrow" w:hAnsi="Arial Narrow" w:cs="Arial"/>
                <w:b/>
                <w:szCs w:val="24"/>
              </w:rPr>
              <w:t>Political opinion of staff is not collated however using the religious profile as a proxy indicator.  As this policy will be applied universally to all council staff regardless of Section 75 category there is no qualitative or quantitative information to suggest that this policy would have an adverse impact on this grouping.</w:t>
            </w:r>
          </w:p>
          <w:p w:rsidR="00471268" w:rsidRDefault="00471268" w:rsidP="00471268">
            <w:pPr>
              <w:autoSpaceDE w:val="0"/>
              <w:autoSpaceDN w:val="0"/>
              <w:adjustRightInd w:val="0"/>
              <w:rPr>
                <w:rFonts w:asciiTheme="minorHAnsi" w:hAnsiTheme="minorHAnsi" w:cs="Arial"/>
                <w:b/>
                <w:szCs w:val="24"/>
              </w:rPr>
            </w:pPr>
          </w:p>
          <w:p w:rsid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 xml:space="preserve">Racial group </w:t>
            </w:r>
          </w:p>
        </w:tc>
        <w:tc>
          <w:tcPr>
            <w:tcW w:w="8108" w:type="dxa"/>
            <w:shd w:val="clear" w:color="auto" w:fill="auto"/>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 breakdown detailing the ethnic profile of the residents of the new Council area is as follows:</w:t>
            </w: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Total Usual Residents </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147720</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White  </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145546</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Chinese</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301</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Irish Traveller</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116</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Indian</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670</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Pakistani</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48</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Bangladeshi</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23</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Other Asian</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222</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Black Caribbean </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53</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Black African</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86</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Black Other</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41</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Mixed</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462</w:t>
                  </w:r>
                </w:p>
              </w:tc>
            </w:tr>
            <w:tr w:rsidR="00471268" w:rsidRPr="00471268" w:rsidTr="00471268">
              <w:tc>
                <w:tcPr>
                  <w:tcW w:w="2943"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Other</w:t>
                  </w:r>
                </w:p>
              </w:tc>
              <w:tc>
                <w:tcPr>
                  <w:tcW w:w="1515"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163</w:t>
                  </w:r>
                </w:p>
              </w:tc>
            </w:tr>
          </w:tbl>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Council do not monitor the racial group of staff as per the Article 55 Review however given the profile of residents within the Council area there is potential that Council may have applicants/employees from minority ethnic groups. </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 As this policy will be applied universally to all council staff regardless of Section 75 category there is no qualitative or quantitative information to suggest that this policy would have an adverse impact on this grouping.</w:t>
            </w:r>
          </w:p>
          <w:p w:rsidR="00471268" w:rsidRPr="00471268" w:rsidRDefault="00471268" w:rsidP="00471268">
            <w:pPr>
              <w:autoSpaceDE w:val="0"/>
              <w:autoSpaceDN w:val="0"/>
              <w:adjustRightInd w:val="0"/>
              <w:rPr>
                <w:rFonts w:ascii="Arial Narrow" w:hAnsi="Arial Narrow" w:cs="Arial"/>
                <w:b/>
                <w:szCs w:val="24"/>
              </w:rPr>
            </w:pP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Age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471268" w:rsidRPr="00471268" w:rsidTr="00471268">
              <w:trPr>
                <w:trHeight w:val="267"/>
              </w:trPr>
              <w:tc>
                <w:tcPr>
                  <w:tcW w:w="1701"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Age Profile</w:t>
                  </w:r>
                </w:p>
              </w:tc>
              <w:tc>
                <w:tcPr>
                  <w:tcW w:w="1276"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NI</w:t>
                  </w:r>
                </w:p>
              </w:tc>
              <w:tc>
                <w:tcPr>
                  <w:tcW w:w="2126" w:type="dxa"/>
                  <w:shd w:val="clear" w:color="auto" w:fill="EEECE1" w:themeFill="background2"/>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Derry and Strabane </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0-4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124382</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10259</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5-7</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67662</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5653</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8-9</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43625</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3858</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10-14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119034</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10904</w:t>
                  </w:r>
                </w:p>
              </w:tc>
            </w:tr>
            <w:tr w:rsidR="00471268" w:rsidRPr="00471268" w:rsidTr="00471268">
              <w:trPr>
                <w:trHeight w:val="282"/>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15</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24620</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2363</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16-17</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51440</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4729</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18-19</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50181</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4443</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20-24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126013</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10399</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25-29</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124099</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10481</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30-44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373947</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30635</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45-59</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347850</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28082</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60-64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94290</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7475</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65-74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145600</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10775</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75-84</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86724</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5876</w:t>
                  </w:r>
                </w:p>
              </w:tc>
            </w:tr>
            <w:tr w:rsidR="00471268" w:rsidRPr="00471268" w:rsidTr="00471268">
              <w:trPr>
                <w:trHeight w:val="267"/>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85-89</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21165</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1217</w:t>
                  </w:r>
                </w:p>
              </w:tc>
            </w:tr>
            <w:tr w:rsidR="00471268" w:rsidRPr="00471268" w:rsidTr="00471268">
              <w:trPr>
                <w:trHeight w:val="282"/>
              </w:trPr>
              <w:tc>
                <w:tcPr>
                  <w:tcW w:w="1701"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90+</w:t>
                  </w:r>
                </w:p>
              </w:tc>
              <w:tc>
                <w:tcPr>
                  <w:tcW w:w="127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10231</w:t>
                  </w:r>
                </w:p>
              </w:tc>
              <w:tc>
                <w:tcPr>
                  <w:tcW w:w="2126"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571</w:t>
                  </w:r>
                </w:p>
              </w:tc>
            </w:tr>
          </w:tbl>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Council employ staff from 16 to 65+ years.   As this policy will be applied universally to all council staff regardless of Section 75 category there is no qualitative or quantitative information to suggest that this policy would have an adverse impact on this grouping</w:t>
            </w: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 xml:space="preserve">Marital status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The table below illustrates the marital status profile of Derry and Strabane </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LGD:</w:t>
            </w:r>
          </w:p>
          <w:tbl>
            <w:tblPr>
              <w:tblpPr w:leftFromText="180" w:rightFromText="180" w:vertAnchor="text" w:horzAnchor="margin" w:tblpY="360"/>
              <w:tblOverlap w:val="neve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471268" w:rsidRPr="00471268" w:rsidTr="00471268">
              <w:trPr>
                <w:trHeight w:val="266"/>
              </w:trPr>
              <w:tc>
                <w:tcPr>
                  <w:tcW w:w="3682" w:type="dxa"/>
                  <w:shd w:val="clear" w:color="auto" w:fill="D9D9D9" w:themeFill="background1" w:themeFillShade="D9"/>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Marital Status</w:t>
                  </w:r>
                </w:p>
              </w:tc>
              <w:tc>
                <w:tcPr>
                  <w:tcW w:w="2017" w:type="dxa"/>
                  <w:shd w:val="clear" w:color="auto" w:fill="D9D9D9" w:themeFill="background1" w:themeFillShade="D9"/>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Derry and Strabane LGD</w:t>
                  </w:r>
                </w:p>
              </w:tc>
              <w:tc>
                <w:tcPr>
                  <w:tcW w:w="1948" w:type="dxa"/>
                  <w:shd w:val="clear" w:color="auto" w:fill="D9D9D9" w:themeFill="background1" w:themeFillShade="D9"/>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NI</w:t>
                  </w:r>
                </w:p>
              </w:tc>
            </w:tr>
            <w:tr w:rsidR="00471268" w:rsidRPr="00471268" w:rsidTr="00471268">
              <w:trPr>
                <w:trHeight w:val="266"/>
              </w:trPr>
              <w:tc>
                <w:tcPr>
                  <w:tcW w:w="3682"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All usual residents: Aged 16+ years</w:t>
                  </w:r>
                </w:p>
              </w:tc>
              <w:tc>
                <w:tcPr>
                  <w:tcW w:w="2017"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83663</w:t>
                  </w:r>
                </w:p>
              </w:tc>
              <w:tc>
                <w:tcPr>
                  <w:tcW w:w="1948"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1431540</w:t>
                  </w:r>
                </w:p>
              </w:tc>
            </w:tr>
            <w:tr w:rsidR="00471268" w:rsidRPr="00471268" w:rsidTr="00471268">
              <w:trPr>
                <w:trHeight w:val="813"/>
              </w:trPr>
              <w:tc>
                <w:tcPr>
                  <w:tcW w:w="3682"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Single (never married or never registered a same-sex civil partnership): Aged 16+ years</w:t>
                  </w:r>
                </w:p>
              </w:tc>
              <w:tc>
                <w:tcPr>
                  <w:tcW w:w="2017"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 xml:space="preserve">46326 </w:t>
                  </w:r>
                </w:p>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(40.39%)</w:t>
                  </w:r>
                </w:p>
                <w:p w:rsidR="00471268" w:rsidRPr="00471268" w:rsidRDefault="00471268" w:rsidP="00471268">
                  <w:pPr>
                    <w:autoSpaceDE w:val="0"/>
                    <w:autoSpaceDN w:val="0"/>
                    <w:adjustRightInd w:val="0"/>
                    <w:rPr>
                      <w:rFonts w:ascii="Arial Narrow" w:hAnsi="Arial Narrow" w:cs="Arial"/>
                      <w:b/>
                      <w:szCs w:val="24"/>
                      <w:lang w:val="en-US"/>
                    </w:rPr>
                  </w:pPr>
                </w:p>
              </w:tc>
              <w:tc>
                <w:tcPr>
                  <w:tcW w:w="1948"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 xml:space="preserve">517393 </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(36.14%)</w:t>
                  </w:r>
                </w:p>
              </w:tc>
            </w:tr>
            <w:tr w:rsidR="00471268" w:rsidRPr="00471268" w:rsidTr="00471268">
              <w:trPr>
                <w:trHeight w:val="532"/>
              </w:trPr>
              <w:tc>
                <w:tcPr>
                  <w:tcW w:w="3682"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Married: Aged 16+ years</w:t>
                  </w:r>
                </w:p>
              </w:tc>
              <w:tc>
                <w:tcPr>
                  <w:tcW w:w="2017"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49218 </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(42.92%)</w:t>
                  </w:r>
                </w:p>
              </w:tc>
              <w:tc>
                <w:tcPr>
                  <w:tcW w:w="1948"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680831</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(47.56%)</w:t>
                  </w:r>
                </w:p>
              </w:tc>
            </w:tr>
            <w:tr w:rsidR="00471268" w:rsidRPr="00471268" w:rsidTr="00471268">
              <w:trPr>
                <w:trHeight w:val="547"/>
              </w:trPr>
              <w:tc>
                <w:tcPr>
                  <w:tcW w:w="3682"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In a registered same-sex civil p’ship: Aged 16+ years</w:t>
                  </w:r>
                </w:p>
              </w:tc>
              <w:tc>
                <w:tcPr>
                  <w:tcW w:w="2017"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93</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(0.08%)</w:t>
                  </w:r>
                </w:p>
              </w:tc>
              <w:tc>
                <w:tcPr>
                  <w:tcW w:w="1948"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1243</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(0.09%)</w:t>
                  </w:r>
                </w:p>
              </w:tc>
            </w:tr>
            <w:tr w:rsidR="00471268" w:rsidRPr="00471268" w:rsidTr="00471268">
              <w:trPr>
                <w:trHeight w:val="798"/>
              </w:trPr>
              <w:tc>
                <w:tcPr>
                  <w:tcW w:w="3682"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Separated (but still legally married or still legally in a same-sex civil p’ship): Aged 16+ years</w:t>
                  </w:r>
                </w:p>
              </w:tc>
              <w:tc>
                <w:tcPr>
                  <w:tcW w:w="2017"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5886</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(5.13%)</w:t>
                  </w:r>
                </w:p>
              </w:tc>
              <w:tc>
                <w:tcPr>
                  <w:tcW w:w="1948"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56911</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(3.98%)</w:t>
                  </w:r>
                </w:p>
              </w:tc>
            </w:tr>
            <w:tr w:rsidR="00471268" w:rsidRPr="00471268" w:rsidTr="00471268">
              <w:trPr>
                <w:trHeight w:val="813"/>
              </w:trPr>
              <w:tc>
                <w:tcPr>
                  <w:tcW w:w="3682"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 xml:space="preserve">Divorced or formerly in a same-sex civil partnership which is now legally dissolved: </w:t>
                  </w:r>
                </w:p>
              </w:tc>
              <w:tc>
                <w:tcPr>
                  <w:tcW w:w="2017"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6179</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(5.39%)</w:t>
                  </w:r>
                </w:p>
              </w:tc>
              <w:tc>
                <w:tcPr>
                  <w:tcW w:w="1948"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78074</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(5.45%)</w:t>
                  </w:r>
                </w:p>
              </w:tc>
            </w:tr>
            <w:tr w:rsidR="00471268" w:rsidRPr="00471268" w:rsidTr="00471268">
              <w:trPr>
                <w:trHeight w:val="828"/>
              </w:trPr>
              <w:tc>
                <w:tcPr>
                  <w:tcW w:w="3682" w:type="dxa"/>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Widowed or surviving partner from a same-sex civil partnership: Aged 16+ years</w:t>
                  </w:r>
                </w:p>
              </w:tc>
              <w:tc>
                <w:tcPr>
                  <w:tcW w:w="2017" w:type="dxa"/>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6981</w:t>
                  </w: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lang w:val="en-US"/>
                    </w:rPr>
                    <w:t>(6.09%)</w:t>
                  </w:r>
                </w:p>
              </w:tc>
              <w:tc>
                <w:tcPr>
                  <w:tcW w:w="1948" w:type="dxa"/>
                  <w:vAlign w:val="center"/>
                </w:tcPr>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97088</w:t>
                  </w:r>
                </w:p>
                <w:p w:rsidR="00471268" w:rsidRPr="00471268" w:rsidRDefault="00471268" w:rsidP="00471268">
                  <w:pPr>
                    <w:autoSpaceDE w:val="0"/>
                    <w:autoSpaceDN w:val="0"/>
                    <w:adjustRightInd w:val="0"/>
                    <w:rPr>
                      <w:rFonts w:ascii="Arial Narrow" w:hAnsi="Arial Narrow" w:cs="Arial"/>
                      <w:b/>
                      <w:szCs w:val="24"/>
                      <w:lang w:val="en-US"/>
                    </w:rPr>
                  </w:pPr>
                  <w:r w:rsidRPr="00471268">
                    <w:rPr>
                      <w:rFonts w:ascii="Arial Narrow" w:hAnsi="Arial Narrow" w:cs="Arial"/>
                      <w:b/>
                      <w:szCs w:val="24"/>
                      <w:lang w:val="en-US"/>
                    </w:rPr>
                    <w:t>(6.78%)</w:t>
                  </w:r>
                </w:p>
              </w:tc>
            </w:tr>
          </w:tbl>
          <w:p w:rsid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As this policy will be applied universally to all council staff regardless of Section 75 category there is no qualitative or quantitative information to suggest that this policy would have an adverse impact on this grouping.</w:t>
            </w: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Sexual orientation</w:t>
            </w:r>
          </w:p>
        </w:tc>
        <w:tc>
          <w:tcPr>
            <w:tcW w:w="8108" w:type="dxa"/>
            <w:shd w:val="clear" w:color="auto" w:fill="auto"/>
          </w:tcPr>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 xml:space="preserve">Analysis of the Census 2011 indicates that between 2% and 10% of the population may be lesbian, gay or bisexual. </w:t>
            </w:r>
          </w:p>
          <w:p w:rsidR="00471268" w:rsidRPr="00471268"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Arial Narrow" w:hAnsi="Arial Narrow" w:cs="Arial"/>
                <w:b/>
                <w:szCs w:val="24"/>
              </w:rPr>
            </w:pPr>
            <w:r w:rsidRPr="00471268">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471268" w:rsidRPr="00471268" w:rsidRDefault="00471268" w:rsidP="00471268">
            <w:pPr>
              <w:autoSpaceDE w:val="0"/>
              <w:autoSpaceDN w:val="0"/>
              <w:adjustRightInd w:val="0"/>
              <w:rPr>
                <w:rFonts w:ascii="Arial Narrow" w:hAnsi="Arial Narrow" w:cs="Arial"/>
                <w:b/>
                <w:iCs/>
                <w:szCs w:val="24"/>
              </w:rPr>
            </w:pPr>
          </w:p>
          <w:p w:rsidR="00471268" w:rsidRPr="00471268" w:rsidRDefault="00471268" w:rsidP="00471268">
            <w:pPr>
              <w:autoSpaceDE w:val="0"/>
              <w:autoSpaceDN w:val="0"/>
              <w:adjustRightInd w:val="0"/>
              <w:rPr>
                <w:rFonts w:ascii="Arial Narrow" w:hAnsi="Arial Narrow" w:cs="Arial"/>
                <w:b/>
                <w:iCs/>
                <w:szCs w:val="24"/>
              </w:rPr>
            </w:pPr>
            <w:r w:rsidRPr="00471268">
              <w:rPr>
                <w:rFonts w:ascii="Arial Narrow" w:hAnsi="Arial Narrow" w:cs="Arial"/>
                <w:b/>
                <w:iCs/>
                <w:szCs w:val="24"/>
              </w:rPr>
              <w:t>In terms of this policy, it will be applied universally to all council staff regardless of Section 75 category there is no qualitative or quantitative information to suggest that this policy would have an adverse impact on this grouping.</w:t>
            </w:r>
          </w:p>
          <w:p w:rsidR="00471268" w:rsidRPr="00471268" w:rsidRDefault="00471268" w:rsidP="00471268">
            <w:pPr>
              <w:autoSpaceDE w:val="0"/>
              <w:autoSpaceDN w:val="0"/>
              <w:adjustRightInd w:val="0"/>
              <w:rPr>
                <w:rFonts w:asciiTheme="minorHAnsi" w:hAnsiTheme="minorHAnsi" w:cs="Arial"/>
                <w:b/>
                <w:iCs/>
                <w:szCs w:val="24"/>
                <w:lang w:val="en-US"/>
              </w:rPr>
            </w:pP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Men and women generally</w:t>
            </w:r>
          </w:p>
        </w:tc>
        <w:tc>
          <w:tcPr>
            <w:tcW w:w="8108" w:type="dxa"/>
            <w:shd w:val="clear" w:color="auto" w:fill="auto"/>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The gender profile for the Derry and Strabane LGD is as follows:</w:t>
            </w:r>
          </w:p>
          <w:tbl>
            <w:tblPr>
              <w:tblStyle w:val="TableGrid"/>
              <w:tblW w:w="0" w:type="auto"/>
              <w:jc w:val="center"/>
              <w:tblLayout w:type="fixed"/>
              <w:tblLook w:val="04A0" w:firstRow="1" w:lastRow="0" w:firstColumn="1" w:lastColumn="0" w:noHBand="0" w:noVBand="1"/>
            </w:tblPr>
            <w:tblGrid>
              <w:gridCol w:w="3202"/>
              <w:gridCol w:w="1942"/>
              <w:gridCol w:w="1864"/>
            </w:tblGrid>
            <w:tr w:rsidR="00471268" w:rsidRPr="00471268" w:rsidTr="00471268">
              <w:trPr>
                <w:jc w:val="center"/>
              </w:trPr>
              <w:tc>
                <w:tcPr>
                  <w:tcW w:w="320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LGD</w:t>
                  </w:r>
                </w:p>
              </w:tc>
              <w:tc>
                <w:tcPr>
                  <w:tcW w:w="194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Male</w:t>
                  </w:r>
                </w:p>
              </w:tc>
              <w:tc>
                <w:tcPr>
                  <w:tcW w:w="1864"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Female</w:t>
                  </w:r>
                </w:p>
              </w:tc>
            </w:tr>
            <w:tr w:rsidR="00471268" w:rsidRPr="00471268" w:rsidTr="00471268">
              <w:trPr>
                <w:jc w:val="center"/>
              </w:trPr>
              <w:tc>
                <w:tcPr>
                  <w:tcW w:w="320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Northern Ireland</w:t>
                  </w:r>
                </w:p>
              </w:tc>
              <w:tc>
                <w:tcPr>
                  <w:tcW w:w="194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887323</w:t>
                  </w:r>
                </w:p>
              </w:tc>
              <w:tc>
                <w:tcPr>
                  <w:tcW w:w="1864"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923540</w:t>
                  </w:r>
                </w:p>
              </w:tc>
            </w:tr>
            <w:tr w:rsidR="00471268" w:rsidRPr="00471268" w:rsidTr="00471268">
              <w:trPr>
                <w:jc w:val="center"/>
              </w:trPr>
              <w:tc>
                <w:tcPr>
                  <w:tcW w:w="320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Derry and Strabane LGD</w:t>
                  </w:r>
                </w:p>
              </w:tc>
              <w:tc>
                <w:tcPr>
                  <w:tcW w:w="1942"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72475</w:t>
                  </w:r>
                </w:p>
              </w:tc>
              <w:tc>
                <w:tcPr>
                  <w:tcW w:w="1864"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75245</w:t>
                  </w:r>
                </w:p>
              </w:tc>
            </w:tr>
          </w:tbl>
          <w:p w:rsidR="00471268" w:rsidRPr="006B4759" w:rsidRDefault="00471268" w:rsidP="00471268">
            <w:pPr>
              <w:autoSpaceDE w:val="0"/>
              <w:autoSpaceDN w:val="0"/>
              <w:adjustRightInd w:val="0"/>
              <w:rPr>
                <w:rFonts w:ascii="Arial Narrow" w:hAnsi="Arial Narrow" w:cs="Arial"/>
                <w:b/>
                <w:szCs w:val="24"/>
              </w:rPr>
            </w:pPr>
            <w:r w:rsidRPr="006B4759">
              <w:rPr>
                <w:rFonts w:ascii="Arial Narrow" w:hAnsi="Arial Narrow" w:cs="Arial"/>
                <w:b/>
                <w:szCs w:val="24"/>
              </w:rPr>
              <w:t>The gender profile of Council workforce is similar to that of the Council area and There is no qualitative or quantitative information to suggest that this policy would have an adverse impact on this grouping.</w:t>
            </w:r>
          </w:p>
          <w:p w:rsidR="00471268" w:rsidRPr="00471268" w:rsidRDefault="00471268" w:rsidP="00471268">
            <w:pPr>
              <w:autoSpaceDE w:val="0"/>
              <w:autoSpaceDN w:val="0"/>
              <w:adjustRightInd w:val="0"/>
              <w:rPr>
                <w:rFonts w:asciiTheme="minorHAnsi" w:hAnsiTheme="minorHAnsi" w:cs="Arial"/>
                <w:b/>
                <w:szCs w:val="24"/>
                <w:lang w:val="en-US"/>
              </w:rPr>
            </w:pP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Disability</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p w:rsidR="00471268" w:rsidRPr="00471268" w:rsidRDefault="00471268" w:rsidP="008359EB">
            <w:pPr>
              <w:autoSpaceDE w:val="0"/>
              <w:autoSpaceDN w:val="0"/>
              <w:adjustRightInd w:val="0"/>
              <w:rPr>
                <w:rFonts w:asciiTheme="minorHAnsi" w:hAnsiTheme="minorHAnsi" w:cs="Arial"/>
                <w:b/>
                <w:szCs w:val="24"/>
              </w:rPr>
            </w:pPr>
            <w:r w:rsidRPr="00471268">
              <w:rPr>
                <w:rFonts w:asciiTheme="minorHAnsi" w:hAnsiTheme="minorHAnsi" w:cs="Arial"/>
                <w:b/>
                <w:szCs w:val="24"/>
              </w:rPr>
              <w:t>According to the 2011 Census 22.95% of people in the Derry and Strabane LGD have a long-term health problem or disability that limits their day-to-day activities;</w:t>
            </w:r>
          </w:p>
          <w:p w:rsidR="00471268" w:rsidRPr="00471268" w:rsidRDefault="00471268" w:rsidP="008359EB">
            <w:pPr>
              <w:autoSpaceDE w:val="0"/>
              <w:autoSpaceDN w:val="0"/>
              <w:adjustRightInd w:val="0"/>
              <w:ind w:left="720"/>
              <w:rPr>
                <w:rFonts w:asciiTheme="minorHAnsi" w:hAnsiTheme="minorHAnsi" w:cs="Arial"/>
                <w:b/>
                <w:szCs w:val="24"/>
              </w:rPr>
            </w:pPr>
          </w:p>
          <w:tbl>
            <w:tblPr>
              <w:tblW w:w="7683" w:type="dxa"/>
              <w:tblLayout w:type="fixed"/>
              <w:tblLook w:val="04A0" w:firstRow="1" w:lastRow="0" w:firstColumn="1" w:lastColumn="0" w:noHBand="0" w:noVBand="1"/>
            </w:tblPr>
            <w:tblGrid>
              <w:gridCol w:w="1191"/>
              <w:gridCol w:w="1329"/>
              <w:gridCol w:w="1761"/>
              <w:gridCol w:w="1701"/>
              <w:gridCol w:w="1701"/>
            </w:tblGrid>
            <w:tr w:rsidR="00471268" w:rsidRPr="00471268" w:rsidTr="008359EB">
              <w:trPr>
                <w:trHeight w:val="593"/>
              </w:trPr>
              <w:tc>
                <w:tcPr>
                  <w:tcW w:w="1191"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LGD</w:t>
                  </w:r>
                </w:p>
              </w:tc>
              <w:tc>
                <w:tcPr>
                  <w:tcW w:w="1329" w:type="dxa"/>
                  <w:tcBorders>
                    <w:top w:val="single" w:sz="4" w:space="0" w:color="808080"/>
                    <w:left w:val="nil"/>
                    <w:bottom w:val="single" w:sz="4" w:space="0" w:color="808080"/>
                    <w:right w:val="single" w:sz="4" w:space="0" w:color="808080"/>
                  </w:tcBorders>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Day-to-day activities </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Day-to-day activities not limited</w:t>
                  </w:r>
                </w:p>
              </w:tc>
            </w:tr>
            <w:tr w:rsidR="00471268" w:rsidRPr="00471268" w:rsidTr="008359EB">
              <w:trPr>
                <w:trHeight w:val="757"/>
              </w:trPr>
              <w:tc>
                <w:tcPr>
                  <w:tcW w:w="1191" w:type="dxa"/>
                  <w:tcBorders>
                    <w:top w:val="single" w:sz="4" w:space="0" w:color="808080"/>
                    <w:left w:val="single" w:sz="4" w:space="0" w:color="808080"/>
                    <w:bottom w:val="single" w:sz="4" w:space="0" w:color="808080"/>
                    <w:right w:val="single" w:sz="6" w:space="0" w:color="808080"/>
                  </w:tcBorders>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Northern Ireland</w:t>
                  </w:r>
                </w:p>
              </w:tc>
              <w:tc>
                <w:tcPr>
                  <w:tcW w:w="1329"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1810863</w:t>
                  </w:r>
                </w:p>
                <w:p w:rsidR="00471268" w:rsidRPr="00471268" w:rsidRDefault="00471268" w:rsidP="00471268">
                  <w:pPr>
                    <w:autoSpaceDE w:val="0"/>
                    <w:autoSpaceDN w:val="0"/>
                    <w:adjustRightInd w:val="0"/>
                    <w:rPr>
                      <w:rFonts w:asciiTheme="minorHAnsi" w:hAnsiTheme="minorHAnsi" w:cs="Arial"/>
                      <w:b/>
                      <w:szCs w:val="24"/>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215232</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159414</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1436217</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(79.31%)</w:t>
                  </w:r>
                </w:p>
              </w:tc>
            </w:tr>
            <w:tr w:rsidR="00471268" w:rsidRPr="00471268" w:rsidTr="008359EB">
              <w:trPr>
                <w:trHeight w:val="300"/>
              </w:trPr>
              <w:tc>
                <w:tcPr>
                  <w:tcW w:w="1191" w:type="dxa"/>
                  <w:tcBorders>
                    <w:top w:val="single" w:sz="4" w:space="0" w:color="808080"/>
                    <w:left w:val="single" w:sz="4" w:space="0" w:color="808080"/>
                    <w:bottom w:val="single" w:sz="4" w:space="0" w:color="808080"/>
                    <w:right w:val="single" w:sz="4" w:space="0" w:color="808080"/>
                  </w:tcBorders>
                  <w:shd w:val="clear" w:color="000000" w:fill="D4D0C8"/>
                  <w:hideMark/>
                </w:tcPr>
                <w:p w:rsidR="00471268" w:rsidRPr="00471268" w:rsidRDefault="008359EB" w:rsidP="00471268">
                  <w:pPr>
                    <w:autoSpaceDE w:val="0"/>
                    <w:autoSpaceDN w:val="0"/>
                    <w:adjustRightInd w:val="0"/>
                    <w:rPr>
                      <w:rFonts w:asciiTheme="minorHAnsi" w:hAnsiTheme="minorHAnsi" w:cs="Arial"/>
                      <w:b/>
                      <w:szCs w:val="24"/>
                    </w:rPr>
                  </w:pPr>
                  <w:r>
                    <w:rPr>
                      <w:rFonts w:asciiTheme="minorHAnsi" w:hAnsiTheme="minorHAnsi" w:cs="Arial"/>
                      <w:b/>
                      <w:szCs w:val="24"/>
                    </w:rPr>
                    <w:t xml:space="preserve">Derry &amp; </w:t>
                  </w:r>
                  <w:r w:rsidR="00471268" w:rsidRPr="00471268">
                    <w:rPr>
                      <w:rFonts w:asciiTheme="minorHAnsi" w:hAnsiTheme="minorHAnsi" w:cs="Arial"/>
                      <w:b/>
                      <w:szCs w:val="24"/>
                    </w:rPr>
                    <w:t>Strabane</w:t>
                  </w:r>
                </w:p>
              </w:tc>
              <w:tc>
                <w:tcPr>
                  <w:tcW w:w="1329" w:type="dxa"/>
                  <w:tcBorders>
                    <w:top w:val="single" w:sz="4" w:space="0" w:color="808080"/>
                    <w:left w:val="nil"/>
                    <w:bottom w:val="single" w:sz="4" w:space="0" w:color="808080"/>
                    <w:right w:val="single" w:sz="4"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147720</w:t>
                  </w:r>
                </w:p>
                <w:p w:rsidR="00471268" w:rsidRPr="00471268" w:rsidRDefault="00471268" w:rsidP="00471268">
                  <w:pPr>
                    <w:autoSpaceDE w:val="0"/>
                    <w:autoSpaceDN w:val="0"/>
                    <w:adjustRightInd w:val="0"/>
                    <w:rPr>
                      <w:rFonts w:asciiTheme="minorHAnsi" w:hAnsiTheme="minorHAnsi" w:cs="Arial"/>
                      <w:b/>
                      <w:szCs w:val="24"/>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20710</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13193</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113817</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(77.05%)</w:t>
                  </w:r>
                </w:p>
              </w:tc>
            </w:tr>
          </w:tbl>
          <w:p w:rsidR="00471268" w:rsidRPr="00471268" w:rsidRDefault="00471268" w:rsidP="00471268">
            <w:pPr>
              <w:autoSpaceDE w:val="0"/>
              <w:autoSpaceDN w:val="0"/>
              <w:adjustRightInd w:val="0"/>
              <w:rPr>
                <w:rFonts w:asciiTheme="minorHAnsi" w:hAnsiTheme="minorHAnsi" w:cs="Arial"/>
                <w:b/>
                <w:szCs w:val="24"/>
              </w:rPr>
            </w:pPr>
          </w:p>
          <w:p w:rsidR="00471268" w:rsidRPr="008359EB" w:rsidRDefault="008359EB" w:rsidP="008359EB">
            <w:pPr>
              <w:autoSpaceDE w:val="0"/>
              <w:autoSpaceDN w:val="0"/>
              <w:adjustRightInd w:val="0"/>
              <w:rPr>
                <w:rFonts w:asciiTheme="minorHAnsi" w:hAnsiTheme="minorHAnsi" w:cs="Arial"/>
                <w:b/>
                <w:iCs/>
                <w:szCs w:val="24"/>
              </w:rPr>
            </w:pPr>
            <w:r w:rsidRPr="008359EB">
              <w:rPr>
                <w:rFonts w:asciiTheme="minorHAnsi" w:hAnsiTheme="minorHAnsi" w:cs="Arial"/>
                <w:b/>
                <w:iCs/>
                <w:szCs w:val="24"/>
              </w:rPr>
              <w:t>In terms of this policy, it will be applied universally to all council staff regardless of Section 75 category there is no qualitative or quantitative information to suggest that this policy would have an adverse impact on this grouping.</w:t>
            </w:r>
          </w:p>
        </w:tc>
      </w:tr>
      <w:tr w:rsidR="00471268" w:rsidRPr="00471268" w:rsidTr="00471268">
        <w:tc>
          <w:tcPr>
            <w:tcW w:w="2093"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Dependant</w:t>
            </w:r>
          </w:p>
          <w:p w:rsidR="00471268" w:rsidRPr="00471268" w:rsidRDefault="00471268" w:rsidP="00471268">
            <w:pPr>
              <w:autoSpaceDE w:val="0"/>
              <w:autoSpaceDN w:val="0"/>
              <w:adjustRightInd w:val="0"/>
              <w:rPr>
                <w:rFonts w:asciiTheme="minorHAnsi" w:hAnsiTheme="minorHAnsi" w:cs="Arial"/>
                <w:b/>
                <w:szCs w:val="24"/>
              </w:rPr>
            </w:pPr>
          </w:p>
        </w:tc>
        <w:tc>
          <w:tcPr>
            <w:tcW w:w="8108" w:type="dxa"/>
            <w:shd w:val="clear" w:color="auto" w:fill="auto"/>
          </w:tcPr>
          <w:p w:rsidR="00471268" w:rsidRPr="00471268" w:rsidRDefault="00471268" w:rsidP="008359EB">
            <w:pPr>
              <w:autoSpaceDE w:val="0"/>
              <w:autoSpaceDN w:val="0"/>
              <w:adjustRightInd w:val="0"/>
              <w:rPr>
                <w:rFonts w:asciiTheme="minorHAnsi" w:hAnsiTheme="minorHAnsi" w:cs="Arial"/>
                <w:b/>
                <w:szCs w:val="24"/>
              </w:rPr>
            </w:pPr>
            <w:r w:rsidRPr="00471268">
              <w:rPr>
                <w:rFonts w:asciiTheme="minorHAnsi" w:hAnsiTheme="minorHAnsi"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959"/>
              <w:gridCol w:w="1275"/>
            </w:tblGrid>
            <w:tr w:rsidR="00471268" w:rsidRPr="00471268" w:rsidTr="00471268">
              <w:trPr>
                <w:trHeight w:val="810"/>
              </w:trPr>
              <w:tc>
                <w:tcPr>
                  <w:tcW w:w="1026" w:type="dxa"/>
                  <w:shd w:val="clear" w:color="auto" w:fill="auto"/>
                  <w:hideMark/>
                </w:tcPr>
                <w:p w:rsidR="00471268" w:rsidRPr="00471268" w:rsidRDefault="00471268" w:rsidP="00471268">
                  <w:pPr>
                    <w:autoSpaceDE w:val="0"/>
                    <w:autoSpaceDN w:val="0"/>
                    <w:adjustRightInd w:val="0"/>
                    <w:rPr>
                      <w:rFonts w:asciiTheme="minorHAnsi" w:hAnsiTheme="minorHAnsi" w:cs="Arial"/>
                      <w:b/>
                      <w:szCs w:val="24"/>
                    </w:rPr>
                  </w:pPr>
                </w:p>
              </w:tc>
              <w:tc>
                <w:tcPr>
                  <w:tcW w:w="1413"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All households</w:t>
                  </w:r>
                </w:p>
              </w:tc>
              <w:tc>
                <w:tcPr>
                  <w:tcW w:w="1701"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Married or in a registered same-sex civil partnership couple: </w:t>
                  </w:r>
                </w:p>
              </w:tc>
              <w:tc>
                <w:tcPr>
                  <w:tcW w:w="1559"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Cohabiting couple: </w:t>
                  </w:r>
                </w:p>
                <w:p w:rsidR="00471268" w:rsidRPr="00471268" w:rsidRDefault="00471268" w:rsidP="00471268">
                  <w:pPr>
                    <w:autoSpaceDE w:val="0"/>
                    <w:autoSpaceDN w:val="0"/>
                    <w:adjustRightInd w:val="0"/>
                    <w:rPr>
                      <w:rFonts w:asciiTheme="minorHAnsi" w:hAnsiTheme="minorHAnsi" w:cs="Arial"/>
                      <w:b/>
                      <w:szCs w:val="24"/>
                    </w:rPr>
                  </w:pPr>
                </w:p>
              </w:tc>
              <w:tc>
                <w:tcPr>
                  <w:tcW w:w="959"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Lone parent: </w:t>
                  </w:r>
                </w:p>
              </w:tc>
              <w:tc>
                <w:tcPr>
                  <w:tcW w:w="1275"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Other household types: </w:t>
                  </w:r>
                </w:p>
              </w:tc>
            </w:tr>
            <w:tr w:rsidR="00471268" w:rsidRPr="00471268" w:rsidTr="00471268">
              <w:trPr>
                <w:trHeight w:val="304"/>
              </w:trPr>
              <w:tc>
                <w:tcPr>
                  <w:tcW w:w="1026"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Northern Ireland</w:t>
                  </w:r>
                </w:p>
              </w:tc>
              <w:tc>
                <w:tcPr>
                  <w:tcW w:w="1413"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703275</w:t>
                  </w:r>
                </w:p>
                <w:p w:rsidR="00471268" w:rsidRPr="00471268" w:rsidRDefault="00471268" w:rsidP="00471268">
                  <w:pPr>
                    <w:autoSpaceDE w:val="0"/>
                    <w:autoSpaceDN w:val="0"/>
                    <w:adjustRightInd w:val="0"/>
                    <w:rPr>
                      <w:rFonts w:asciiTheme="minorHAnsi" w:hAnsiTheme="minorHAnsi" w:cs="Arial"/>
                      <w:b/>
                      <w:szCs w:val="24"/>
                    </w:rPr>
                  </w:pPr>
                </w:p>
              </w:tc>
              <w:tc>
                <w:tcPr>
                  <w:tcW w:w="1701"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138677</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(19.72%)</w:t>
                  </w:r>
                </w:p>
              </w:tc>
              <w:tc>
                <w:tcPr>
                  <w:tcW w:w="1559"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16186</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(2.3%)</w:t>
                  </w:r>
                </w:p>
              </w:tc>
              <w:tc>
                <w:tcPr>
                  <w:tcW w:w="959"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64228</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(9.13%</w:t>
                  </w:r>
                </w:p>
              </w:tc>
              <w:tc>
                <w:tcPr>
                  <w:tcW w:w="1275"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18980</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(2.7%)</w:t>
                  </w:r>
                </w:p>
              </w:tc>
            </w:tr>
            <w:tr w:rsidR="00471268" w:rsidRPr="00471268" w:rsidTr="00471268">
              <w:trPr>
                <w:trHeight w:val="304"/>
              </w:trPr>
              <w:tc>
                <w:tcPr>
                  <w:tcW w:w="1026" w:type="dxa"/>
                  <w:shd w:val="clear" w:color="000000" w:fill="D4D0C8"/>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Derry and Strabane</w:t>
                  </w:r>
                </w:p>
              </w:tc>
              <w:tc>
                <w:tcPr>
                  <w:tcW w:w="1413"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55596</w:t>
                  </w:r>
                </w:p>
              </w:tc>
              <w:tc>
                <w:tcPr>
                  <w:tcW w:w="1701"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10370</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(18.65%)</w:t>
                  </w:r>
                </w:p>
              </w:tc>
              <w:tc>
                <w:tcPr>
                  <w:tcW w:w="1559"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1097</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(1.97%)</w:t>
                  </w:r>
                </w:p>
              </w:tc>
              <w:tc>
                <w:tcPr>
                  <w:tcW w:w="959"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7284</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(13.1%)</w:t>
                  </w:r>
                </w:p>
              </w:tc>
              <w:tc>
                <w:tcPr>
                  <w:tcW w:w="1275" w:type="dxa"/>
                  <w:shd w:val="clear" w:color="auto" w:fill="auto"/>
                  <w:vAlign w:val="center"/>
                  <w:hideMark/>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2187</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(3.93%)</w:t>
                  </w:r>
                </w:p>
              </w:tc>
            </w:tr>
          </w:tbl>
          <w:p w:rsidR="00471268" w:rsidRPr="00471268" w:rsidRDefault="00471268" w:rsidP="00471268">
            <w:pPr>
              <w:autoSpaceDE w:val="0"/>
              <w:autoSpaceDN w:val="0"/>
              <w:adjustRightInd w:val="0"/>
              <w:rPr>
                <w:rFonts w:asciiTheme="minorHAnsi" w:hAnsiTheme="minorHAnsi" w:cs="Arial"/>
                <w:b/>
                <w:szCs w:val="24"/>
              </w:rPr>
            </w:pPr>
          </w:p>
          <w:p w:rsidR="008359EB" w:rsidRPr="008359EB" w:rsidRDefault="008359EB" w:rsidP="008359EB">
            <w:pPr>
              <w:autoSpaceDE w:val="0"/>
              <w:autoSpaceDN w:val="0"/>
              <w:adjustRightInd w:val="0"/>
              <w:rPr>
                <w:rFonts w:asciiTheme="minorHAnsi" w:hAnsiTheme="minorHAnsi" w:cs="Arial"/>
                <w:b/>
                <w:iCs/>
                <w:szCs w:val="24"/>
              </w:rPr>
            </w:pPr>
            <w:r w:rsidRPr="008359EB">
              <w:rPr>
                <w:rFonts w:asciiTheme="minorHAnsi" w:hAnsiTheme="minorHAnsi" w:cs="Arial"/>
                <w:b/>
                <w:iCs/>
                <w:szCs w:val="24"/>
              </w:rPr>
              <w:t>In terms of this policy, it will be applied universally to all council staff regardless of Section 75 category there is no qualitative or quantitative information to suggest that this policy would have an adverse impact on this grouping.</w:t>
            </w:r>
          </w:p>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Needs, experiences and priorities</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categories</w:t>
      </w:r>
    </w:p>
    <w:p w:rsidR="00471268" w:rsidRPr="00471268" w:rsidRDefault="00471268" w:rsidP="00471268">
      <w:pPr>
        <w:autoSpaceDE w:val="0"/>
        <w:autoSpaceDN w:val="0"/>
        <w:adjustRightInd w:val="0"/>
        <w:rPr>
          <w:rFonts w:asciiTheme="minorHAnsi" w:hAnsiTheme="minorHAnsi" w:cs="Arial"/>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471268" w:rsidRPr="00471268" w:rsidTr="00471268">
        <w:trPr>
          <w:trHeight w:val="1011"/>
        </w:trPr>
        <w:tc>
          <w:tcPr>
            <w:tcW w:w="2093" w:type="dxa"/>
            <w:shd w:val="clear" w:color="auto" w:fill="C0C0C0"/>
          </w:tcPr>
          <w:p w:rsidR="00471268" w:rsidRPr="00471268" w:rsidRDefault="00471268" w:rsidP="008359EB">
            <w:pPr>
              <w:autoSpaceDE w:val="0"/>
              <w:autoSpaceDN w:val="0"/>
              <w:adjustRightInd w:val="0"/>
              <w:spacing w:line="360" w:lineRule="auto"/>
              <w:rPr>
                <w:rFonts w:asciiTheme="minorHAnsi" w:hAnsiTheme="minorHAnsi" w:cs="Arial"/>
                <w:b/>
                <w:szCs w:val="24"/>
              </w:rPr>
            </w:pP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category </w:t>
            </w:r>
          </w:p>
        </w:tc>
        <w:tc>
          <w:tcPr>
            <w:tcW w:w="7087" w:type="dxa"/>
            <w:shd w:val="clear" w:color="auto" w:fill="C0C0C0"/>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Details of needs/experiences/priorities</w:t>
            </w: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 xml:space="preserve">Religious belief </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 xml:space="preserve">Political opinion </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 xml:space="preserve">Racial group </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 – Although Council must be mindful to present all policy information in an appropriate format where there are staff members whose first language is not English.</w:t>
            </w: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 xml:space="preserve">Age </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 xml:space="preserve">Marital status </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Sexual orientation</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Men and women generally</w:t>
            </w:r>
          </w:p>
        </w:tc>
        <w:tc>
          <w:tcPr>
            <w:tcW w:w="7087"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Disability</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 – Although Council must be mindful to present all policy information in an appropriate format where there are staff members who may have a sensory impairment</w:t>
            </w:r>
            <w:r w:rsidR="008359EB">
              <w:rPr>
                <w:rFonts w:asciiTheme="minorHAnsi" w:hAnsiTheme="minorHAnsi" w:cs="Arial"/>
                <w:b/>
                <w:szCs w:val="24"/>
              </w:rPr>
              <w:t xml:space="preserve"> or learning difficulties</w:t>
            </w:r>
            <w:r w:rsidRPr="00471268">
              <w:rPr>
                <w:rFonts w:asciiTheme="minorHAnsi" w:hAnsiTheme="minorHAnsi" w:cs="Arial"/>
                <w:b/>
                <w:szCs w:val="24"/>
              </w:rPr>
              <w:t>.</w:t>
            </w:r>
          </w:p>
          <w:p w:rsidR="008359EB" w:rsidRPr="00471268" w:rsidRDefault="008359EB" w:rsidP="00471268">
            <w:pPr>
              <w:autoSpaceDE w:val="0"/>
              <w:autoSpaceDN w:val="0"/>
              <w:adjustRightInd w:val="0"/>
              <w:rPr>
                <w:rFonts w:asciiTheme="minorHAnsi" w:hAnsiTheme="minorHAnsi" w:cs="Arial"/>
                <w:b/>
                <w:szCs w:val="24"/>
              </w:rPr>
            </w:pPr>
          </w:p>
        </w:tc>
      </w:tr>
      <w:tr w:rsidR="00471268" w:rsidRPr="00471268" w:rsidTr="00471268">
        <w:tc>
          <w:tcPr>
            <w:tcW w:w="2093" w:type="dxa"/>
            <w:shd w:val="clear" w:color="auto" w:fill="E6E6E6"/>
          </w:tcPr>
          <w:p w:rsidR="00471268" w:rsidRPr="00471268" w:rsidRDefault="00471268" w:rsidP="008359EB">
            <w:pPr>
              <w:autoSpaceDE w:val="0"/>
              <w:autoSpaceDN w:val="0"/>
              <w:adjustRightInd w:val="0"/>
              <w:spacing w:line="360" w:lineRule="auto"/>
              <w:rPr>
                <w:rFonts w:asciiTheme="minorHAnsi" w:hAnsiTheme="minorHAnsi" w:cs="Arial"/>
                <w:b/>
                <w:szCs w:val="24"/>
              </w:rPr>
            </w:pPr>
            <w:r w:rsidRPr="00471268">
              <w:rPr>
                <w:rFonts w:asciiTheme="minorHAnsi" w:hAnsiTheme="minorHAnsi" w:cs="Arial"/>
                <w:b/>
                <w:szCs w:val="24"/>
              </w:rPr>
              <w:t>Dependants</w:t>
            </w:r>
          </w:p>
        </w:tc>
        <w:tc>
          <w:tcPr>
            <w:tcW w:w="7087" w:type="dxa"/>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8359EB" w:rsidRDefault="00471268" w:rsidP="00471268">
      <w:pPr>
        <w:autoSpaceDE w:val="0"/>
        <w:autoSpaceDN w:val="0"/>
        <w:adjustRightInd w:val="0"/>
        <w:rPr>
          <w:rFonts w:asciiTheme="minorHAnsi" w:hAnsiTheme="minorHAnsi" w:cs="Arial"/>
          <w:b/>
          <w:sz w:val="28"/>
          <w:szCs w:val="28"/>
        </w:rPr>
      </w:pPr>
      <w:r w:rsidRPr="008359EB">
        <w:rPr>
          <w:rFonts w:asciiTheme="minorHAnsi" w:hAnsiTheme="minorHAnsi" w:cs="Arial"/>
          <w:b/>
          <w:sz w:val="28"/>
          <w:szCs w:val="28"/>
        </w:rPr>
        <w:lastRenderedPageBreak/>
        <w:t xml:space="preserve">Part 2: Screening questions </w:t>
      </w:r>
    </w:p>
    <w:p w:rsidR="00471268" w:rsidRPr="008359EB" w:rsidRDefault="00471268" w:rsidP="00471268">
      <w:pPr>
        <w:autoSpaceDE w:val="0"/>
        <w:autoSpaceDN w:val="0"/>
        <w:adjustRightInd w:val="0"/>
        <w:rPr>
          <w:rFonts w:asciiTheme="minorHAnsi" w:hAnsiTheme="minorHAnsi" w:cs="Arial"/>
          <w:b/>
          <w:sz w:val="28"/>
          <w:szCs w:val="28"/>
        </w:rPr>
      </w:pPr>
    </w:p>
    <w:p w:rsidR="00471268" w:rsidRPr="008359EB" w:rsidRDefault="00471268" w:rsidP="00471268">
      <w:pPr>
        <w:autoSpaceDE w:val="0"/>
        <w:autoSpaceDN w:val="0"/>
        <w:adjustRightInd w:val="0"/>
        <w:rPr>
          <w:rFonts w:asciiTheme="minorHAnsi" w:hAnsiTheme="minorHAnsi" w:cs="Arial"/>
          <w:b/>
          <w:sz w:val="28"/>
          <w:szCs w:val="28"/>
        </w:rPr>
      </w:pPr>
      <w:r w:rsidRPr="008359EB">
        <w:rPr>
          <w:rFonts w:asciiTheme="minorHAnsi" w:hAnsiTheme="minorHAnsi" w:cs="Arial"/>
          <w:b/>
          <w:sz w:val="28"/>
          <w:szCs w:val="28"/>
        </w:rPr>
        <w:t xml:space="preserve">Introduction </w:t>
      </w:r>
    </w:p>
    <w:p w:rsidR="00471268" w:rsidRPr="00471268" w:rsidRDefault="00471268" w:rsidP="00471268">
      <w:pPr>
        <w:autoSpaceDE w:val="0"/>
        <w:autoSpaceDN w:val="0"/>
        <w:adjustRightInd w:val="0"/>
        <w:rPr>
          <w:rFonts w:asciiTheme="minorHAnsi" w:hAnsiTheme="minorHAnsi"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In making a decision as to whether or not there is a need to carry out an equality impact assessment, the public authority should consider its answers to the questions 1-4.</w:t>
      </w: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 xml:space="preserve"> </w:t>
      </w: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 xml:space="preserve">If the public authority’s conclusion is </w:t>
      </w:r>
      <w:r w:rsidRPr="008359EB">
        <w:rPr>
          <w:rFonts w:ascii="Arial Narrow" w:hAnsi="Arial Narrow" w:cs="Arial"/>
          <w:b/>
          <w:szCs w:val="24"/>
          <w:u w:val="single"/>
        </w:rPr>
        <w:t>none</w:t>
      </w:r>
      <w:r w:rsidRPr="008359EB">
        <w:rPr>
          <w:rFonts w:ascii="Arial Narrow" w:hAnsi="Arial Narrow" w:cs="Arial"/>
          <w:b/>
          <w:szCs w:val="24"/>
        </w:rPr>
        <w:t xml:space="preserve"> in respect of all of the Section 75 equality of opportunity and/or good relations categories, then the public authority may decide to screen the policy out.  </w:t>
      </w:r>
      <w:r w:rsidRPr="008359EB">
        <w:rPr>
          <w:rFonts w:ascii="Arial Narrow" w:hAnsi="Arial Narrow" w:cs="Arial"/>
          <w:b/>
          <w:szCs w:val="24"/>
          <w:lang w:val="en-US"/>
        </w:rPr>
        <w:t xml:space="preserve">If a policy is ‘screened out’ as having no relevance to equality of opportunity or good relations, a public authority should give details of the reasons for the decision taken. </w:t>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 xml:space="preserve">If the public authority’s conclusion is </w:t>
      </w:r>
      <w:r w:rsidRPr="008359EB">
        <w:rPr>
          <w:rFonts w:ascii="Arial Narrow" w:hAnsi="Arial Narrow" w:cs="Arial"/>
          <w:b/>
          <w:szCs w:val="24"/>
          <w:u w:val="single"/>
        </w:rPr>
        <w:t>major</w:t>
      </w:r>
      <w:r w:rsidRPr="008359EB">
        <w:rPr>
          <w:rFonts w:ascii="Arial Narrow" w:hAnsi="Arial Narrow" w:cs="Arial"/>
          <w:b/>
          <w:szCs w:val="24"/>
        </w:rPr>
        <w:t xml:space="preserve"> in respect of one or more of the </w:t>
      </w:r>
      <w:smartTag w:uri="urn:schemas-microsoft-com:office:smarttags" w:element="PersonName">
        <w:r w:rsidRPr="008359EB">
          <w:rPr>
            <w:rFonts w:ascii="Arial Narrow" w:hAnsi="Arial Narrow" w:cs="Arial"/>
            <w:b/>
            <w:szCs w:val="24"/>
          </w:rPr>
          <w:t>Section 75</w:t>
        </w:r>
      </w:smartTag>
      <w:r w:rsidRPr="008359EB">
        <w:rPr>
          <w:rFonts w:ascii="Arial Narrow" w:hAnsi="Arial Narrow" w:cs="Arial"/>
          <w:b/>
          <w:szCs w:val="24"/>
        </w:rPr>
        <w:t xml:space="preserve"> equality of opportunity and/or good relations categories, then consideration should be given to subjecting the policy to the equality impact assessment procedure. </w:t>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 xml:space="preserve">If the public authority’s conclusion is </w:t>
      </w:r>
      <w:r w:rsidRPr="008359EB">
        <w:rPr>
          <w:rFonts w:ascii="Arial Narrow" w:hAnsi="Arial Narrow" w:cs="Arial"/>
          <w:b/>
          <w:szCs w:val="24"/>
          <w:u w:val="single"/>
        </w:rPr>
        <w:t>minor</w:t>
      </w:r>
      <w:r w:rsidRPr="008359EB">
        <w:rPr>
          <w:rFonts w:ascii="Arial Narrow" w:hAnsi="Arial Narrow" w:cs="Arial"/>
          <w:b/>
          <w:szCs w:val="24"/>
        </w:rPr>
        <w:t xml:space="preserve"> in respect of one or more of the </w:t>
      </w:r>
      <w:smartTag w:uri="urn:schemas-microsoft-com:office:smarttags" w:element="PersonName">
        <w:r w:rsidRPr="008359EB">
          <w:rPr>
            <w:rFonts w:ascii="Arial Narrow" w:hAnsi="Arial Narrow" w:cs="Arial"/>
            <w:b/>
            <w:szCs w:val="24"/>
          </w:rPr>
          <w:t>Section 75</w:t>
        </w:r>
      </w:smartTag>
      <w:r w:rsidRPr="008359EB">
        <w:rPr>
          <w:rFonts w:ascii="Arial Narrow" w:hAnsi="Arial Narrow" w:cs="Arial"/>
          <w:b/>
          <w:szCs w:val="24"/>
        </w:rPr>
        <w:t xml:space="preserve"> equality categories and/or good relations categories, then consideration should still be given to proceeding with an equality impact assessment, or to:</w:t>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numPr>
          <w:ilvl w:val="0"/>
          <w:numId w:val="2"/>
        </w:numPr>
        <w:autoSpaceDE w:val="0"/>
        <w:autoSpaceDN w:val="0"/>
        <w:adjustRightInd w:val="0"/>
        <w:rPr>
          <w:rFonts w:ascii="Arial Narrow" w:hAnsi="Arial Narrow" w:cs="Arial"/>
          <w:b/>
          <w:szCs w:val="24"/>
        </w:rPr>
      </w:pPr>
      <w:r w:rsidRPr="008359EB">
        <w:rPr>
          <w:rFonts w:ascii="Arial Narrow" w:hAnsi="Arial Narrow" w:cs="Arial"/>
          <w:b/>
          <w:szCs w:val="24"/>
        </w:rPr>
        <w:t>measures to mitigate the adverse impact; or</w:t>
      </w:r>
    </w:p>
    <w:p w:rsidR="00471268" w:rsidRPr="008359EB" w:rsidRDefault="00471268" w:rsidP="00471268">
      <w:pPr>
        <w:numPr>
          <w:ilvl w:val="0"/>
          <w:numId w:val="2"/>
        </w:numPr>
        <w:autoSpaceDE w:val="0"/>
        <w:autoSpaceDN w:val="0"/>
        <w:adjustRightInd w:val="0"/>
        <w:rPr>
          <w:rFonts w:ascii="Arial Narrow" w:hAnsi="Arial Narrow" w:cs="Arial"/>
          <w:b/>
          <w:szCs w:val="24"/>
        </w:rPr>
      </w:pPr>
      <w:r w:rsidRPr="008359EB">
        <w:rPr>
          <w:rFonts w:ascii="Arial Narrow" w:hAnsi="Arial Narrow" w:cs="Arial"/>
          <w:b/>
          <w:szCs w:val="24"/>
        </w:rPr>
        <w:t>the introduction of an alternative policy to better promote equality of opportunity and/or good relations.</w:t>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In favour of a ‘major’ impact</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The policy is significant in terms of its strategic importance;</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Potential equality and/or good relations impacts are likely to be adverse or are likely to be experienced disproportionately by groups of people including those who are marginalised or disadvantaged;</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The policy is likely to be challenged by way of judicial review;</w:t>
      </w:r>
    </w:p>
    <w:p w:rsidR="00471268" w:rsidRPr="008359EB" w:rsidRDefault="00471268" w:rsidP="00471268">
      <w:pPr>
        <w:numPr>
          <w:ilvl w:val="0"/>
          <w:numId w:val="3"/>
        </w:numPr>
        <w:autoSpaceDE w:val="0"/>
        <w:autoSpaceDN w:val="0"/>
        <w:adjustRightInd w:val="0"/>
        <w:rPr>
          <w:rFonts w:ascii="Arial Narrow" w:hAnsi="Arial Narrow" w:cs="Arial"/>
          <w:b/>
          <w:szCs w:val="24"/>
        </w:rPr>
      </w:pPr>
      <w:r w:rsidRPr="008359EB">
        <w:rPr>
          <w:rFonts w:ascii="Arial Narrow" w:hAnsi="Arial Narrow" w:cs="Arial"/>
          <w:b/>
          <w:szCs w:val="24"/>
        </w:rPr>
        <w:t>The policy is significant in terms of expenditure.</w:t>
      </w:r>
    </w:p>
    <w:p w:rsidR="00471268" w:rsidRPr="008359EB" w:rsidRDefault="00471268" w:rsidP="00471268">
      <w:pPr>
        <w:autoSpaceDE w:val="0"/>
        <w:autoSpaceDN w:val="0"/>
        <w:adjustRightInd w:val="0"/>
        <w:rPr>
          <w:rFonts w:ascii="Arial Narrow" w:hAnsi="Arial Narrow"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In favour of ‘minor’ impact</w:t>
      </w:r>
    </w:p>
    <w:p w:rsidR="00471268" w:rsidRPr="008359EB" w:rsidRDefault="00471268" w:rsidP="00471268">
      <w:pPr>
        <w:numPr>
          <w:ilvl w:val="0"/>
          <w:numId w:val="4"/>
        </w:numPr>
        <w:autoSpaceDE w:val="0"/>
        <w:autoSpaceDN w:val="0"/>
        <w:adjustRightInd w:val="0"/>
        <w:rPr>
          <w:rFonts w:ascii="Arial Narrow" w:hAnsi="Arial Narrow" w:cs="Arial"/>
          <w:b/>
          <w:szCs w:val="24"/>
        </w:rPr>
      </w:pPr>
      <w:r w:rsidRPr="008359EB">
        <w:rPr>
          <w:rFonts w:ascii="Arial Narrow" w:hAnsi="Arial Narrow" w:cs="Arial"/>
          <w:b/>
          <w:szCs w:val="24"/>
        </w:rPr>
        <w:t>The policy is not unlawfully discriminatory and any residual potential impacts on people are judged to be negligible;</w:t>
      </w:r>
    </w:p>
    <w:p w:rsidR="00471268" w:rsidRPr="008359EB" w:rsidRDefault="00471268" w:rsidP="00471268">
      <w:pPr>
        <w:numPr>
          <w:ilvl w:val="0"/>
          <w:numId w:val="4"/>
        </w:numPr>
        <w:autoSpaceDE w:val="0"/>
        <w:autoSpaceDN w:val="0"/>
        <w:adjustRightInd w:val="0"/>
        <w:rPr>
          <w:rFonts w:ascii="Arial Narrow" w:hAnsi="Arial Narrow" w:cs="Arial"/>
          <w:b/>
          <w:szCs w:val="24"/>
        </w:rPr>
      </w:pPr>
      <w:r w:rsidRPr="008359EB">
        <w:rPr>
          <w:rFonts w:ascii="Arial Narrow" w:hAnsi="Arial Narrow" w:cs="Arial"/>
          <w:b/>
          <w:szCs w:val="24"/>
        </w:rPr>
        <w:t>The policy, or certain proposals within it, are potentially unlawfully discriminatory, but this possibility can readily and easily be eliminated by making appropriate changes to the policy or by adopting appropriate mitigating measures;</w:t>
      </w:r>
    </w:p>
    <w:p w:rsidR="00471268" w:rsidRPr="008359EB" w:rsidRDefault="00471268" w:rsidP="00471268">
      <w:pPr>
        <w:numPr>
          <w:ilvl w:val="0"/>
          <w:numId w:val="4"/>
        </w:numPr>
        <w:autoSpaceDE w:val="0"/>
        <w:autoSpaceDN w:val="0"/>
        <w:adjustRightInd w:val="0"/>
        <w:rPr>
          <w:rFonts w:ascii="Arial Narrow" w:hAnsi="Arial Narrow" w:cs="Arial"/>
          <w:b/>
          <w:szCs w:val="24"/>
        </w:rPr>
      </w:pPr>
      <w:r w:rsidRPr="008359EB">
        <w:rPr>
          <w:rFonts w:ascii="Arial Narrow" w:hAnsi="Arial Narrow" w:cs="Arial"/>
          <w:b/>
          <w:szCs w:val="24"/>
        </w:rPr>
        <w:lastRenderedPageBreak/>
        <w:t>Any asymmetrical equality impacts caused by the policy are intentional because they are specifically designed to promote equality of opportunity for particular groups of disadvantaged people;</w:t>
      </w:r>
    </w:p>
    <w:p w:rsidR="00471268" w:rsidRPr="008359EB" w:rsidRDefault="00471268" w:rsidP="00471268">
      <w:pPr>
        <w:numPr>
          <w:ilvl w:val="0"/>
          <w:numId w:val="4"/>
        </w:numPr>
        <w:autoSpaceDE w:val="0"/>
        <w:autoSpaceDN w:val="0"/>
        <w:adjustRightInd w:val="0"/>
        <w:rPr>
          <w:rFonts w:ascii="Arial Narrow" w:hAnsi="Arial Narrow" w:cs="Arial"/>
          <w:b/>
          <w:szCs w:val="24"/>
        </w:rPr>
      </w:pPr>
      <w:r w:rsidRPr="008359EB">
        <w:rPr>
          <w:rFonts w:ascii="Arial Narrow" w:hAnsi="Arial Narrow" w:cs="Arial"/>
          <w:b/>
          <w:szCs w:val="24"/>
        </w:rPr>
        <w:t>By amending the policy there are better opportunities to better promote equality of opportunity and/or good relations.</w:t>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In favour of none</w:t>
      </w: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ab/>
        <w:t>The policy has no relevance to equality of opportunity or good relations.</w:t>
      </w:r>
    </w:p>
    <w:p w:rsidR="00471268" w:rsidRPr="008359EB" w:rsidRDefault="00471268" w:rsidP="00471268">
      <w:pPr>
        <w:numPr>
          <w:ilvl w:val="0"/>
          <w:numId w:val="5"/>
        </w:numPr>
        <w:autoSpaceDE w:val="0"/>
        <w:autoSpaceDN w:val="0"/>
        <w:adjustRightInd w:val="0"/>
        <w:rPr>
          <w:rFonts w:ascii="Arial Narrow" w:hAnsi="Arial Narrow" w:cs="Arial"/>
          <w:b/>
          <w:szCs w:val="24"/>
        </w:rPr>
      </w:pPr>
      <w:r w:rsidRPr="008359EB">
        <w:rPr>
          <w:rFonts w:ascii="Arial Narrow" w:hAnsi="Arial Narrow" w:cs="Arial"/>
          <w:b/>
          <w:szCs w:val="24"/>
        </w:rPr>
        <w:t>The policy is purely technical in nature and will have no bearing in terms of its likely impact on equality of opportunity or good relations for people within the equality and good relations categories.</w:t>
      </w:r>
      <w:r w:rsidRPr="008359EB">
        <w:rPr>
          <w:rFonts w:ascii="Arial Narrow" w:hAnsi="Arial Narrow" w:cs="Arial"/>
          <w:b/>
          <w:szCs w:val="24"/>
        </w:rPr>
        <w:tab/>
      </w:r>
    </w:p>
    <w:p w:rsidR="00471268" w:rsidRPr="008359EB" w:rsidRDefault="00471268" w:rsidP="00471268">
      <w:pPr>
        <w:autoSpaceDE w:val="0"/>
        <w:autoSpaceDN w:val="0"/>
        <w:adjustRightInd w:val="0"/>
        <w:rPr>
          <w:rFonts w:ascii="Arial Narrow" w:hAnsi="Arial Narrow" w:cs="Arial"/>
          <w:b/>
          <w:szCs w:val="24"/>
        </w:rPr>
      </w:pPr>
    </w:p>
    <w:p w:rsidR="00471268" w:rsidRPr="008359EB" w:rsidRDefault="00471268" w:rsidP="00471268">
      <w:pPr>
        <w:autoSpaceDE w:val="0"/>
        <w:autoSpaceDN w:val="0"/>
        <w:adjustRightInd w:val="0"/>
        <w:rPr>
          <w:rFonts w:ascii="Arial Narrow" w:hAnsi="Arial Narrow" w:cs="Arial"/>
          <w:b/>
          <w:szCs w:val="24"/>
        </w:rPr>
      </w:pPr>
      <w:r w:rsidRPr="008359EB">
        <w:rPr>
          <w:rFonts w:ascii="Arial Narrow" w:hAnsi="Arial Narrow" w:cs="Arial"/>
          <w:b/>
          <w:szCs w:val="24"/>
        </w:rPr>
        <w:t>Taking into account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br w:type="page"/>
      </w:r>
      <w:r w:rsidRPr="00471268">
        <w:rPr>
          <w:rFonts w:asciiTheme="minorHAnsi" w:hAnsiTheme="minorHAnsi" w:cs="Arial"/>
          <w:b/>
          <w:szCs w:val="24"/>
        </w:rPr>
        <w:lastRenderedPageBreak/>
        <w:t xml:space="preserve">Screening questions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471268" w:rsidRPr="00471268" w:rsidTr="00471268">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471268" w:rsidRDefault="00471268" w:rsidP="00471268">
            <w:pPr>
              <w:numPr>
                <w:ilvl w:val="0"/>
                <w:numId w:val="12"/>
              </w:numPr>
              <w:autoSpaceDE w:val="0"/>
              <w:autoSpaceDN w:val="0"/>
              <w:adjustRightInd w:val="0"/>
              <w:rPr>
                <w:rFonts w:asciiTheme="minorHAnsi" w:hAnsiTheme="minorHAnsi" w:cs="Arial"/>
                <w:b/>
                <w:szCs w:val="24"/>
              </w:rPr>
            </w:pPr>
            <w:r w:rsidRPr="00471268">
              <w:rPr>
                <w:rFonts w:asciiTheme="minorHAnsi" w:hAnsiTheme="minorHAnsi" w:cs="Arial"/>
                <w:b/>
                <w:szCs w:val="24"/>
              </w:rPr>
              <w:t>What is the likely impact on equality of opportunity for those affected by this policy, for each of the Section 75 equality categories? minor/major/none</w:t>
            </w:r>
          </w:p>
          <w:p w:rsidR="008359EB" w:rsidRPr="00471268" w:rsidRDefault="008359EB" w:rsidP="008359EB">
            <w:pPr>
              <w:autoSpaceDE w:val="0"/>
              <w:autoSpaceDN w:val="0"/>
              <w:adjustRightInd w:val="0"/>
              <w:ind w:left="72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category</w:t>
            </w: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Level of impact?    minor/major/none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8359EB" w:rsidRDefault="008359EB" w:rsidP="00471268">
            <w:pPr>
              <w:autoSpaceDE w:val="0"/>
              <w:autoSpaceDN w:val="0"/>
              <w:adjustRightInd w:val="0"/>
              <w:rPr>
                <w:rFonts w:asciiTheme="minorHAnsi" w:hAnsiTheme="minorHAnsi" w:cs="Arial"/>
                <w:b/>
                <w:szCs w:val="24"/>
              </w:rPr>
            </w:pPr>
          </w:p>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Religious belief</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8359EB" w:rsidRDefault="008359EB" w:rsidP="00471268">
            <w:pPr>
              <w:autoSpaceDE w:val="0"/>
              <w:autoSpaceDN w:val="0"/>
              <w:adjustRightInd w:val="0"/>
              <w:rPr>
                <w:rFonts w:asciiTheme="minorHAnsi" w:hAnsiTheme="minorHAnsi" w:cs="Arial"/>
                <w:b/>
                <w:szCs w:val="24"/>
              </w:rPr>
            </w:pPr>
          </w:p>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p w:rsidR="008359EB" w:rsidRPr="00471268" w:rsidRDefault="008359EB" w:rsidP="00471268">
            <w:pPr>
              <w:autoSpaceDE w:val="0"/>
              <w:autoSpaceDN w:val="0"/>
              <w:adjustRightInd w:val="0"/>
              <w:rPr>
                <w:rFonts w:asciiTheme="minorHAnsi" w:hAnsiTheme="minorHAnsi" w:cs="Arial"/>
                <w:b/>
                <w:szCs w:val="24"/>
              </w:rPr>
            </w:pPr>
          </w:p>
        </w:tc>
        <w:tc>
          <w:tcPr>
            <w:tcW w:w="2409" w:type="dxa"/>
            <w:tcBorders>
              <w:top w:val="single" w:sz="4" w:space="0" w:color="auto"/>
              <w:left w:val="single" w:sz="4" w:space="0" w:color="auto"/>
              <w:bottom w:val="single" w:sz="4" w:space="0" w:color="auto"/>
              <w:right w:val="single" w:sz="4" w:space="0" w:color="auto"/>
            </w:tcBorders>
          </w:tcPr>
          <w:p w:rsidR="008359EB" w:rsidRDefault="008359EB"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Political opinion </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Racial group </w:t>
            </w:r>
          </w:p>
          <w:p w:rsidR="008359EB" w:rsidRDefault="008359EB"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Age</w:t>
            </w:r>
          </w:p>
          <w:p w:rsidR="008359EB" w:rsidRDefault="008359EB" w:rsidP="00471268">
            <w:pPr>
              <w:autoSpaceDE w:val="0"/>
              <w:autoSpaceDN w:val="0"/>
              <w:adjustRightInd w:val="0"/>
              <w:rPr>
                <w:rFonts w:asciiTheme="minorHAnsi" w:hAnsiTheme="minorHAnsi" w:cs="Arial"/>
                <w:b/>
                <w:szCs w:val="24"/>
              </w:rPr>
            </w:pP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Sexual orientation</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Men and women generally </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Disability</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p w:rsidR="00471268" w:rsidRPr="00471268" w:rsidRDefault="00471268" w:rsidP="00471268">
            <w:pPr>
              <w:autoSpaceDE w:val="0"/>
              <w:autoSpaceDN w:val="0"/>
              <w:adjustRightInd w:val="0"/>
              <w:rPr>
                <w:rFonts w:asciiTheme="minorHAnsi" w:hAnsiTheme="minorHAnsi" w:cs="Arial"/>
                <w:b/>
                <w:szCs w:val="24"/>
              </w:rPr>
            </w:pP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Dependants </w:t>
            </w:r>
          </w:p>
          <w:p w:rsidR="008359EB" w:rsidRDefault="008359EB" w:rsidP="00471268">
            <w:pPr>
              <w:autoSpaceDE w:val="0"/>
              <w:autoSpaceDN w:val="0"/>
              <w:adjustRightInd w:val="0"/>
              <w:rPr>
                <w:rFonts w:asciiTheme="minorHAnsi" w:hAnsiTheme="minorHAnsi" w:cs="Arial"/>
                <w:b/>
                <w:szCs w:val="24"/>
              </w:rPr>
            </w:pPr>
          </w:p>
          <w:p w:rsidR="008359EB" w:rsidRPr="00471268" w:rsidRDefault="008359EB"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Policy will be applied equally to all employees </w:t>
            </w:r>
          </w:p>
        </w:tc>
        <w:tc>
          <w:tcPr>
            <w:tcW w:w="2409"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None</w:t>
            </w:r>
          </w:p>
        </w:tc>
      </w:tr>
      <w:tr w:rsidR="00471268" w:rsidRPr="00471268" w:rsidTr="00471268">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 xml:space="preserve"> </w:t>
            </w:r>
          </w:p>
          <w:p w:rsidR="00471268" w:rsidRPr="00471268" w:rsidRDefault="00471268" w:rsidP="00471268">
            <w:pPr>
              <w:numPr>
                <w:ilvl w:val="0"/>
                <w:numId w:val="12"/>
              </w:num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equalities categories?</w:t>
            </w: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If Yes,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No, provide reasons</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Men and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rPr>
          <w:trHeight w:val="1454"/>
        </w:trPr>
        <w:tc>
          <w:tcPr>
            <w:tcW w:w="1728" w:type="dxa"/>
            <w:tcBorders>
              <w:top w:val="single" w:sz="4" w:space="0" w:color="auto"/>
              <w:left w:val="single" w:sz="4" w:space="0" w:color="auto"/>
              <w:bottom w:val="single" w:sz="4" w:space="0" w:color="auto"/>
              <w:right w:val="single" w:sz="4" w:space="0" w:color="auto"/>
            </w:tcBorders>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5220"/>
        <w:gridCol w:w="2340"/>
      </w:tblGrid>
      <w:tr w:rsidR="00471268" w:rsidRPr="00471268" w:rsidTr="00471268">
        <w:tc>
          <w:tcPr>
            <w:tcW w:w="9288" w:type="dxa"/>
            <w:gridSpan w:val="3"/>
            <w:shd w:val="clear" w:color="auto" w:fill="C0C0C0"/>
          </w:tcPr>
          <w:p w:rsidR="00471268" w:rsidRPr="00471268" w:rsidRDefault="00471268" w:rsidP="00471268">
            <w:pPr>
              <w:numPr>
                <w:ilvl w:val="0"/>
                <w:numId w:val="14"/>
              </w:num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br w:type="page"/>
            </w:r>
            <w:r w:rsidRPr="00471268">
              <w:rPr>
                <w:rFonts w:asciiTheme="minorHAnsi" w:hAnsiTheme="minorHAnsi" w:cs="Arial"/>
                <w:b/>
                <w:szCs w:val="24"/>
              </w:rPr>
              <w:br w:type="page"/>
            </w:r>
            <w:r w:rsidRPr="00471268">
              <w:rPr>
                <w:rFonts w:asciiTheme="minorHAnsi" w:hAnsiTheme="minorHAnsi" w:cs="Arial"/>
                <w:b/>
                <w:szCs w:val="24"/>
                <w:lang w:val="en-US"/>
              </w:rPr>
              <w:t xml:space="preserve">Are there opportunities to better promote good relations between Section 75 equality categories through tackling prejudice and/or promoting understanding? </w:t>
            </w: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category </w:t>
            </w:r>
          </w:p>
        </w:tc>
        <w:tc>
          <w:tcPr>
            <w:tcW w:w="5220"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Details of policy impact   </w:t>
            </w:r>
          </w:p>
        </w:tc>
        <w:tc>
          <w:tcPr>
            <w:tcW w:w="2340"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Level of impact minor/major/none </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Religious belief</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Political opinion </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Racial group </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Age</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Marital status</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Sexual orientation</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Men and women generally </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Disability</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r w:rsidR="00471268" w:rsidRPr="00471268" w:rsidTr="00471268">
        <w:tc>
          <w:tcPr>
            <w:tcW w:w="1728"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 Dependants</w:t>
            </w:r>
          </w:p>
        </w:tc>
        <w:tc>
          <w:tcPr>
            <w:tcW w:w="5220" w:type="dxa"/>
          </w:tcPr>
          <w:p w:rsidR="00471268" w:rsidRPr="00471268" w:rsidRDefault="00471268" w:rsidP="00471268">
            <w:pPr>
              <w:autoSpaceDE w:val="0"/>
              <w:autoSpaceDN w:val="0"/>
              <w:adjustRightInd w:val="0"/>
              <w:rPr>
                <w:rFonts w:asciiTheme="minorHAnsi" w:hAnsiTheme="minorHAnsi" w:cs="Arial"/>
                <w:b/>
                <w:szCs w:val="24"/>
              </w:rPr>
            </w:pPr>
          </w:p>
        </w:tc>
        <w:tc>
          <w:tcPr>
            <w:tcW w:w="2340" w:type="dxa"/>
            <w:tcBorders>
              <w:top w:val="single" w:sz="4" w:space="0" w:color="auto"/>
              <w:left w:val="single" w:sz="4" w:space="0" w:color="auto"/>
              <w:bottom w:val="single" w:sz="4" w:space="0" w:color="auto"/>
              <w:right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 – this policy will be applied equally to all staff members without exception</w:t>
            </w: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140"/>
        <w:gridCol w:w="5182"/>
      </w:tblGrid>
      <w:tr w:rsidR="00471268" w:rsidRPr="00471268" w:rsidTr="00471268">
        <w:tc>
          <w:tcPr>
            <w:tcW w:w="9322" w:type="dxa"/>
            <w:gridSpan w:val="2"/>
            <w:shd w:val="clear" w:color="auto" w:fill="C0C0C0"/>
          </w:tcPr>
          <w:p w:rsidR="00471268" w:rsidRPr="00471268" w:rsidRDefault="00471268" w:rsidP="00471268">
            <w:pPr>
              <w:numPr>
                <w:ilvl w:val="0"/>
                <w:numId w:val="27"/>
              </w:numPr>
              <w:autoSpaceDE w:val="0"/>
              <w:autoSpaceDN w:val="0"/>
              <w:adjustRightInd w:val="0"/>
              <w:rPr>
                <w:rFonts w:asciiTheme="minorHAnsi" w:hAnsiTheme="minorHAnsi" w:cs="Arial"/>
                <w:b/>
                <w:szCs w:val="24"/>
              </w:rPr>
            </w:pPr>
            <w:r w:rsidRPr="00471268">
              <w:rPr>
                <w:rFonts w:asciiTheme="minorHAnsi" w:hAnsiTheme="minorHAnsi" w:cs="Arial"/>
                <w:b/>
                <w:szCs w:val="24"/>
              </w:rPr>
              <w:t>Is there evidence to suggest that this policy would promote positive attitudes towards people with a disability?</w:t>
            </w: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4140"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If Yes, provide details  </w:t>
            </w:r>
          </w:p>
        </w:tc>
        <w:tc>
          <w:tcPr>
            <w:tcW w:w="5182" w:type="dxa"/>
            <w:shd w:val="clear" w:color="auto" w:fill="E6E6E6"/>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No, provide reasons</w:t>
            </w:r>
          </w:p>
        </w:tc>
      </w:tr>
      <w:tr w:rsidR="00471268" w:rsidRPr="00471268" w:rsidTr="00471268">
        <w:tc>
          <w:tcPr>
            <w:tcW w:w="4140" w:type="dxa"/>
            <w:tcBorders>
              <w:bottom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5182" w:type="dxa"/>
            <w:tcBorders>
              <w:bottom w:val="single" w:sz="4" w:space="0" w:color="auto"/>
            </w:tcBorders>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No – this policy will be applied equally to all staff members without exception – however Council will ensure that information is presented in an appropriate </w:t>
            </w: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9322" w:type="dxa"/>
            <w:gridSpan w:val="2"/>
            <w:tcBorders>
              <w:bottom w:val="single" w:sz="4" w:space="0" w:color="auto"/>
            </w:tcBorders>
            <w:shd w:val="clear" w:color="auto" w:fill="BFBFBF" w:themeFill="background1" w:themeFillShade="BF"/>
          </w:tcPr>
          <w:p w:rsidR="00471268" w:rsidRPr="00471268" w:rsidRDefault="00471268" w:rsidP="00471268">
            <w:pPr>
              <w:numPr>
                <w:ilvl w:val="0"/>
                <w:numId w:val="27"/>
              </w:numPr>
              <w:autoSpaceDE w:val="0"/>
              <w:autoSpaceDN w:val="0"/>
              <w:adjustRightInd w:val="0"/>
              <w:rPr>
                <w:rFonts w:asciiTheme="minorHAnsi" w:hAnsiTheme="minorHAnsi" w:cs="Arial"/>
                <w:b/>
                <w:szCs w:val="24"/>
              </w:rPr>
            </w:pPr>
            <w:r w:rsidRPr="00471268">
              <w:rPr>
                <w:rFonts w:asciiTheme="minorHAnsi" w:hAnsiTheme="minorHAnsi" w:cs="Arial"/>
                <w:b/>
                <w:szCs w:val="24"/>
              </w:rPr>
              <w:t>Is there evidence to suggest that this policy would encourage the participation of people with a disability in public life?</w:t>
            </w:r>
          </w:p>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4140" w:type="dxa"/>
            <w:shd w:val="clear" w:color="auto" w:fill="D9D9D9" w:themeFill="background1" w:themeFillShade="D9"/>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If Yes, provide details  </w:t>
            </w:r>
          </w:p>
        </w:tc>
        <w:tc>
          <w:tcPr>
            <w:tcW w:w="5182" w:type="dxa"/>
            <w:shd w:val="clear" w:color="auto" w:fill="D9D9D9" w:themeFill="background1" w:themeFillShade="D9"/>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No, provide reasons</w:t>
            </w:r>
          </w:p>
        </w:tc>
      </w:tr>
      <w:tr w:rsidR="00471268" w:rsidRPr="00471268" w:rsidTr="00471268">
        <w:tc>
          <w:tcPr>
            <w:tcW w:w="4140" w:type="dxa"/>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c>
          <w:tcPr>
            <w:tcW w:w="5182" w:type="dxa"/>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br w:type="page"/>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Additional considerations</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Multiple identity</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Generally speaking, people can fall into more than one </w:t>
      </w:r>
      <w:smartTag w:uri="urn:schemas-microsoft-com:office:smarttags" w:element="PersonName">
        <w:r w:rsidRPr="00471268">
          <w:rPr>
            <w:rFonts w:asciiTheme="minorHAnsi" w:hAnsiTheme="minorHAnsi" w:cs="Arial"/>
            <w:b/>
            <w:szCs w:val="24"/>
          </w:rPr>
          <w:t>Section 75</w:t>
        </w:r>
      </w:smartTag>
      <w:r w:rsidRPr="00471268">
        <w:rPr>
          <w:rFonts w:asciiTheme="minorHAnsi" w:hAnsiTheme="minorHAnsi" w:cs="Arial"/>
          <w:b/>
          <w:szCs w:val="24"/>
        </w:rPr>
        <w:t xml:space="preserve"> category.  Taking this into consideration, are there any potential impacts of the policy/decision on people with multiple identities?  </w:t>
      </w: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w:t>
      </w:r>
      <w:r w:rsidRPr="00471268">
        <w:rPr>
          <w:rFonts w:asciiTheme="minorHAnsi" w:hAnsiTheme="minorHAnsi" w:cs="Arial"/>
          <w:b/>
          <w:i/>
          <w:szCs w:val="24"/>
        </w:rPr>
        <w:t>For example; disabled minority ethnic people; disabled women; young Protestant men; and young lesbians, gay and bisexual people).</w:t>
      </w:r>
      <w:r w:rsidRPr="00471268">
        <w:rPr>
          <w:rFonts w:asciiTheme="minorHAnsi" w:hAnsiTheme="minorHAnsi" w:cs="Arial"/>
          <w:b/>
          <w:szCs w:val="24"/>
        </w:rPr>
        <w:t xml:space="preserve">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Provide details of data on the impact of the policy on people with multiple identities.  Specify relevant Section 75 categories concerned.</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lastRenderedPageBreak/>
        <w:t>Part 3. Screening decision</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471268" w:rsidRPr="00471268" w:rsidTr="00471268">
        <w:trPr>
          <w:trHeight w:val="1980"/>
        </w:trPr>
        <w:tc>
          <w:tcPr>
            <w:tcW w:w="8460" w:type="dxa"/>
          </w:tcPr>
          <w:p w:rsidR="00471268" w:rsidRPr="00471268" w:rsidRDefault="00A74A2C" w:rsidP="00A74A2C">
            <w:pPr>
              <w:autoSpaceDE w:val="0"/>
              <w:autoSpaceDN w:val="0"/>
              <w:adjustRightInd w:val="0"/>
              <w:rPr>
                <w:rFonts w:asciiTheme="minorHAnsi" w:hAnsiTheme="minorHAnsi" w:cs="Arial"/>
                <w:b/>
                <w:szCs w:val="24"/>
              </w:rPr>
            </w:pPr>
            <w:r w:rsidRPr="00A74A2C">
              <w:rPr>
                <w:rFonts w:ascii="Arial Narrow" w:hAnsi="Arial Narrow" w:cs="Arial"/>
                <w:b/>
                <w:szCs w:val="24"/>
              </w:rPr>
              <w:t>The policy ap</w:t>
            </w:r>
            <w:r>
              <w:rPr>
                <w:rFonts w:ascii="Arial Narrow" w:hAnsi="Arial Narrow" w:cs="Arial"/>
                <w:b/>
                <w:szCs w:val="24"/>
              </w:rPr>
              <w:t>plies to all Council employees and</w:t>
            </w:r>
            <w:r w:rsidRPr="00A74A2C">
              <w:rPr>
                <w:rFonts w:ascii="Arial Narrow" w:hAnsi="Arial Narrow" w:cs="Arial"/>
                <w:b/>
                <w:bCs/>
                <w:szCs w:val="24"/>
              </w:rPr>
              <w:t xml:space="preserve"> has no negative or adverse impact on </w:t>
            </w:r>
            <w:r>
              <w:rPr>
                <w:rFonts w:ascii="Arial Narrow" w:hAnsi="Arial Narrow" w:cs="Arial"/>
                <w:b/>
                <w:bCs/>
                <w:szCs w:val="24"/>
              </w:rPr>
              <w:t xml:space="preserve">any Section 75 </w:t>
            </w:r>
            <w:r w:rsidRPr="00A74A2C">
              <w:rPr>
                <w:rFonts w:ascii="Arial Narrow" w:hAnsi="Arial Narrow" w:cs="Arial"/>
                <w:b/>
                <w:bCs/>
                <w:szCs w:val="24"/>
              </w:rPr>
              <w:t>target groups. The policy has been written specifically with these target groups in</w:t>
            </w:r>
            <w:r>
              <w:rPr>
                <w:rFonts w:ascii="Arial Narrow" w:hAnsi="Arial Narrow" w:cs="Arial"/>
                <w:b/>
                <w:bCs/>
                <w:szCs w:val="24"/>
              </w:rPr>
              <w:t xml:space="preserve"> </w:t>
            </w:r>
            <w:r w:rsidRPr="00A74A2C">
              <w:rPr>
                <w:rFonts w:ascii="Arial Narrow" w:hAnsi="Arial Narrow" w:cs="Arial"/>
                <w:b/>
                <w:bCs/>
                <w:szCs w:val="24"/>
              </w:rPr>
              <w:t>mind to ensure that any person affected by unwanted behaviour or conduct has a confidential process to follow to ensure that the</w:t>
            </w:r>
            <w:r>
              <w:rPr>
                <w:rFonts w:ascii="Arial Narrow" w:hAnsi="Arial Narrow" w:cs="Arial"/>
                <w:b/>
                <w:bCs/>
                <w:szCs w:val="24"/>
              </w:rPr>
              <w:t xml:space="preserve"> </w:t>
            </w:r>
            <w:bookmarkStart w:id="0" w:name="_GoBack"/>
            <w:bookmarkEnd w:id="0"/>
            <w:r w:rsidRPr="00A74A2C">
              <w:rPr>
                <w:rFonts w:ascii="Arial Narrow" w:hAnsi="Arial Narrow" w:cs="Arial"/>
                <w:b/>
                <w:bCs/>
                <w:szCs w:val="24"/>
              </w:rPr>
              <w:t>value of dignity and respect for all employees is adhered to.</w:t>
            </w: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the decision is not to conduct an equality impact assessment the public authority should consider if the policy should be mitigated or an alternative policy be introduced.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471268" w:rsidRPr="00471268" w:rsidTr="00471268">
        <w:trPr>
          <w:trHeight w:val="1980"/>
        </w:trPr>
        <w:tc>
          <w:tcPr>
            <w:tcW w:w="8460" w:type="dxa"/>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471268" w:rsidRPr="00471268" w:rsidTr="00471268">
        <w:trPr>
          <w:trHeight w:val="2880"/>
        </w:trPr>
        <w:tc>
          <w:tcPr>
            <w:tcW w:w="8460" w:type="dxa"/>
          </w:tcPr>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Part 4: Mitigation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Can the policy/decision be amended or changed or an alternative policy introduced to better promote equality of opportunity and/or good relations? </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If so, give the reasons 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471268" w:rsidRPr="00471268" w:rsidTr="00471268">
        <w:trPr>
          <w:trHeight w:val="2520"/>
        </w:trPr>
        <w:tc>
          <w:tcPr>
            <w:tcW w:w="9760" w:type="dxa"/>
          </w:tcPr>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471268" w:rsidRPr="00471268" w:rsidTr="00471268">
        <w:tc>
          <w:tcPr>
            <w:tcW w:w="4077"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Screened by:      </w:t>
            </w:r>
          </w:p>
        </w:tc>
        <w:tc>
          <w:tcPr>
            <w:tcW w:w="3261"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 xml:space="preserve">Position/Job Title      </w:t>
            </w:r>
          </w:p>
        </w:tc>
        <w:tc>
          <w:tcPr>
            <w:tcW w:w="2268"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Date</w:t>
            </w:r>
          </w:p>
        </w:tc>
      </w:tr>
      <w:tr w:rsidR="00471268" w:rsidRPr="00471268" w:rsidTr="00471268">
        <w:tc>
          <w:tcPr>
            <w:tcW w:w="4077"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Kay McIvor</w:t>
            </w:r>
          </w:p>
        </w:tc>
        <w:tc>
          <w:tcPr>
            <w:tcW w:w="3261"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Equality Officer</w:t>
            </w:r>
          </w:p>
        </w:tc>
        <w:tc>
          <w:tcPr>
            <w:tcW w:w="2268"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8</w:t>
            </w:r>
            <w:r w:rsidRPr="00471268">
              <w:rPr>
                <w:rFonts w:asciiTheme="minorHAnsi" w:hAnsiTheme="minorHAnsi" w:cs="Arial"/>
                <w:b/>
                <w:szCs w:val="24"/>
                <w:vertAlign w:val="superscript"/>
              </w:rPr>
              <w:t>th</w:t>
            </w:r>
            <w:r w:rsidRPr="00471268">
              <w:rPr>
                <w:rFonts w:asciiTheme="minorHAnsi" w:hAnsiTheme="minorHAnsi" w:cs="Arial"/>
                <w:b/>
                <w:szCs w:val="24"/>
              </w:rPr>
              <w:t xml:space="preserve"> April 2016</w:t>
            </w:r>
          </w:p>
        </w:tc>
      </w:tr>
      <w:tr w:rsidR="00471268" w:rsidRPr="00471268" w:rsidTr="00471268">
        <w:tc>
          <w:tcPr>
            <w:tcW w:w="4077" w:type="dxa"/>
          </w:tcPr>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Approved by:</w:t>
            </w:r>
          </w:p>
        </w:tc>
        <w:tc>
          <w:tcPr>
            <w:tcW w:w="3261" w:type="dxa"/>
          </w:tcPr>
          <w:p w:rsidR="00471268" w:rsidRPr="00471268" w:rsidRDefault="00471268" w:rsidP="00471268">
            <w:pPr>
              <w:autoSpaceDE w:val="0"/>
              <w:autoSpaceDN w:val="0"/>
              <w:adjustRightInd w:val="0"/>
              <w:rPr>
                <w:rFonts w:asciiTheme="minorHAnsi" w:hAnsiTheme="minorHAnsi" w:cs="Arial"/>
                <w:b/>
                <w:szCs w:val="24"/>
              </w:rPr>
            </w:pPr>
          </w:p>
        </w:tc>
        <w:tc>
          <w:tcPr>
            <w:tcW w:w="2268" w:type="dxa"/>
          </w:tcPr>
          <w:p w:rsidR="00471268" w:rsidRPr="00471268" w:rsidRDefault="00471268" w:rsidP="00471268">
            <w:pPr>
              <w:autoSpaceDE w:val="0"/>
              <w:autoSpaceDN w:val="0"/>
              <w:adjustRightInd w:val="0"/>
              <w:rPr>
                <w:rFonts w:asciiTheme="minorHAnsi" w:hAnsiTheme="minorHAnsi" w:cs="Arial"/>
                <w:b/>
                <w:szCs w:val="24"/>
              </w:rPr>
            </w:pPr>
          </w:p>
        </w:tc>
      </w:tr>
      <w:tr w:rsidR="00471268" w:rsidRPr="00471268" w:rsidTr="00471268">
        <w:tc>
          <w:tcPr>
            <w:tcW w:w="4077" w:type="dxa"/>
          </w:tcPr>
          <w:p w:rsidR="00471268" w:rsidRPr="00471268" w:rsidRDefault="00471268" w:rsidP="00471268">
            <w:pPr>
              <w:autoSpaceDE w:val="0"/>
              <w:autoSpaceDN w:val="0"/>
              <w:adjustRightInd w:val="0"/>
              <w:rPr>
                <w:rFonts w:asciiTheme="minorHAnsi" w:hAnsiTheme="minorHAnsi" w:cs="Arial"/>
                <w:b/>
                <w:szCs w:val="24"/>
              </w:rPr>
            </w:pPr>
          </w:p>
        </w:tc>
        <w:tc>
          <w:tcPr>
            <w:tcW w:w="3261" w:type="dxa"/>
          </w:tcPr>
          <w:p w:rsidR="00471268" w:rsidRPr="00471268" w:rsidRDefault="00471268" w:rsidP="00471268">
            <w:pPr>
              <w:autoSpaceDE w:val="0"/>
              <w:autoSpaceDN w:val="0"/>
              <w:adjustRightInd w:val="0"/>
              <w:rPr>
                <w:rFonts w:asciiTheme="minorHAnsi" w:hAnsiTheme="minorHAnsi" w:cs="Arial"/>
                <w:b/>
                <w:szCs w:val="24"/>
              </w:rPr>
            </w:pPr>
          </w:p>
        </w:tc>
        <w:tc>
          <w:tcPr>
            <w:tcW w:w="2268" w:type="dxa"/>
          </w:tcPr>
          <w:p w:rsidR="00471268" w:rsidRPr="00471268" w:rsidRDefault="00471268" w:rsidP="00471268">
            <w:pPr>
              <w:autoSpaceDE w:val="0"/>
              <w:autoSpaceDN w:val="0"/>
              <w:adjustRightInd w:val="0"/>
              <w:rPr>
                <w:rFonts w:asciiTheme="minorHAnsi" w:hAnsiTheme="minorHAnsi" w:cs="Arial"/>
                <w:b/>
                <w:szCs w:val="24"/>
              </w:rPr>
            </w:pPr>
          </w:p>
        </w:tc>
      </w:tr>
    </w:tbl>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r w:rsidRPr="00471268">
        <w:rPr>
          <w:rFonts w:asciiTheme="minorHAnsi" w:hAnsiTheme="minorHAnsi" w:cs="Arial"/>
          <w:b/>
          <w:szCs w:val="24"/>
        </w:rPr>
        <w:t>Note: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471268" w:rsidRDefault="00471268" w:rsidP="00471268">
      <w:pPr>
        <w:autoSpaceDE w:val="0"/>
        <w:autoSpaceDN w:val="0"/>
        <w:adjustRightInd w:val="0"/>
        <w:rPr>
          <w:rFonts w:asciiTheme="minorHAnsi" w:hAnsiTheme="minorHAnsi" w:cs="Arial"/>
          <w:b/>
          <w:szCs w:val="24"/>
        </w:rPr>
      </w:pPr>
    </w:p>
    <w:p w:rsidR="00471268" w:rsidRPr="00F14337" w:rsidRDefault="00471268" w:rsidP="00F14337">
      <w:pPr>
        <w:autoSpaceDE w:val="0"/>
        <w:autoSpaceDN w:val="0"/>
        <w:adjustRightInd w:val="0"/>
        <w:rPr>
          <w:rFonts w:asciiTheme="minorHAnsi" w:hAnsiTheme="minorHAnsi" w:cs="Arial"/>
          <w:b/>
          <w:szCs w:val="24"/>
        </w:rPr>
      </w:pPr>
    </w:p>
    <w:sectPr w:rsidR="00471268" w:rsidRPr="00F14337" w:rsidSect="00471268">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4A" w:rsidRDefault="00EF6D4A" w:rsidP="003C6765">
      <w:r>
        <w:separator/>
      </w:r>
    </w:p>
  </w:endnote>
  <w:endnote w:type="continuationSeparator" w:id="0">
    <w:p w:rsidR="00EF6D4A" w:rsidRDefault="00EF6D4A"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DaxlinePro-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4A" w:rsidRDefault="00EF6D4A" w:rsidP="003C6765">
      <w:r>
        <w:separator/>
      </w:r>
    </w:p>
  </w:footnote>
  <w:footnote w:type="continuationSeparator" w:id="0">
    <w:p w:rsidR="00EF6D4A" w:rsidRDefault="00EF6D4A" w:rsidP="003C6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1346712"/>
    <w:lvl w:ilvl="0">
      <w:numFmt w:val="decimal"/>
      <w:lvlText w:val="*"/>
      <w:lvlJc w:val="left"/>
    </w:lvl>
  </w:abstractNum>
  <w:abstractNum w:abstractNumId="1">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D6001"/>
    <w:multiLevelType w:val="hybridMultilevel"/>
    <w:tmpl w:val="03D8DE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nsid w:val="0EFF79DD"/>
    <w:multiLevelType w:val="hybridMultilevel"/>
    <w:tmpl w:val="C10C9FD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1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59869B1"/>
    <w:multiLevelType w:val="hybridMultilevel"/>
    <w:tmpl w:val="E580145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7">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8">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9">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1">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nsid w:val="49592B8A"/>
    <w:multiLevelType w:val="hybridMultilevel"/>
    <w:tmpl w:val="00A64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6">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8">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29">
    <w:nsid w:val="5E6F1094"/>
    <w:multiLevelType w:val="multilevel"/>
    <w:tmpl w:val="45E865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6776C1"/>
    <w:multiLevelType w:val="hybridMultilevel"/>
    <w:tmpl w:val="27E609BA"/>
    <w:lvl w:ilvl="0" w:tplc="CE8428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4">
    <w:nsid w:val="69604AB0"/>
    <w:multiLevelType w:val="hybridMultilevel"/>
    <w:tmpl w:val="4710B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6">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7">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0"/>
  </w:num>
  <w:num w:numId="3">
    <w:abstractNumId w:val="23"/>
  </w:num>
  <w:num w:numId="4">
    <w:abstractNumId w:val="32"/>
  </w:num>
  <w:num w:numId="5">
    <w:abstractNumId w:val="1"/>
  </w:num>
  <w:num w:numId="6">
    <w:abstractNumId w:val="3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7"/>
  </w:num>
  <w:num w:numId="9">
    <w:abstractNumId w:val="18"/>
  </w:num>
  <w:num w:numId="10">
    <w:abstractNumId w:val="16"/>
  </w:num>
  <w:num w:numId="11">
    <w:abstractNumId w:val="9"/>
  </w:num>
  <w:num w:numId="12">
    <w:abstractNumId w:val="21"/>
  </w:num>
  <w:num w:numId="13">
    <w:abstractNumId w:val="12"/>
  </w:num>
  <w:num w:numId="14">
    <w:abstractNumId w:val="25"/>
  </w:num>
  <w:num w:numId="15">
    <w:abstractNumId w:val="10"/>
  </w:num>
  <w:num w:numId="16">
    <w:abstractNumId w:val="17"/>
  </w:num>
  <w:num w:numId="17">
    <w:abstractNumId w:val="2"/>
  </w:num>
  <w:num w:numId="18">
    <w:abstractNumId w:val="11"/>
  </w:num>
  <w:num w:numId="19">
    <w:abstractNumId w:val="37"/>
  </w:num>
  <w:num w:numId="20">
    <w:abstractNumId w:val="36"/>
  </w:num>
  <w:num w:numId="21">
    <w:abstractNumId w:val="26"/>
  </w:num>
  <w:num w:numId="22">
    <w:abstractNumId w:val="28"/>
  </w:num>
  <w:num w:numId="23">
    <w:abstractNumId w:val="24"/>
  </w:num>
  <w:num w:numId="24">
    <w:abstractNumId w:val="15"/>
  </w:num>
  <w:num w:numId="25">
    <w:abstractNumId w:val="20"/>
  </w:num>
  <w:num w:numId="26">
    <w:abstractNumId w:val="3"/>
  </w:num>
  <w:num w:numId="27">
    <w:abstractNumId w:val="38"/>
  </w:num>
  <w:num w:numId="28">
    <w:abstractNumId w:val="19"/>
  </w:num>
  <w:num w:numId="29">
    <w:abstractNumId w:val="7"/>
  </w:num>
  <w:num w:numId="30">
    <w:abstractNumId w:val="14"/>
  </w:num>
  <w:num w:numId="31">
    <w:abstractNumId w:val="8"/>
  </w:num>
  <w:num w:numId="32">
    <w:abstractNumId w:val="4"/>
  </w:num>
  <w:num w:numId="33">
    <w:abstractNumId w:val="5"/>
  </w:num>
  <w:num w:numId="34">
    <w:abstractNumId w:val="29"/>
  </w:num>
  <w:num w:numId="35">
    <w:abstractNumId w:val="31"/>
  </w:num>
  <w:num w:numId="36">
    <w:abstractNumId w:val="34"/>
  </w:num>
  <w:num w:numId="3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30A60"/>
    <w:rsid w:val="0004071C"/>
    <w:rsid w:val="00055CF6"/>
    <w:rsid w:val="00074275"/>
    <w:rsid w:val="00092EEB"/>
    <w:rsid w:val="000970D2"/>
    <w:rsid w:val="000C43EC"/>
    <w:rsid w:val="000D6350"/>
    <w:rsid w:val="000E6E1F"/>
    <w:rsid w:val="00125108"/>
    <w:rsid w:val="00154839"/>
    <w:rsid w:val="001740A9"/>
    <w:rsid w:val="001765A3"/>
    <w:rsid w:val="00182406"/>
    <w:rsid w:val="001D2F2C"/>
    <w:rsid w:val="001F0B58"/>
    <w:rsid w:val="00214AE1"/>
    <w:rsid w:val="00246BE3"/>
    <w:rsid w:val="00261F0A"/>
    <w:rsid w:val="002848B2"/>
    <w:rsid w:val="002B7338"/>
    <w:rsid w:val="00315000"/>
    <w:rsid w:val="00315D31"/>
    <w:rsid w:val="003403DC"/>
    <w:rsid w:val="00387330"/>
    <w:rsid w:val="003B1DB6"/>
    <w:rsid w:val="003C6765"/>
    <w:rsid w:val="003D4A53"/>
    <w:rsid w:val="003D75CB"/>
    <w:rsid w:val="003E1065"/>
    <w:rsid w:val="00403F1C"/>
    <w:rsid w:val="00404744"/>
    <w:rsid w:val="00427F2B"/>
    <w:rsid w:val="00445D67"/>
    <w:rsid w:val="00471268"/>
    <w:rsid w:val="00480839"/>
    <w:rsid w:val="004F3CEB"/>
    <w:rsid w:val="00520A9A"/>
    <w:rsid w:val="00531D62"/>
    <w:rsid w:val="00535B6F"/>
    <w:rsid w:val="005914F2"/>
    <w:rsid w:val="005E2486"/>
    <w:rsid w:val="005F30D6"/>
    <w:rsid w:val="006738DC"/>
    <w:rsid w:val="00682BD9"/>
    <w:rsid w:val="006923E5"/>
    <w:rsid w:val="00693FAD"/>
    <w:rsid w:val="00694076"/>
    <w:rsid w:val="006A1D24"/>
    <w:rsid w:val="006B3ECB"/>
    <w:rsid w:val="006B4759"/>
    <w:rsid w:val="00713BE5"/>
    <w:rsid w:val="0079470D"/>
    <w:rsid w:val="007A63BD"/>
    <w:rsid w:val="007A6CDC"/>
    <w:rsid w:val="007E1E5A"/>
    <w:rsid w:val="0082745F"/>
    <w:rsid w:val="008359EB"/>
    <w:rsid w:val="00855CED"/>
    <w:rsid w:val="00886448"/>
    <w:rsid w:val="008D5AD7"/>
    <w:rsid w:val="008D5D14"/>
    <w:rsid w:val="008D6248"/>
    <w:rsid w:val="008E033A"/>
    <w:rsid w:val="00906302"/>
    <w:rsid w:val="00913D8C"/>
    <w:rsid w:val="009269DA"/>
    <w:rsid w:val="00936ED0"/>
    <w:rsid w:val="009652F4"/>
    <w:rsid w:val="00974DAC"/>
    <w:rsid w:val="00974F77"/>
    <w:rsid w:val="009778BC"/>
    <w:rsid w:val="00990937"/>
    <w:rsid w:val="0099654A"/>
    <w:rsid w:val="009D1656"/>
    <w:rsid w:val="009D29B8"/>
    <w:rsid w:val="00A20660"/>
    <w:rsid w:val="00A33F8C"/>
    <w:rsid w:val="00A725D7"/>
    <w:rsid w:val="00A74A2C"/>
    <w:rsid w:val="00A764FD"/>
    <w:rsid w:val="00A76860"/>
    <w:rsid w:val="00A97944"/>
    <w:rsid w:val="00AE4F91"/>
    <w:rsid w:val="00AE504C"/>
    <w:rsid w:val="00AE51C9"/>
    <w:rsid w:val="00AE6432"/>
    <w:rsid w:val="00B67032"/>
    <w:rsid w:val="00BD131F"/>
    <w:rsid w:val="00BD1A02"/>
    <w:rsid w:val="00BD3A6C"/>
    <w:rsid w:val="00C07B8A"/>
    <w:rsid w:val="00C105B3"/>
    <w:rsid w:val="00C239D3"/>
    <w:rsid w:val="00C52D04"/>
    <w:rsid w:val="00C64A60"/>
    <w:rsid w:val="00C67408"/>
    <w:rsid w:val="00C70158"/>
    <w:rsid w:val="00C80125"/>
    <w:rsid w:val="00C900F7"/>
    <w:rsid w:val="00CA32DB"/>
    <w:rsid w:val="00CC3DCE"/>
    <w:rsid w:val="00CE727D"/>
    <w:rsid w:val="00D268C1"/>
    <w:rsid w:val="00D35A9B"/>
    <w:rsid w:val="00D6134E"/>
    <w:rsid w:val="00D71F36"/>
    <w:rsid w:val="00D72A2A"/>
    <w:rsid w:val="00D763F3"/>
    <w:rsid w:val="00DE3AC1"/>
    <w:rsid w:val="00E2059D"/>
    <w:rsid w:val="00E32411"/>
    <w:rsid w:val="00E45AD1"/>
    <w:rsid w:val="00E54A67"/>
    <w:rsid w:val="00E62A78"/>
    <w:rsid w:val="00E728B2"/>
    <w:rsid w:val="00ED3237"/>
    <w:rsid w:val="00EF6D4A"/>
    <w:rsid w:val="00F14337"/>
    <w:rsid w:val="00F64EEA"/>
    <w:rsid w:val="00F80AE5"/>
    <w:rsid w:val="00FB5356"/>
    <w:rsid w:val="00FC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46F7610-5FC5-48C8-9BF7-DB90E1E7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59"/>
    <w:rsid w:val="0004071C"/>
    <w:pPr>
      <w:spacing w:line="240" w:lineRule="auto"/>
    </w:pPr>
    <w:rPr>
      <w:rFonts w:ascii="Segoe UI" w:hAnsi="Segoe UI" w:cs="Segoe U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04E24-9682-4459-A89C-05BA6B8B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21</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6</cp:revision>
  <cp:lastPrinted>2010-07-13T13:31:00Z</cp:lastPrinted>
  <dcterms:created xsi:type="dcterms:W3CDTF">2016-04-12T08:51:00Z</dcterms:created>
  <dcterms:modified xsi:type="dcterms:W3CDTF">2016-04-26T15:59:00Z</dcterms:modified>
</cp:coreProperties>
</file>