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C1" w:rsidRDefault="00D268C1" w:rsidP="00D268C1">
      <w:pPr>
        <w:rPr>
          <w:rFonts w:ascii="Arial Narrow" w:hAnsi="Arial Narrow"/>
        </w:rPr>
      </w:pPr>
    </w:p>
    <w:p w:rsidR="00D268C1" w:rsidRDefault="00D268C1" w:rsidP="00D268C1">
      <w:pPr>
        <w:jc w:val="center"/>
        <w:rPr>
          <w:rFonts w:ascii="Arial Narrow" w:hAnsi="Arial Narrow"/>
        </w:rPr>
      </w:pPr>
    </w:p>
    <w:p w:rsidR="00D268C1" w:rsidRDefault="00D268C1" w:rsidP="00D268C1">
      <w:pPr>
        <w:jc w:val="center"/>
        <w:rPr>
          <w:rFonts w:ascii="Arial Narrow" w:hAnsi="Arial Narrow"/>
          <w:b/>
        </w:rPr>
      </w:pPr>
    </w:p>
    <w:p w:rsidR="00D268C1" w:rsidRDefault="00D268C1" w:rsidP="00D268C1">
      <w:pPr>
        <w:jc w:val="center"/>
        <w:rPr>
          <w:rFonts w:ascii="Arial Narrow" w:hAnsi="Arial Narrow"/>
          <w:b/>
        </w:rPr>
      </w:pPr>
    </w:p>
    <w:p w:rsidR="00D268C1" w:rsidRDefault="009F691E" w:rsidP="00D268C1">
      <w:pPr>
        <w:jc w:val="center"/>
        <w:rPr>
          <w:rFonts w:cs="Arial"/>
          <w:b/>
          <w:sz w:val="48"/>
        </w:rPr>
      </w:pPr>
      <w:r>
        <w:rPr>
          <w:rFonts w:cs="Arial"/>
          <w:b/>
          <w:noProof/>
          <w:sz w:val="48"/>
          <w:lang w:eastAsia="en-GB"/>
        </w:rPr>
        <w:drawing>
          <wp:inline distT="0" distB="0" distL="0" distR="0">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Pr>
          <w:rFonts w:cs="Arial"/>
          <w:b/>
          <w:sz w:val="48"/>
        </w:rPr>
        <w:t>Statutory Equality Duties</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Screening Of New</w:t>
      </w:r>
      <w:r w:rsidR="00DC3004">
        <w:rPr>
          <w:rFonts w:cs="Arial"/>
          <w:b/>
          <w:sz w:val="48"/>
        </w:rPr>
        <w:t xml:space="preserve">/Revised </w:t>
      </w:r>
      <w:r>
        <w:rPr>
          <w:rFonts w:cs="Arial"/>
          <w:b/>
          <w:sz w:val="48"/>
        </w:rPr>
        <w:t>Council Policies</w:t>
      </w: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(Questionnaire)</w:t>
      </w:r>
    </w:p>
    <w:p w:rsidR="00D268C1" w:rsidRDefault="00D268C1" w:rsidP="00D268C1">
      <w:pPr>
        <w:jc w:val="center"/>
        <w:rPr>
          <w:rFonts w:cs="Arial"/>
          <w:sz w:val="48"/>
        </w:rPr>
      </w:pPr>
    </w:p>
    <w:p w:rsidR="00D268C1" w:rsidRPr="00D268C1" w:rsidRDefault="00D268C1" w:rsidP="00D268C1">
      <w:pPr>
        <w:pStyle w:val="Heading1"/>
        <w:rPr>
          <w:rFonts w:asciiTheme="minorHAnsi" w:hAnsiTheme="minorHAnsi"/>
          <w:sz w:val="24"/>
        </w:rPr>
      </w:pPr>
      <w:r w:rsidRPr="00D268C1">
        <w:rPr>
          <w:rFonts w:asciiTheme="minorHAnsi" w:hAnsiTheme="minorHAnsi"/>
          <w:sz w:val="24"/>
        </w:rPr>
        <w:lastRenderedPageBreak/>
        <w:t>Screening of New</w:t>
      </w:r>
      <w:r w:rsidR="00DC3004">
        <w:rPr>
          <w:rFonts w:asciiTheme="minorHAnsi" w:hAnsiTheme="minorHAnsi"/>
          <w:sz w:val="24"/>
        </w:rPr>
        <w:t>/Revised</w:t>
      </w:r>
      <w:r w:rsidRPr="00D268C1">
        <w:rPr>
          <w:rFonts w:asciiTheme="minorHAnsi" w:hAnsiTheme="minorHAnsi"/>
          <w:sz w:val="24"/>
        </w:rPr>
        <w:t xml:space="preserve"> Policies</w:t>
      </w:r>
    </w:p>
    <w:p w:rsidR="00D268C1" w:rsidRPr="00D268C1" w:rsidRDefault="00D268C1" w:rsidP="00D268C1">
      <w:pPr>
        <w:spacing w:line="360" w:lineRule="auto"/>
        <w:ind w:left="-426" w:right="-96"/>
        <w:rPr>
          <w:rFonts w:asciiTheme="minorHAnsi" w:hAnsiTheme="minorHAnsi"/>
          <w:b/>
        </w:rPr>
      </w:pPr>
      <w:r w:rsidRPr="00D268C1">
        <w:rPr>
          <w:rFonts w:asciiTheme="minorHAnsi" w:hAnsiTheme="minorHAnsi"/>
          <w:b/>
        </w:rPr>
        <w:t>Introduction and Guidance Notes</w:t>
      </w:r>
    </w:p>
    <w:p w:rsidR="00D268C1" w:rsidRPr="00D268C1" w:rsidRDefault="00D268C1" w:rsidP="00D268C1">
      <w:pPr>
        <w:numPr>
          <w:ilvl w:val="1"/>
          <w:numId w:val="8"/>
        </w:numPr>
        <w:tabs>
          <w:tab w:val="left" w:pos="360"/>
        </w:tabs>
        <w:ind w:right="-96"/>
        <w:jc w:val="both"/>
        <w:rPr>
          <w:rFonts w:asciiTheme="minorHAnsi" w:hAnsiTheme="minorHAnsi"/>
        </w:rPr>
      </w:pPr>
      <w:r w:rsidRPr="00D268C1">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D268C1" w:rsidRDefault="00D268C1" w:rsidP="00D268C1">
      <w:pPr>
        <w:ind w:left="-426" w:right="-96"/>
        <w:rPr>
          <w:rFonts w:asciiTheme="minorHAnsi" w:hAnsiTheme="minorHAnsi"/>
        </w:rPr>
      </w:pP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 xml:space="preserve">between persons of different religious belief, political opinion, racial group, age, marital </w:t>
      </w:r>
    </w:p>
    <w:p w:rsidR="00D268C1" w:rsidRPr="00D268C1" w:rsidRDefault="00D268C1" w:rsidP="00D268C1">
      <w:pPr>
        <w:numPr>
          <w:ilvl w:val="12"/>
          <w:numId w:val="0"/>
        </w:numPr>
        <w:ind w:right="-96"/>
        <w:jc w:val="both"/>
        <w:rPr>
          <w:rFonts w:asciiTheme="minorHAnsi" w:hAnsiTheme="minorHAnsi"/>
        </w:rPr>
      </w:pPr>
      <w:r w:rsidRPr="00D268C1">
        <w:rPr>
          <w:rFonts w:asciiTheme="minorHAnsi" w:hAnsiTheme="minorHAnsi"/>
        </w:rPr>
        <w:t xml:space="preserve">     status or sexual orientation;</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men and women generally;</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persons with disability and persons without;</w:t>
      </w:r>
    </w:p>
    <w:p w:rsidR="00D268C1" w:rsidRPr="00D268C1" w:rsidRDefault="00D268C1" w:rsidP="00D268C1">
      <w:pPr>
        <w:numPr>
          <w:ilvl w:val="0"/>
          <w:numId w:val="7"/>
        </w:numPr>
        <w:ind w:left="0" w:right="-96" w:firstLine="0"/>
        <w:rPr>
          <w:rFonts w:asciiTheme="minorHAnsi" w:hAnsiTheme="minorHAnsi"/>
        </w:rPr>
      </w:pPr>
      <w:r w:rsidRPr="00D268C1">
        <w:rPr>
          <w:rFonts w:asciiTheme="minorHAnsi" w:hAnsiTheme="minorHAnsi"/>
        </w:rPr>
        <w:t>between persons with dependants and persons without.</w:t>
      </w:r>
    </w:p>
    <w:p w:rsidR="00D268C1" w:rsidRPr="00D268C1" w:rsidRDefault="00D268C1" w:rsidP="00D268C1">
      <w:pPr>
        <w:ind w:left="-426" w:right="-96"/>
        <w:rPr>
          <w:rFonts w:asciiTheme="minorHAnsi" w:hAnsiTheme="minorHAnsi"/>
        </w:rPr>
      </w:pPr>
    </w:p>
    <w:p w:rsidR="00D268C1" w:rsidRPr="00D268C1" w:rsidRDefault="00D268C1" w:rsidP="00D268C1">
      <w:pPr>
        <w:pStyle w:val="BodyText2"/>
        <w:ind w:left="0" w:right="-96"/>
        <w:jc w:val="left"/>
        <w:rPr>
          <w:rFonts w:asciiTheme="minorHAnsi" w:hAnsiTheme="minorHAnsi"/>
          <w:sz w:val="24"/>
        </w:rPr>
      </w:pPr>
      <w:r w:rsidRPr="00D268C1">
        <w:rPr>
          <w:rFonts w:asciiTheme="minorHAnsi" w:hAnsiTheme="minorHAnsi"/>
          <w:sz w:val="24"/>
        </w:rPr>
        <w:t xml:space="preserve">1.2  </w:t>
      </w:r>
      <w:r w:rsidRPr="00D268C1">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D268C1" w:rsidRDefault="00D268C1" w:rsidP="00D268C1">
      <w:pPr>
        <w:ind w:right="-96"/>
        <w:rPr>
          <w:rFonts w:asciiTheme="minorHAnsi" w:hAnsiTheme="minorHAnsi"/>
        </w:rPr>
      </w:pP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1.3  As stated in its Equality Scheme, the Council intends to screen all of its policies (formal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and informal), functions and roles in order to determine which would require a fuller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equality analysis in the form of an impact assessment.</w:t>
      </w:r>
    </w:p>
    <w:p w:rsidR="00D268C1" w:rsidRPr="00D268C1" w:rsidRDefault="00D268C1" w:rsidP="00D268C1">
      <w:pPr>
        <w:ind w:right="-96"/>
        <w:rPr>
          <w:rFonts w:asciiTheme="minorHAnsi" w:hAnsiTheme="minorHAnsi"/>
        </w:rPr>
      </w:pPr>
    </w:p>
    <w:p w:rsidR="00D268C1" w:rsidRPr="00D268C1" w:rsidRDefault="00D268C1" w:rsidP="00D268C1">
      <w:pPr>
        <w:numPr>
          <w:ilvl w:val="1"/>
          <w:numId w:val="9"/>
        </w:numPr>
        <w:tabs>
          <w:tab w:val="left" w:pos="-120"/>
        </w:tabs>
        <w:ind w:right="-96"/>
        <w:rPr>
          <w:rFonts w:asciiTheme="minorHAnsi" w:hAnsiTheme="minorHAnsi"/>
        </w:rPr>
      </w:pPr>
      <w:r w:rsidRPr="00D268C1">
        <w:rPr>
          <w:rFonts w:asciiTheme="minorHAnsi" w:hAnsiTheme="minorHAnsi"/>
        </w:rPr>
        <w:t xml:space="preserve"> This questionnaire is aimed at providing a standardised, systematic approach to the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screening exercise.  A summary of this document will be made available to the Council’s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consultees and the general public, via the Council’s web-site and in other formats, (upon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request).  This document may also be produced, in full, as part of consultations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regarding Equality Impact Assessments.</w:t>
      </w:r>
    </w:p>
    <w:p w:rsidR="00D268C1" w:rsidRPr="00D268C1" w:rsidRDefault="00D268C1" w:rsidP="00D268C1">
      <w:pPr>
        <w:numPr>
          <w:ilvl w:val="12"/>
          <w:numId w:val="0"/>
        </w:numPr>
        <w:ind w:right="-96"/>
        <w:rPr>
          <w:rFonts w:asciiTheme="minorHAnsi" w:hAnsiTheme="minorHAnsi"/>
        </w:rPr>
      </w:pPr>
    </w:p>
    <w:p w:rsidR="00D268C1" w:rsidRPr="00D268C1" w:rsidRDefault="00D268C1" w:rsidP="00DC3004">
      <w:pPr>
        <w:tabs>
          <w:tab w:val="left" w:pos="0"/>
        </w:tabs>
        <w:ind w:right="-96" w:hanging="426"/>
        <w:rPr>
          <w:rFonts w:asciiTheme="minorHAnsi" w:hAnsiTheme="minorHAnsi"/>
        </w:rPr>
      </w:pPr>
      <w:r w:rsidRPr="00D268C1">
        <w:rPr>
          <w:rFonts w:asciiTheme="minorHAnsi" w:hAnsiTheme="minorHAnsi"/>
        </w:rPr>
        <w:t>1.5  When the Council is considering a new</w:t>
      </w:r>
      <w:r w:rsidR="00DC3004">
        <w:rPr>
          <w:rFonts w:asciiTheme="minorHAnsi" w:hAnsiTheme="minorHAnsi"/>
        </w:rPr>
        <w:t>/revised</w:t>
      </w:r>
      <w:r w:rsidRPr="00D268C1">
        <w:rPr>
          <w:rFonts w:asciiTheme="minorHAnsi" w:hAnsiTheme="minorHAnsi"/>
        </w:rPr>
        <w:t xml:space="preserve"> policy, it will determine whether the policy has the </w:t>
      </w:r>
      <w:r>
        <w:rPr>
          <w:rFonts w:asciiTheme="minorHAnsi" w:hAnsiTheme="minorHAnsi"/>
        </w:rPr>
        <w:t>p</w:t>
      </w:r>
      <w:r w:rsidRPr="00D268C1">
        <w:rPr>
          <w:rFonts w:asciiTheme="minorHAnsi" w:hAnsiTheme="minorHAnsi"/>
        </w:rPr>
        <w:t>otential to have significant implications for equality of opportunity and</w:t>
      </w:r>
      <w:r>
        <w:rPr>
          <w:rFonts w:asciiTheme="minorHAnsi" w:hAnsiTheme="minorHAnsi"/>
        </w:rPr>
        <w:t xml:space="preserve">/or good relations and </w:t>
      </w:r>
      <w:r w:rsidRPr="00D268C1">
        <w:rPr>
          <w:rFonts w:asciiTheme="minorHAnsi" w:hAnsiTheme="minorHAnsi"/>
        </w:rPr>
        <w:t xml:space="preserve"> if so will conduct a full impact assessment.</w:t>
      </w:r>
    </w:p>
    <w:p w:rsidR="00DC3004" w:rsidRPr="00DC3004" w:rsidRDefault="00DC3004" w:rsidP="00DC3004">
      <w:pPr>
        <w:numPr>
          <w:ilvl w:val="12"/>
          <w:numId w:val="0"/>
        </w:numPr>
        <w:ind w:right="-96"/>
        <w:rPr>
          <w:rFonts w:asciiTheme="minorHAnsi" w:hAnsiTheme="minorHAnsi"/>
        </w:rPr>
      </w:pPr>
      <w:r w:rsidRPr="00DC3004">
        <w:rPr>
          <w:rFonts w:asciiTheme="minorHAnsi" w:hAnsiTheme="minorHAnsi"/>
        </w:rPr>
        <w:t>It will also help to determine if there are opportunities to:-</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 xml:space="preserve">Better promote good relations through tackling prejudice and/ or promoting understanding between the three Section 75 (2) categories, namely persons of different religious belief, political opinion and racial group. </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 xml:space="preserve">Promote positive attitudes towards people with a disability </w:t>
      </w:r>
    </w:p>
    <w:p w:rsidR="00DC3004" w:rsidRPr="00DC3004" w:rsidRDefault="00DC3004" w:rsidP="00DC3004">
      <w:pPr>
        <w:numPr>
          <w:ilvl w:val="0"/>
          <w:numId w:val="36"/>
        </w:numPr>
        <w:ind w:right="-96"/>
        <w:rPr>
          <w:rFonts w:asciiTheme="minorHAnsi" w:hAnsiTheme="minorHAnsi"/>
        </w:rPr>
      </w:pPr>
      <w:r w:rsidRPr="00DC3004">
        <w:rPr>
          <w:rFonts w:asciiTheme="minorHAnsi" w:hAnsiTheme="minorHAnsi"/>
        </w:rPr>
        <w:t>Encourage participation by disabled people in public life.</w:t>
      </w:r>
    </w:p>
    <w:p w:rsidR="00DC3004" w:rsidRDefault="00DC3004" w:rsidP="00DC3004">
      <w:pPr>
        <w:numPr>
          <w:ilvl w:val="12"/>
          <w:numId w:val="0"/>
        </w:numPr>
        <w:ind w:right="-96"/>
        <w:rPr>
          <w:rFonts w:asciiTheme="minorHAnsi" w:hAnsiTheme="minorHAnsi"/>
        </w:rPr>
      </w:pPr>
    </w:p>
    <w:p w:rsidR="00DC3004" w:rsidRDefault="00DC3004" w:rsidP="00DC3004">
      <w:pPr>
        <w:numPr>
          <w:ilvl w:val="12"/>
          <w:numId w:val="0"/>
        </w:numPr>
        <w:ind w:right="-96"/>
        <w:rPr>
          <w:rFonts w:asciiTheme="minorHAnsi" w:hAnsiTheme="minorHAnsi"/>
        </w:rPr>
      </w:pPr>
      <w:r w:rsidRPr="00DC3004">
        <w:rPr>
          <w:rFonts w:asciiTheme="minorHAnsi" w:hAnsiTheme="minorHAnsi"/>
        </w:rPr>
        <w:t>Where such opportunities are identified the new/revised policy will be referred to a designated working group for consideration.</w:t>
      </w:r>
    </w:p>
    <w:p w:rsidR="00DC3004" w:rsidRPr="00DC3004" w:rsidRDefault="00DC3004" w:rsidP="00DC3004">
      <w:pPr>
        <w:numPr>
          <w:ilvl w:val="12"/>
          <w:numId w:val="0"/>
        </w:numPr>
        <w:ind w:right="-96"/>
        <w:rPr>
          <w:rFonts w:asciiTheme="minorHAnsi" w:hAnsiTheme="minorHAnsi"/>
        </w:rPr>
      </w:pPr>
    </w:p>
    <w:p w:rsidR="00D268C1" w:rsidRPr="00D268C1" w:rsidRDefault="00D268C1" w:rsidP="00DC3004">
      <w:pPr>
        <w:numPr>
          <w:ilvl w:val="1"/>
          <w:numId w:val="10"/>
        </w:numPr>
        <w:tabs>
          <w:tab w:val="clear" w:pos="-120"/>
          <w:tab w:val="num" w:pos="0"/>
          <w:tab w:val="left" w:pos="142"/>
        </w:tabs>
        <w:ind w:left="0" w:right="-96" w:hanging="480"/>
        <w:rPr>
          <w:rFonts w:asciiTheme="minorHAnsi" w:hAnsiTheme="minorHAnsi"/>
        </w:rPr>
      </w:pPr>
      <w:r w:rsidRPr="00D268C1">
        <w:rPr>
          <w:rFonts w:asciiTheme="minorHAnsi" w:hAnsiTheme="minorHAnsi"/>
        </w:rPr>
        <w:t>Where due limited quantitative and/or qualitative research data, it is not possible to   establish the  ‘significance’ of the equality impact, policies which score positively against any of the screening criteria should be designated for detailed impact assessment.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6134E" w:rsidRPr="00855CED" w:rsidTr="00CD47CD">
        <w:tc>
          <w:tcPr>
            <w:tcW w:w="9747" w:type="dxa"/>
          </w:tcPr>
          <w:p w:rsidR="009269DA" w:rsidRPr="00F14337" w:rsidRDefault="009269DA" w:rsidP="009269DA">
            <w:pPr>
              <w:rPr>
                <w:rFonts w:asciiTheme="minorHAnsi" w:hAnsiTheme="minorHAnsi"/>
                <w:b/>
                <w:sz w:val="28"/>
                <w:szCs w:val="28"/>
              </w:rPr>
            </w:pPr>
            <w:r>
              <w:rPr>
                <w:rFonts w:asciiTheme="minorHAnsi" w:hAnsiTheme="minorHAnsi"/>
                <w:b/>
                <w:sz w:val="28"/>
                <w:szCs w:val="28"/>
              </w:rPr>
              <w:lastRenderedPageBreak/>
              <w:t xml:space="preserve">Part 1: </w:t>
            </w:r>
            <w:r w:rsidRPr="00F14337">
              <w:rPr>
                <w:rFonts w:asciiTheme="minorHAnsi" w:hAnsiTheme="minorHAnsi"/>
                <w:b/>
                <w:sz w:val="28"/>
                <w:szCs w:val="28"/>
              </w:rPr>
              <w:t>Policy Scoping</w:t>
            </w:r>
          </w:p>
          <w:p w:rsidR="007A63BD" w:rsidRPr="00D71F36" w:rsidRDefault="00D6134E" w:rsidP="003A2813">
            <w:pPr>
              <w:pStyle w:val="Heading4"/>
              <w:numPr>
                <w:ilvl w:val="0"/>
                <w:numId w:val="14"/>
              </w:numPr>
              <w:spacing w:line="240" w:lineRule="auto"/>
              <w:ind w:left="714" w:hanging="357"/>
              <w:rPr>
                <w:lang w:val="en-US"/>
              </w:rPr>
            </w:pPr>
            <w:r w:rsidRPr="00855CED">
              <w:rPr>
                <w:rFonts w:cs="Arial"/>
                <w:noProof/>
                <w:sz w:val="24"/>
                <w:szCs w:val="24"/>
                <w:lang w:val="en-US"/>
              </w:rPr>
              <w:t xml:space="preserve">Name of Policy:  </w:t>
            </w:r>
            <w:r w:rsidR="00A06CE9">
              <w:rPr>
                <w:rFonts w:cs="Arial"/>
                <w:noProof/>
                <w:sz w:val="24"/>
                <w:szCs w:val="24"/>
                <w:lang w:val="en-US"/>
              </w:rPr>
              <w:t xml:space="preserve">   </w:t>
            </w:r>
            <w:r w:rsidR="003A2813">
              <w:rPr>
                <w:rFonts w:cs="Arial"/>
                <w:noProof/>
                <w:sz w:val="24"/>
                <w:szCs w:val="24"/>
                <w:lang w:val="en-US"/>
              </w:rPr>
              <w:t>Management of Attendance Policy</w:t>
            </w:r>
          </w:p>
        </w:tc>
      </w:tr>
      <w:tr w:rsidR="00D268C1" w:rsidRPr="00855CED" w:rsidTr="00CD47CD">
        <w:tc>
          <w:tcPr>
            <w:tcW w:w="9747" w:type="dxa"/>
          </w:tcPr>
          <w:p w:rsidR="00D268C1" w:rsidRPr="00855CED" w:rsidRDefault="00CC040A" w:rsidP="00913D8C">
            <w:pPr>
              <w:pStyle w:val="Heading4"/>
              <w:numPr>
                <w:ilvl w:val="0"/>
                <w:numId w:val="14"/>
              </w:numPr>
              <w:ind w:left="284" w:hanging="284"/>
              <w:rPr>
                <w:rFonts w:cs="Arial"/>
                <w:b w:val="0"/>
                <w:bCs/>
                <w:sz w:val="24"/>
                <w:szCs w:val="24"/>
              </w:rPr>
            </w:pPr>
            <w:r>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2065" r="9525" b="139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D7499" w:rsidRPr="003B1DB6" w:rsidRDefault="00BD7499"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BD7499" w:rsidRPr="003B1DB6" w:rsidRDefault="00BD7499" w:rsidP="003B1DB6"/>
                        </w:txbxContent>
                      </v:textbox>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D7499" w:rsidRDefault="00BD7499" w:rsidP="00480839"/>
                                <w:p w:rsidR="00BD7499" w:rsidRDefault="00BD7499"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BD7499" w:rsidRDefault="00BD7499" w:rsidP="00480839"/>
                          <w:p w:rsidR="00BD7499" w:rsidRDefault="00BD7499" w:rsidP="00D268C1"/>
                        </w:txbxContent>
                      </v:textbox>
                    </v:shape>
                  </w:pict>
                </mc:Fallback>
              </mc:AlternateContent>
            </w:r>
            <w:r w:rsidR="00913D8C" w:rsidRPr="00855CED">
              <w:rPr>
                <w:rFonts w:cs="Arial"/>
                <w:b w:val="0"/>
                <w:bCs/>
                <w:sz w:val="24"/>
                <w:szCs w:val="24"/>
              </w:rPr>
              <w:t>P</w:t>
            </w:r>
            <w:r w:rsidR="00D268C1" w:rsidRPr="00855CED">
              <w:rPr>
                <w:rFonts w:cs="Arial"/>
                <w:b w:val="0"/>
                <w:bCs/>
                <w:sz w:val="24"/>
                <w:szCs w:val="24"/>
              </w:rPr>
              <w:t>lease tick as appropriate</w:t>
            </w:r>
          </w:p>
          <w:p w:rsidR="00913D8C" w:rsidRPr="00855CED" w:rsidRDefault="00913D8C" w:rsidP="00913D8C">
            <w:pPr>
              <w:rPr>
                <w:rFonts w:ascii="Arial Narrow" w:hAnsi="Arial Narrow"/>
                <w:b/>
                <w:szCs w:val="24"/>
              </w:rPr>
            </w:pPr>
            <w:r w:rsidRPr="00855CED">
              <w:rPr>
                <w:rFonts w:ascii="Arial Narrow" w:hAnsi="Arial Narrow"/>
                <w:szCs w:val="24"/>
              </w:rPr>
              <w:t xml:space="preserve">         </w:t>
            </w:r>
            <w:r w:rsidR="00D35A9B">
              <w:rPr>
                <w:rFonts w:ascii="Arial Narrow" w:hAnsi="Arial Narrow"/>
                <w:szCs w:val="24"/>
              </w:rPr>
              <w:t xml:space="preserve">   </w:t>
            </w:r>
            <w:r w:rsidRPr="00855CED">
              <w:rPr>
                <w:rFonts w:ascii="Arial Narrow" w:hAnsi="Arial Narrow"/>
                <w:szCs w:val="24"/>
              </w:rPr>
              <w:t xml:space="preserve">  </w:t>
            </w:r>
            <w:r w:rsidRPr="00855CED">
              <w:rPr>
                <w:rFonts w:ascii="Arial Narrow" w:hAnsi="Arial Narrow"/>
                <w:b/>
                <w:szCs w:val="24"/>
              </w:rPr>
              <w:t>New Policy                                     Revised Policy</w:t>
            </w:r>
          </w:p>
          <w:p w:rsidR="00913D8C" w:rsidRPr="00855CED" w:rsidRDefault="00CC040A" w:rsidP="00913D8C">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D7499" w:rsidRPr="00480839" w:rsidRDefault="00BD7499" w:rsidP="00480839">
                                  <m:oMathPara>
                                    <m:oMath>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BD7499" w:rsidRPr="00480839" w:rsidRDefault="00BD7499" w:rsidP="00480839">
                            <m:oMathPara>
                              <m:oMath>
                                <m:r>
                                  <w:rPr>
                                    <w:rFonts w:ascii="Cambria Math" w:hAnsi="Cambria Math"/>
                                  </w:rPr>
                                  <m:t>√</m:t>
                                </m:r>
                              </m:oMath>
                            </m:oMathPara>
                          </w:p>
                        </w:txbxContent>
                      </v:textbox>
                    </v:shape>
                  </w:pict>
                </mc:Fallback>
              </mc:AlternateContent>
            </w:r>
            <w:r>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D7499" w:rsidRDefault="00BD7499"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BD7499" w:rsidRDefault="00BD7499" w:rsidP="00913D8C"/>
                        </w:txbxContent>
                      </v:textbox>
                    </v:shape>
                  </w:pict>
                </mc:Fallback>
              </mc:AlternateContent>
            </w:r>
          </w:p>
          <w:p w:rsidR="00D268C1" w:rsidRPr="00855CED" w:rsidRDefault="00913D8C" w:rsidP="00913D8C">
            <w:pPr>
              <w:rPr>
                <w:rFonts w:ascii="Arial Narrow" w:hAnsi="Arial Narrow"/>
                <w:b/>
                <w:bCs/>
                <w:szCs w:val="24"/>
              </w:rPr>
            </w:pPr>
            <w:r w:rsidRPr="00855CED">
              <w:rPr>
                <w:rFonts w:ascii="Arial Narrow" w:hAnsi="Arial Narrow"/>
                <w:b/>
                <w:bCs/>
                <w:szCs w:val="24"/>
              </w:rPr>
              <w:t xml:space="preserve">              </w:t>
            </w:r>
            <w:r w:rsidR="00D268C1" w:rsidRPr="00855CED">
              <w:rPr>
                <w:rFonts w:ascii="Arial Narrow" w:hAnsi="Arial Narrow"/>
                <w:b/>
                <w:bCs/>
                <w:szCs w:val="24"/>
              </w:rPr>
              <w:t>Corporate Policy</w:t>
            </w:r>
            <w:r w:rsidR="00D268C1" w:rsidRPr="00855CED">
              <w:rPr>
                <w:rFonts w:ascii="Arial Narrow" w:hAnsi="Arial Narrow"/>
                <w:szCs w:val="24"/>
              </w:rPr>
              <w:t xml:space="preserve">                           </w:t>
            </w:r>
            <w:r w:rsidR="00D268C1" w:rsidRPr="00855CED">
              <w:rPr>
                <w:rFonts w:ascii="Arial Narrow" w:hAnsi="Arial Narrow"/>
                <w:b/>
                <w:bCs/>
                <w:szCs w:val="24"/>
              </w:rPr>
              <w:t xml:space="preserve">Departmental Policy  </w:t>
            </w:r>
          </w:p>
          <w:p w:rsidR="00913D8C" w:rsidRPr="00855CED" w:rsidRDefault="00913D8C" w:rsidP="00913D8C">
            <w:pPr>
              <w:rPr>
                <w:rFonts w:ascii="Arial Narrow" w:hAnsi="Arial Narrow"/>
                <w:b/>
                <w:bCs/>
                <w:szCs w:val="24"/>
              </w:rPr>
            </w:pPr>
          </w:p>
          <w:p w:rsidR="00D268C1" w:rsidRPr="00855CED" w:rsidRDefault="00913D8C" w:rsidP="00BD131F">
            <w:pPr>
              <w:rPr>
                <w:rFonts w:ascii="Arial Narrow" w:hAnsi="Arial Narrow"/>
                <w:b/>
                <w:bCs/>
                <w:szCs w:val="24"/>
              </w:rPr>
            </w:pPr>
            <w:r w:rsidRPr="00855CED">
              <w:rPr>
                <w:rFonts w:ascii="Arial Narrow" w:hAnsi="Arial Narrow"/>
                <w:b/>
                <w:bCs/>
                <w:szCs w:val="24"/>
              </w:rPr>
              <w:t xml:space="preserve">        </w:t>
            </w:r>
            <w:r w:rsidRPr="00855CED">
              <w:rPr>
                <w:rFonts w:ascii="Arial Narrow" w:hAnsi="Arial Narrow"/>
                <w:bCs/>
                <w:szCs w:val="24"/>
              </w:rPr>
              <w:t xml:space="preserve">If Departmental, please specify which department; </w:t>
            </w:r>
            <w:r w:rsidR="007A63BD">
              <w:rPr>
                <w:rFonts w:ascii="Arial Narrow" w:hAnsi="Arial Narrow"/>
                <w:b/>
                <w:bCs/>
                <w:szCs w:val="24"/>
              </w:rPr>
              <w:t xml:space="preserve"> __</w:t>
            </w:r>
          </w:p>
        </w:tc>
      </w:tr>
      <w:tr w:rsidR="00913D8C" w:rsidRPr="00855CED" w:rsidTr="00CD47CD">
        <w:tc>
          <w:tcPr>
            <w:tcW w:w="9747" w:type="dxa"/>
          </w:tcPr>
          <w:p w:rsidR="00FD7843" w:rsidRPr="00F23B96" w:rsidRDefault="00913D8C" w:rsidP="00F23B96">
            <w:pPr>
              <w:pStyle w:val="Heading4"/>
              <w:rPr>
                <w:bCs/>
                <w:szCs w:val="26"/>
              </w:rPr>
            </w:pPr>
            <w:r w:rsidRPr="00855CED">
              <w:rPr>
                <w:rFonts w:cs="Arial"/>
                <w:sz w:val="24"/>
                <w:szCs w:val="24"/>
              </w:rPr>
              <w:t>3a.</w:t>
            </w:r>
            <w:r w:rsidRPr="00855CED">
              <w:rPr>
                <w:rFonts w:cs="Arial"/>
                <w:b w:val="0"/>
                <w:bCs/>
                <w:sz w:val="24"/>
                <w:szCs w:val="24"/>
              </w:rPr>
              <w:t xml:space="preserve">  Please describe the aims of the policy:</w:t>
            </w:r>
            <w:r w:rsidR="00C239D3">
              <w:rPr>
                <w:bCs/>
                <w:szCs w:val="26"/>
              </w:rPr>
              <w:t>.</w:t>
            </w:r>
          </w:p>
          <w:p w:rsidR="003A2813" w:rsidRPr="003A2813" w:rsidRDefault="003A2813" w:rsidP="003A2813">
            <w:pPr>
              <w:rPr>
                <w:rFonts w:ascii="Arial Narrow" w:hAnsi="Arial Narrow"/>
                <w:b/>
              </w:rPr>
            </w:pPr>
            <w:r w:rsidRPr="003A2813">
              <w:rPr>
                <w:rFonts w:ascii="Arial Narrow" w:hAnsi="Arial Narrow"/>
                <w:b/>
              </w:rPr>
              <w:t>The objective of this policy is to adopt a balanced approach towards</w:t>
            </w:r>
            <w:r>
              <w:rPr>
                <w:rFonts w:ascii="Arial Narrow" w:hAnsi="Arial Narrow"/>
                <w:b/>
              </w:rPr>
              <w:t xml:space="preserve"> </w:t>
            </w:r>
            <w:r w:rsidRPr="003A2813">
              <w:rPr>
                <w:rFonts w:ascii="Arial Narrow" w:hAnsi="Arial Narrow"/>
                <w:b/>
              </w:rPr>
              <w:t>protecting and enhancing the interests and wellbeing of Council</w:t>
            </w:r>
            <w:r>
              <w:rPr>
                <w:rFonts w:ascii="Arial Narrow" w:hAnsi="Arial Narrow"/>
                <w:b/>
              </w:rPr>
              <w:t xml:space="preserve"> </w:t>
            </w:r>
            <w:r w:rsidRPr="003A2813">
              <w:rPr>
                <w:rFonts w:ascii="Arial Narrow" w:hAnsi="Arial Narrow"/>
                <w:b/>
              </w:rPr>
              <w:t>employees by;</w:t>
            </w:r>
          </w:p>
          <w:p w:rsidR="003A2813" w:rsidRPr="003A2813" w:rsidRDefault="003A2813" w:rsidP="003A2813">
            <w:pPr>
              <w:pStyle w:val="ListParagraph"/>
              <w:numPr>
                <w:ilvl w:val="0"/>
                <w:numId w:val="37"/>
              </w:numPr>
              <w:ind w:left="313" w:hanging="313"/>
              <w:rPr>
                <w:rFonts w:ascii="Arial Narrow" w:hAnsi="Arial Narrow"/>
                <w:b/>
              </w:rPr>
            </w:pPr>
            <w:r w:rsidRPr="003A2813">
              <w:rPr>
                <w:rFonts w:ascii="Arial Narrow" w:hAnsi="Arial Narrow"/>
                <w:b/>
              </w:rPr>
              <w:t>Creating a culture within which all employees work together to maximise productive attendance for the benefit of Council employees and its ratepayers.</w:t>
            </w:r>
          </w:p>
          <w:p w:rsidR="003A2813" w:rsidRPr="003A2813" w:rsidRDefault="003A2813" w:rsidP="003A2813">
            <w:pPr>
              <w:pStyle w:val="ListParagraph"/>
              <w:numPr>
                <w:ilvl w:val="0"/>
                <w:numId w:val="37"/>
              </w:numPr>
              <w:ind w:left="313" w:hanging="313"/>
              <w:rPr>
                <w:rFonts w:ascii="Arial Narrow" w:hAnsi="Arial Narrow"/>
                <w:b/>
              </w:rPr>
            </w:pPr>
            <w:r w:rsidRPr="003A2813">
              <w:rPr>
                <w:rFonts w:ascii="Arial Narrow" w:hAnsi="Arial Narrow"/>
                <w:b/>
              </w:rPr>
              <w:t>Promoting good attendance and ensuring that, as far as possible, staff absence is minimised.</w:t>
            </w:r>
          </w:p>
          <w:p w:rsidR="00855CED" w:rsidRPr="003A2813" w:rsidRDefault="003A2813" w:rsidP="003A2813">
            <w:pPr>
              <w:pStyle w:val="ListParagraph"/>
              <w:numPr>
                <w:ilvl w:val="0"/>
                <w:numId w:val="37"/>
              </w:numPr>
              <w:ind w:left="313" w:hanging="313"/>
              <w:rPr>
                <w:b/>
              </w:rPr>
            </w:pPr>
            <w:r w:rsidRPr="003A2813">
              <w:rPr>
                <w:rFonts w:ascii="Arial Narrow" w:hAnsi="Arial Narrow"/>
                <w:b/>
              </w:rPr>
              <w:t>Adopting a consistent, fair, flexible and sensitive approach to the management of attendance</w:t>
            </w:r>
          </w:p>
        </w:tc>
      </w:tr>
      <w:tr w:rsidR="00D268C1" w:rsidRPr="00855CED" w:rsidTr="00CD47CD">
        <w:tc>
          <w:tcPr>
            <w:tcW w:w="9747" w:type="dxa"/>
          </w:tcPr>
          <w:p w:rsidR="00E54A67"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855CED">
              <w:rPr>
                <w:b w:val="0"/>
                <w:bCs/>
                <w:sz w:val="24"/>
                <w:szCs w:val="24"/>
              </w:rPr>
              <w:t>Are there any Section75 groups which might be expected to benefit from the intended policy?  If so, explain how</w:t>
            </w:r>
          </w:p>
          <w:p w:rsidR="007A63BD" w:rsidRPr="00702CBB" w:rsidRDefault="007A63BD" w:rsidP="00963187">
            <w:pPr>
              <w:rPr>
                <w:rFonts w:ascii="Arial Narrow" w:hAnsi="Arial Narrow"/>
                <w:b/>
                <w:szCs w:val="24"/>
              </w:rPr>
            </w:pPr>
          </w:p>
        </w:tc>
      </w:tr>
      <w:tr w:rsidR="00E54A67" w:rsidRPr="00855CED" w:rsidTr="00CD47CD">
        <w:tc>
          <w:tcPr>
            <w:tcW w:w="9747" w:type="dxa"/>
          </w:tcPr>
          <w:p w:rsidR="00E54A67" w:rsidRDefault="00E54A67" w:rsidP="003403DC">
            <w:pPr>
              <w:pStyle w:val="Heading4"/>
              <w:numPr>
                <w:ilvl w:val="0"/>
                <w:numId w:val="19"/>
              </w:numPr>
              <w:ind w:left="426" w:hanging="426"/>
              <w:rPr>
                <w:rFonts w:cs="Arial"/>
                <w:b w:val="0"/>
                <w:bCs/>
                <w:sz w:val="24"/>
                <w:szCs w:val="24"/>
              </w:rPr>
            </w:pPr>
            <w:r w:rsidRPr="00855CED">
              <w:rPr>
                <w:rFonts w:cs="Arial"/>
                <w:b w:val="0"/>
                <w:bCs/>
                <w:sz w:val="24"/>
                <w:szCs w:val="24"/>
              </w:rPr>
              <w:t>Who initiated or wrote the policy?</w:t>
            </w:r>
            <w:r w:rsidR="003403DC">
              <w:rPr>
                <w:rFonts w:cs="Arial"/>
                <w:b w:val="0"/>
                <w:bCs/>
                <w:sz w:val="24"/>
                <w:szCs w:val="24"/>
              </w:rPr>
              <w:t xml:space="preserve"> </w:t>
            </w:r>
          </w:p>
          <w:p w:rsidR="00E54A67" w:rsidRPr="00D71F36" w:rsidRDefault="00702CBB" w:rsidP="00413314">
            <w:pPr>
              <w:rPr>
                <w:rFonts w:ascii="Arial Narrow" w:hAnsi="Arial Narrow"/>
                <w:b/>
                <w:color w:val="FF0000"/>
              </w:rPr>
            </w:pPr>
            <w:r>
              <w:rPr>
                <w:rFonts w:ascii="Arial Narrow" w:hAnsi="Arial Narrow"/>
                <w:b/>
                <w:color w:val="FF0000"/>
              </w:rPr>
              <w:t xml:space="preserve">Democratic Services and Improvement Unit </w:t>
            </w:r>
          </w:p>
        </w:tc>
      </w:tr>
      <w:tr w:rsidR="00D268C1" w:rsidRPr="00855CED" w:rsidTr="00CD47CD">
        <w:tc>
          <w:tcPr>
            <w:tcW w:w="9747" w:type="dxa"/>
          </w:tcPr>
          <w:p w:rsidR="00D763F3" w:rsidRPr="00D763F3" w:rsidRDefault="00D268C1" w:rsidP="00D763F3">
            <w:pPr>
              <w:pStyle w:val="Heading4"/>
              <w:numPr>
                <w:ilvl w:val="0"/>
                <w:numId w:val="19"/>
              </w:numPr>
              <w:ind w:left="0" w:firstLine="0"/>
              <w:rPr>
                <w:rFonts w:cs="Arial"/>
                <w:b w:val="0"/>
                <w:bCs/>
                <w:sz w:val="24"/>
                <w:szCs w:val="24"/>
              </w:rPr>
            </w:pPr>
            <w:r w:rsidRPr="00855CED">
              <w:rPr>
                <w:rFonts w:cs="Arial"/>
                <w:b w:val="0"/>
                <w:bCs/>
                <w:sz w:val="24"/>
                <w:szCs w:val="24"/>
              </w:rPr>
              <w:lastRenderedPageBreak/>
              <w:t>Who is responsible for the implementation of the policy?</w:t>
            </w:r>
          </w:p>
          <w:p w:rsidR="00F23B96" w:rsidRPr="00F23B96" w:rsidRDefault="00F23B96" w:rsidP="00F23B96">
            <w:pPr>
              <w:pStyle w:val="Heading3"/>
              <w:numPr>
                <w:ilvl w:val="2"/>
                <w:numId w:val="0"/>
              </w:numPr>
              <w:tabs>
                <w:tab w:val="left" w:pos="3402"/>
              </w:tabs>
              <w:autoSpaceDE w:val="0"/>
              <w:autoSpaceDN w:val="0"/>
              <w:adjustRightInd w:val="0"/>
              <w:spacing w:before="120"/>
              <w:ind w:left="29" w:hanging="29"/>
              <w:rPr>
                <w:rFonts w:ascii="Arial Narrow" w:hAnsi="Arial Narrow"/>
                <w:b/>
                <w:color w:val="auto"/>
              </w:rPr>
            </w:pPr>
            <w:r w:rsidRPr="00F23B96">
              <w:rPr>
                <w:rFonts w:ascii="Arial Narrow" w:hAnsi="Arial Narrow"/>
                <w:b/>
                <w:color w:val="auto"/>
              </w:rPr>
              <w:t>Managers Roles and Responsibilities:</w:t>
            </w:r>
          </w:p>
          <w:p w:rsidR="00F23B96" w:rsidRPr="00F23B96" w:rsidRDefault="00F23B96" w:rsidP="00F23B96">
            <w:pPr>
              <w:pStyle w:val="Heading3"/>
              <w:numPr>
                <w:ilvl w:val="0"/>
                <w:numId w:val="38"/>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Monitor and manage employee attendance and ensure that</w:t>
            </w:r>
            <w:r>
              <w:rPr>
                <w:rFonts w:ascii="Arial Narrow" w:hAnsi="Arial Narrow"/>
                <w:color w:val="auto"/>
              </w:rPr>
              <w:t xml:space="preserve"> </w:t>
            </w:r>
            <w:r w:rsidRPr="00F23B96">
              <w:rPr>
                <w:rFonts w:ascii="Arial Narrow" w:hAnsi="Arial Narrow"/>
                <w:color w:val="auto"/>
              </w:rPr>
              <w:t>employees understand what is expected in terms of an accepted</w:t>
            </w:r>
            <w:r>
              <w:rPr>
                <w:rFonts w:ascii="Arial Narrow" w:hAnsi="Arial Narrow"/>
                <w:color w:val="auto"/>
              </w:rPr>
              <w:t xml:space="preserve"> </w:t>
            </w:r>
            <w:r w:rsidRPr="00F23B96">
              <w:rPr>
                <w:rFonts w:ascii="Arial Narrow" w:hAnsi="Arial Narrow"/>
                <w:color w:val="auto"/>
              </w:rPr>
              <w:t>level of attendance and that their</w:t>
            </w:r>
            <w:r>
              <w:rPr>
                <w:rFonts w:ascii="Arial Narrow" w:hAnsi="Arial Narrow"/>
                <w:color w:val="auto"/>
              </w:rPr>
              <w:t xml:space="preserve"> contribution to the service is </w:t>
            </w:r>
            <w:r w:rsidRPr="00F23B96">
              <w:rPr>
                <w:rFonts w:ascii="Arial Narrow" w:hAnsi="Arial Narrow"/>
                <w:color w:val="auto"/>
              </w:rPr>
              <w:t>valued.</w:t>
            </w:r>
          </w:p>
          <w:p w:rsidR="00F23B96" w:rsidRPr="00F23B96" w:rsidRDefault="00F23B96" w:rsidP="00F23B96">
            <w:pPr>
              <w:pStyle w:val="Heading3"/>
              <w:numPr>
                <w:ilvl w:val="0"/>
                <w:numId w:val="38"/>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Ensure that all employees are aware of and follow all notification and</w:t>
            </w:r>
            <w:r>
              <w:rPr>
                <w:rFonts w:ascii="Arial Narrow" w:hAnsi="Arial Narrow"/>
                <w:color w:val="auto"/>
              </w:rPr>
              <w:t xml:space="preserve"> </w:t>
            </w:r>
            <w:r w:rsidRPr="00F23B96">
              <w:rPr>
                <w:rFonts w:ascii="Arial Narrow" w:hAnsi="Arial Narrow"/>
                <w:color w:val="auto"/>
              </w:rPr>
              <w:t>procedural requirements as outlined in the Attendance Policy.</w:t>
            </w:r>
          </w:p>
          <w:p w:rsidR="00F23B96" w:rsidRPr="00F23B96" w:rsidRDefault="00F23B96" w:rsidP="00F23B96">
            <w:pPr>
              <w:pStyle w:val="Heading3"/>
              <w:numPr>
                <w:ilvl w:val="0"/>
                <w:numId w:val="38"/>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Undertake return to work interviews and ensure that all sickness</w:t>
            </w:r>
            <w:r>
              <w:rPr>
                <w:rFonts w:ascii="Arial Narrow" w:hAnsi="Arial Narrow"/>
                <w:color w:val="auto"/>
              </w:rPr>
              <w:t xml:space="preserve"> </w:t>
            </w:r>
            <w:r w:rsidRPr="00F23B96">
              <w:rPr>
                <w:rFonts w:ascii="Arial Narrow" w:hAnsi="Arial Narrow"/>
                <w:color w:val="auto"/>
              </w:rPr>
              <w:t>absence notification forms and return to work forms are passed to</w:t>
            </w:r>
            <w:r>
              <w:rPr>
                <w:rFonts w:ascii="Arial Narrow" w:hAnsi="Arial Narrow"/>
                <w:color w:val="auto"/>
              </w:rPr>
              <w:t xml:space="preserve"> </w:t>
            </w:r>
            <w:r w:rsidRPr="00F23B96">
              <w:rPr>
                <w:rFonts w:ascii="Arial Narrow" w:hAnsi="Arial Narrow"/>
                <w:color w:val="auto"/>
              </w:rPr>
              <w:t>Human Resources in a timely manner.</w:t>
            </w:r>
          </w:p>
          <w:p w:rsidR="00F23B96" w:rsidRPr="00F23B96" w:rsidRDefault="00F23B96" w:rsidP="00F23B96">
            <w:pPr>
              <w:pStyle w:val="Heading3"/>
              <w:numPr>
                <w:ilvl w:val="0"/>
                <w:numId w:val="38"/>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Ensure that a record of attendance support meetings are forwarded</w:t>
            </w:r>
            <w:r>
              <w:rPr>
                <w:rFonts w:ascii="Arial Narrow" w:hAnsi="Arial Narrow"/>
                <w:color w:val="auto"/>
              </w:rPr>
              <w:t xml:space="preserve"> </w:t>
            </w:r>
            <w:r w:rsidRPr="00F23B96">
              <w:rPr>
                <w:rFonts w:ascii="Arial Narrow" w:hAnsi="Arial Narrow"/>
                <w:color w:val="auto"/>
              </w:rPr>
              <w:t>to Human Resources for the personal file.</w:t>
            </w:r>
          </w:p>
          <w:p w:rsidR="00F23B96" w:rsidRPr="00F23B96" w:rsidRDefault="00F23B96" w:rsidP="00F23B96">
            <w:pPr>
              <w:pStyle w:val="Heading3"/>
              <w:numPr>
                <w:ilvl w:val="0"/>
                <w:numId w:val="38"/>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Effectively utilise reports produced by Human Resources to manage</w:t>
            </w:r>
            <w:r>
              <w:rPr>
                <w:rFonts w:ascii="Arial Narrow" w:hAnsi="Arial Narrow"/>
                <w:color w:val="auto"/>
              </w:rPr>
              <w:t xml:space="preserve"> </w:t>
            </w:r>
            <w:r w:rsidRPr="00F23B96">
              <w:rPr>
                <w:rFonts w:ascii="Arial Narrow" w:hAnsi="Arial Narrow"/>
                <w:color w:val="auto"/>
              </w:rPr>
              <w:t>attendance and take the appropriate action with employees as</w:t>
            </w:r>
            <w:r>
              <w:rPr>
                <w:rFonts w:ascii="Arial Narrow" w:hAnsi="Arial Narrow"/>
                <w:color w:val="auto"/>
              </w:rPr>
              <w:t xml:space="preserve"> </w:t>
            </w:r>
            <w:r w:rsidRPr="00F23B96">
              <w:rPr>
                <w:rFonts w:ascii="Arial Narrow" w:hAnsi="Arial Narrow"/>
                <w:color w:val="auto"/>
              </w:rPr>
              <w:t>outlined in the policy.</w:t>
            </w:r>
          </w:p>
          <w:p w:rsidR="00F23B96" w:rsidRPr="00F23B96" w:rsidRDefault="00F23B96" w:rsidP="00F23B96">
            <w:pPr>
              <w:pStyle w:val="Heading3"/>
              <w:numPr>
                <w:ilvl w:val="0"/>
                <w:numId w:val="38"/>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Maintain regular contact with an employee who is absent from work;</w:t>
            </w:r>
            <w:r>
              <w:rPr>
                <w:rFonts w:ascii="Arial Narrow" w:hAnsi="Arial Narrow"/>
                <w:color w:val="auto"/>
              </w:rPr>
              <w:t xml:space="preserve"> </w:t>
            </w:r>
            <w:r w:rsidRPr="00F23B96">
              <w:rPr>
                <w:rFonts w:ascii="Arial Narrow" w:hAnsi="Arial Narrow"/>
                <w:color w:val="auto"/>
              </w:rPr>
              <w:t>whether short term/long term. In circumstances where there is an</w:t>
            </w:r>
            <w:r>
              <w:rPr>
                <w:rFonts w:ascii="Arial Narrow" w:hAnsi="Arial Narrow"/>
                <w:color w:val="auto"/>
              </w:rPr>
              <w:t xml:space="preserve"> </w:t>
            </w:r>
            <w:r w:rsidRPr="00F23B96">
              <w:rPr>
                <w:rFonts w:ascii="Arial Narrow" w:hAnsi="Arial Narrow"/>
                <w:color w:val="auto"/>
              </w:rPr>
              <w:t>issue of a sensitive or personal nature, contact may be made by an</w:t>
            </w:r>
          </w:p>
          <w:p w:rsidR="00F23B96" w:rsidRDefault="00F23B96" w:rsidP="00F23B96">
            <w:pPr>
              <w:pStyle w:val="Heading3"/>
              <w:numPr>
                <w:ilvl w:val="2"/>
                <w:numId w:val="0"/>
              </w:numPr>
              <w:tabs>
                <w:tab w:val="left" w:pos="3402"/>
              </w:tabs>
              <w:autoSpaceDE w:val="0"/>
              <w:autoSpaceDN w:val="0"/>
              <w:adjustRightInd w:val="0"/>
              <w:spacing w:before="120"/>
              <w:ind w:left="29" w:hanging="29"/>
              <w:rPr>
                <w:rFonts w:ascii="Arial Narrow" w:hAnsi="Arial Narrow"/>
                <w:b/>
                <w:color w:val="auto"/>
              </w:rPr>
            </w:pPr>
          </w:p>
          <w:p w:rsidR="00F23B96" w:rsidRPr="00F23B96" w:rsidRDefault="00F23B96" w:rsidP="00F23B96">
            <w:pPr>
              <w:pStyle w:val="Heading3"/>
              <w:numPr>
                <w:ilvl w:val="2"/>
                <w:numId w:val="0"/>
              </w:numPr>
              <w:tabs>
                <w:tab w:val="left" w:pos="3402"/>
              </w:tabs>
              <w:autoSpaceDE w:val="0"/>
              <w:autoSpaceDN w:val="0"/>
              <w:adjustRightInd w:val="0"/>
              <w:spacing w:before="120"/>
              <w:ind w:left="29" w:hanging="29"/>
              <w:rPr>
                <w:rFonts w:ascii="Arial Narrow" w:hAnsi="Arial Narrow"/>
                <w:color w:val="auto"/>
              </w:rPr>
            </w:pPr>
            <w:r w:rsidRPr="00F23B96">
              <w:rPr>
                <w:rFonts w:ascii="Arial Narrow" w:hAnsi="Arial Narrow"/>
                <w:b/>
                <w:color w:val="auto"/>
              </w:rPr>
              <w:t>Officer in the Human Resources Section</w:t>
            </w:r>
            <w:r w:rsidRPr="00F23B96">
              <w:rPr>
                <w:rFonts w:ascii="Arial Narrow" w:hAnsi="Arial Narrow"/>
                <w:color w:val="auto"/>
              </w:rPr>
              <w:t>.</w:t>
            </w:r>
          </w:p>
          <w:p w:rsidR="00F23B96" w:rsidRPr="00F23B96" w:rsidRDefault="00F23B96" w:rsidP="00F23B96">
            <w:pPr>
              <w:pStyle w:val="Heading3"/>
              <w:numPr>
                <w:ilvl w:val="0"/>
                <w:numId w:val="39"/>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Act fairly and consistently and in a manner sensitive to each</w:t>
            </w:r>
            <w:r>
              <w:rPr>
                <w:rFonts w:ascii="Arial Narrow" w:hAnsi="Arial Narrow"/>
                <w:color w:val="auto"/>
              </w:rPr>
              <w:t xml:space="preserve"> </w:t>
            </w:r>
            <w:r w:rsidRPr="00F23B96">
              <w:rPr>
                <w:rFonts w:ascii="Arial Narrow" w:hAnsi="Arial Narrow"/>
                <w:color w:val="auto"/>
              </w:rPr>
              <w:t>individual case.</w:t>
            </w:r>
          </w:p>
          <w:p w:rsidR="00F23B96" w:rsidRPr="00F23B96" w:rsidRDefault="00F23B96" w:rsidP="00F23B96">
            <w:pPr>
              <w:pStyle w:val="Heading3"/>
              <w:numPr>
                <w:ilvl w:val="0"/>
                <w:numId w:val="39"/>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Seek specialist help and advice from Human Resources when</w:t>
            </w:r>
            <w:r>
              <w:rPr>
                <w:rFonts w:ascii="Arial Narrow" w:hAnsi="Arial Narrow"/>
                <w:color w:val="auto"/>
              </w:rPr>
              <w:t xml:space="preserve"> </w:t>
            </w:r>
            <w:r w:rsidRPr="00F23B96">
              <w:rPr>
                <w:rFonts w:ascii="Arial Narrow" w:hAnsi="Arial Narrow"/>
                <w:color w:val="auto"/>
              </w:rPr>
              <w:t>required.</w:t>
            </w:r>
          </w:p>
          <w:p w:rsidR="00F23B96" w:rsidRDefault="00F23B96" w:rsidP="00F23B96">
            <w:pPr>
              <w:pStyle w:val="Heading3"/>
              <w:numPr>
                <w:ilvl w:val="2"/>
                <w:numId w:val="0"/>
              </w:numPr>
              <w:tabs>
                <w:tab w:val="left" w:pos="3402"/>
              </w:tabs>
              <w:autoSpaceDE w:val="0"/>
              <w:autoSpaceDN w:val="0"/>
              <w:adjustRightInd w:val="0"/>
              <w:spacing w:before="120"/>
              <w:ind w:left="29" w:hanging="29"/>
              <w:rPr>
                <w:rFonts w:ascii="Arial Narrow" w:hAnsi="Arial Narrow"/>
                <w:color w:val="auto"/>
              </w:rPr>
            </w:pPr>
          </w:p>
          <w:p w:rsidR="00F23B96" w:rsidRPr="00F23B96" w:rsidRDefault="00F23B96" w:rsidP="00F23B96">
            <w:pPr>
              <w:pStyle w:val="Heading3"/>
              <w:numPr>
                <w:ilvl w:val="2"/>
                <w:numId w:val="0"/>
              </w:numPr>
              <w:tabs>
                <w:tab w:val="left" w:pos="3402"/>
              </w:tabs>
              <w:autoSpaceDE w:val="0"/>
              <w:autoSpaceDN w:val="0"/>
              <w:adjustRightInd w:val="0"/>
              <w:spacing w:before="120"/>
              <w:ind w:left="29" w:hanging="29"/>
              <w:rPr>
                <w:rFonts w:ascii="Arial Narrow" w:hAnsi="Arial Narrow"/>
                <w:b/>
                <w:color w:val="auto"/>
              </w:rPr>
            </w:pPr>
            <w:r w:rsidRPr="00F23B96">
              <w:rPr>
                <w:rFonts w:ascii="Arial Narrow" w:hAnsi="Arial Narrow"/>
                <w:b/>
                <w:color w:val="auto"/>
              </w:rPr>
              <w:t>Human Resources Roles and Responsibilities</w:t>
            </w:r>
          </w:p>
          <w:p w:rsidR="00F23B96" w:rsidRPr="00F23B96" w:rsidRDefault="00F23B96" w:rsidP="00F23B96">
            <w:pPr>
              <w:pStyle w:val="Heading3"/>
              <w:numPr>
                <w:ilvl w:val="0"/>
                <w:numId w:val="40"/>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Ensure new employees, as part of the induction process, are made</w:t>
            </w:r>
            <w:r>
              <w:rPr>
                <w:rFonts w:ascii="Arial Narrow" w:hAnsi="Arial Narrow"/>
                <w:color w:val="auto"/>
              </w:rPr>
              <w:t xml:space="preserve"> </w:t>
            </w:r>
            <w:r w:rsidRPr="00F23B96">
              <w:rPr>
                <w:rFonts w:ascii="Arial Narrow" w:hAnsi="Arial Narrow"/>
                <w:color w:val="auto"/>
              </w:rPr>
              <w:t>aware of, and understand the requirements of the policy.</w:t>
            </w:r>
          </w:p>
          <w:p w:rsidR="00F23B96" w:rsidRPr="00F23B96" w:rsidRDefault="00F23B96" w:rsidP="00F23B96">
            <w:pPr>
              <w:pStyle w:val="Heading3"/>
              <w:numPr>
                <w:ilvl w:val="0"/>
                <w:numId w:val="40"/>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Advise new employees of the Council’s “BeWell” initiative which</w:t>
            </w:r>
            <w:r>
              <w:rPr>
                <w:rFonts w:ascii="Arial Narrow" w:hAnsi="Arial Narrow"/>
                <w:color w:val="auto"/>
              </w:rPr>
              <w:t xml:space="preserve"> </w:t>
            </w:r>
            <w:r w:rsidRPr="00F23B96">
              <w:rPr>
                <w:rFonts w:ascii="Arial Narrow" w:hAnsi="Arial Narrow"/>
                <w:color w:val="auto"/>
              </w:rPr>
              <w:t>focuses on the physical, mental and social wellbeing of employees.</w:t>
            </w:r>
            <w:r>
              <w:rPr>
                <w:rFonts w:ascii="Arial Narrow" w:hAnsi="Arial Narrow"/>
                <w:color w:val="auto"/>
              </w:rPr>
              <w:t xml:space="preserve">  </w:t>
            </w:r>
            <w:r w:rsidRPr="00F23B96">
              <w:rPr>
                <w:rFonts w:ascii="Arial Narrow" w:hAnsi="Arial Narrow"/>
                <w:color w:val="auto"/>
              </w:rPr>
              <w:t>This includes an employee assistance programme which offers a</w:t>
            </w:r>
            <w:r>
              <w:rPr>
                <w:rFonts w:ascii="Arial Narrow" w:hAnsi="Arial Narrow"/>
                <w:color w:val="auto"/>
              </w:rPr>
              <w:t xml:space="preserve"> </w:t>
            </w:r>
            <w:r w:rsidRPr="00F23B96">
              <w:rPr>
                <w:rFonts w:ascii="Arial Narrow" w:hAnsi="Arial Narrow"/>
                <w:color w:val="auto"/>
              </w:rPr>
              <w:t>range of individual counselling and support services as well as a</w:t>
            </w:r>
            <w:r>
              <w:rPr>
                <w:rFonts w:ascii="Arial Narrow" w:hAnsi="Arial Narrow"/>
                <w:color w:val="auto"/>
              </w:rPr>
              <w:t xml:space="preserve"> </w:t>
            </w:r>
            <w:r w:rsidRPr="00F23B96">
              <w:rPr>
                <w:rFonts w:ascii="Arial Narrow" w:hAnsi="Arial Narrow"/>
                <w:color w:val="auto"/>
              </w:rPr>
              <w:t>health cash plan scheme which assists employees access and pay for</w:t>
            </w:r>
            <w:r>
              <w:rPr>
                <w:rFonts w:ascii="Arial Narrow" w:hAnsi="Arial Narrow"/>
                <w:color w:val="auto"/>
              </w:rPr>
              <w:t xml:space="preserve"> </w:t>
            </w:r>
            <w:r w:rsidRPr="00F23B96">
              <w:rPr>
                <w:rFonts w:ascii="Arial Narrow" w:hAnsi="Arial Narrow"/>
                <w:color w:val="auto"/>
              </w:rPr>
              <w:t>health treatment.</w:t>
            </w:r>
          </w:p>
          <w:p w:rsidR="00F23B96" w:rsidRPr="00F23B96" w:rsidRDefault="00F23B96" w:rsidP="00F23B96">
            <w:pPr>
              <w:pStyle w:val="Heading3"/>
              <w:numPr>
                <w:ilvl w:val="0"/>
                <w:numId w:val="40"/>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Ensure that all managers receive training to equip them with the</w:t>
            </w:r>
            <w:r>
              <w:rPr>
                <w:rFonts w:ascii="Arial Narrow" w:hAnsi="Arial Narrow"/>
                <w:color w:val="auto"/>
              </w:rPr>
              <w:t xml:space="preserve"> </w:t>
            </w:r>
            <w:r w:rsidRPr="00F23B96">
              <w:rPr>
                <w:rFonts w:ascii="Arial Narrow" w:hAnsi="Arial Narrow"/>
                <w:color w:val="auto"/>
              </w:rPr>
              <w:t>necessary knowledge and skills to manage attendance effectively.</w:t>
            </w:r>
          </w:p>
          <w:p w:rsidR="00F23B96" w:rsidRPr="00F23B96" w:rsidRDefault="00F23B96" w:rsidP="00F23B96">
            <w:pPr>
              <w:pStyle w:val="Heading3"/>
              <w:numPr>
                <w:ilvl w:val="0"/>
                <w:numId w:val="40"/>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Provide regular awareness sessions for employees on the</w:t>
            </w:r>
            <w:r>
              <w:rPr>
                <w:rFonts w:ascii="Arial Narrow" w:hAnsi="Arial Narrow"/>
                <w:color w:val="auto"/>
              </w:rPr>
              <w:t xml:space="preserve"> </w:t>
            </w:r>
            <w:r w:rsidRPr="00F23B96">
              <w:rPr>
                <w:rFonts w:ascii="Arial Narrow" w:hAnsi="Arial Narrow"/>
                <w:color w:val="auto"/>
              </w:rPr>
              <w:t>Attendance policy.</w:t>
            </w:r>
          </w:p>
          <w:p w:rsidR="00F23B96" w:rsidRDefault="00F23B96" w:rsidP="00F23B96">
            <w:pPr>
              <w:pStyle w:val="Heading3"/>
              <w:numPr>
                <w:ilvl w:val="0"/>
                <w:numId w:val="40"/>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Provide managers with professional advice in relation to attendance</w:t>
            </w:r>
            <w:r>
              <w:rPr>
                <w:rFonts w:ascii="Arial Narrow" w:hAnsi="Arial Narrow"/>
                <w:color w:val="auto"/>
              </w:rPr>
              <w:t xml:space="preserve"> </w:t>
            </w:r>
            <w:r w:rsidRPr="00F23B96">
              <w:rPr>
                <w:rFonts w:ascii="Arial Narrow" w:hAnsi="Arial Narrow"/>
                <w:color w:val="auto"/>
              </w:rPr>
              <w:t>management including attending review meetings.</w:t>
            </w:r>
          </w:p>
          <w:p w:rsidR="00F23B96" w:rsidRDefault="00F23B96" w:rsidP="00F23B96">
            <w:pPr>
              <w:pStyle w:val="Heading3"/>
              <w:numPr>
                <w:ilvl w:val="0"/>
                <w:numId w:val="40"/>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Make referrals to the Council’s Occupational Health service and/or employees’ GPs to establish the actual medical position of an individual employee as part of the process of managing attendance.</w:t>
            </w:r>
          </w:p>
          <w:p w:rsidR="00F23B96" w:rsidRDefault="00F23B96" w:rsidP="00F23B96">
            <w:pPr>
              <w:pStyle w:val="Heading3"/>
              <w:numPr>
                <w:ilvl w:val="0"/>
                <w:numId w:val="41"/>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 xml:space="preserve">Ensure accurate and up-to-date monitoring reports are produced and that meetings take place with relevant managers on a regular basis to monitor and review attendance.  </w:t>
            </w:r>
          </w:p>
          <w:p w:rsidR="00F23B96" w:rsidRDefault="00F23B96" w:rsidP="00F23B96">
            <w:pPr>
              <w:pStyle w:val="Heading3"/>
              <w:numPr>
                <w:ilvl w:val="0"/>
                <w:numId w:val="41"/>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Produce regular reports for Senior Leadership Team, Council Committee and JCNC.</w:t>
            </w:r>
          </w:p>
          <w:p w:rsidR="00F23B96" w:rsidRPr="00F23B96" w:rsidRDefault="00F23B96" w:rsidP="00F23B96">
            <w:pPr>
              <w:pStyle w:val="Heading3"/>
              <w:numPr>
                <w:ilvl w:val="0"/>
                <w:numId w:val="41"/>
              </w:numPr>
              <w:tabs>
                <w:tab w:val="left" w:pos="3402"/>
              </w:tabs>
              <w:autoSpaceDE w:val="0"/>
              <w:autoSpaceDN w:val="0"/>
              <w:adjustRightInd w:val="0"/>
              <w:spacing w:before="120"/>
              <w:ind w:left="313" w:hanging="313"/>
              <w:rPr>
                <w:rFonts w:ascii="Arial Narrow" w:hAnsi="Arial Narrow"/>
                <w:color w:val="auto"/>
              </w:rPr>
            </w:pPr>
            <w:r w:rsidRPr="00F23B96">
              <w:rPr>
                <w:rFonts w:ascii="Arial Narrow" w:hAnsi="Arial Narrow"/>
                <w:color w:val="auto"/>
              </w:rPr>
              <w:t>Review policy and procedures annually, in agreement with Trade Unions, to evaluate effectiveness.</w:t>
            </w:r>
          </w:p>
          <w:p w:rsidR="00F23B96" w:rsidRPr="00F23B96" w:rsidRDefault="00F23B96" w:rsidP="00F23B96">
            <w:pPr>
              <w:pStyle w:val="Heading3"/>
              <w:numPr>
                <w:ilvl w:val="2"/>
                <w:numId w:val="0"/>
              </w:numPr>
              <w:tabs>
                <w:tab w:val="left" w:pos="3402"/>
              </w:tabs>
              <w:autoSpaceDE w:val="0"/>
              <w:autoSpaceDN w:val="0"/>
              <w:adjustRightInd w:val="0"/>
              <w:spacing w:before="120"/>
              <w:ind w:left="29" w:hanging="29"/>
              <w:rPr>
                <w:rFonts w:ascii="Arial Narrow" w:hAnsi="Arial Narrow"/>
                <w:b/>
                <w:color w:val="auto"/>
              </w:rPr>
            </w:pPr>
            <w:r w:rsidRPr="00F23B96">
              <w:rPr>
                <w:rFonts w:ascii="Arial Narrow" w:hAnsi="Arial Narrow"/>
                <w:b/>
                <w:color w:val="auto"/>
              </w:rPr>
              <w:lastRenderedPageBreak/>
              <w:t>Employee Roles and Responsibilities</w:t>
            </w:r>
          </w:p>
          <w:p w:rsidR="00F23B96"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Be fully aware of the requirements of the policy including</w:t>
            </w:r>
            <w:r>
              <w:rPr>
                <w:rFonts w:ascii="Arial Narrow" w:hAnsi="Arial Narrow"/>
                <w:color w:val="auto"/>
              </w:rPr>
              <w:t xml:space="preserve"> </w:t>
            </w:r>
            <w:r w:rsidRPr="00F23B96">
              <w:rPr>
                <w:rFonts w:ascii="Arial Narrow" w:hAnsi="Arial Narrow"/>
                <w:color w:val="auto"/>
              </w:rPr>
              <w:t>notification and procedural requirements.</w:t>
            </w:r>
          </w:p>
          <w:p w:rsidR="00F23B96"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Report absence as laid out in the policy, and participate in return to</w:t>
            </w:r>
            <w:r>
              <w:rPr>
                <w:rFonts w:ascii="Arial Narrow" w:hAnsi="Arial Narrow"/>
                <w:color w:val="auto"/>
              </w:rPr>
              <w:t xml:space="preserve"> </w:t>
            </w:r>
            <w:r w:rsidRPr="00F23B96">
              <w:rPr>
                <w:rFonts w:ascii="Arial Narrow" w:hAnsi="Arial Narrow"/>
                <w:color w:val="auto"/>
              </w:rPr>
              <w:t>work interviews.</w:t>
            </w:r>
          </w:p>
          <w:p w:rsidR="00F23B96"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Provide relevant documentation inc</w:t>
            </w:r>
            <w:r>
              <w:rPr>
                <w:rFonts w:ascii="Arial Narrow" w:hAnsi="Arial Narrow"/>
                <w:color w:val="auto"/>
              </w:rPr>
              <w:t xml:space="preserve">luding Statement of Fitness for </w:t>
            </w:r>
            <w:r w:rsidRPr="00F23B96">
              <w:rPr>
                <w:rFonts w:ascii="Arial Narrow" w:hAnsi="Arial Narrow"/>
                <w:color w:val="auto"/>
              </w:rPr>
              <w:t>Work certificates in a timely manner.</w:t>
            </w:r>
          </w:p>
          <w:p w:rsidR="00F23B96"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Not undertake any activity, which might be detrimental to his/her</w:t>
            </w:r>
            <w:r>
              <w:rPr>
                <w:rFonts w:ascii="Arial Narrow" w:hAnsi="Arial Narrow"/>
                <w:color w:val="auto"/>
              </w:rPr>
              <w:t xml:space="preserve"> </w:t>
            </w:r>
            <w:r w:rsidRPr="00F23B96">
              <w:rPr>
                <w:rFonts w:ascii="Arial Narrow" w:hAnsi="Arial Narrow"/>
                <w:color w:val="auto"/>
              </w:rPr>
              <w:t>speedy return to work.</w:t>
            </w:r>
          </w:p>
          <w:p w:rsidR="00F23B96"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Comply with any reasona</w:t>
            </w:r>
            <w:r>
              <w:rPr>
                <w:rFonts w:ascii="Arial Narrow" w:hAnsi="Arial Narrow"/>
                <w:color w:val="auto"/>
              </w:rPr>
              <w:t xml:space="preserve">ble treatment as recommended by </w:t>
            </w:r>
            <w:r w:rsidRPr="00F23B96">
              <w:rPr>
                <w:rFonts w:ascii="Arial Narrow" w:hAnsi="Arial Narrow"/>
                <w:color w:val="auto"/>
              </w:rPr>
              <w:t>Occupational Health or medical professionals to facilitate a return</w:t>
            </w:r>
            <w:r>
              <w:rPr>
                <w:rFonts w:ascii="Arial Narrow" w:hAnsi="Arial Narrow"/>
                <w:color w:val="auto"/>
              </w:rPr>
              <w:t xml:space="preserve"> </w:t>
            </w:r>
            <w:r w:rsidRPr="00F23B96">
              <w:rPr>
                <w:rFonts w:ascii="Arial Narrow" w:hAnsi="Arial Narrow"/>
                <w:color w:val="auto"/>
              </w:rPr>
              <w:t>to work.</w:t>
            </w:r>
          </w:p>
          <w:p w:rsidR="00F23B96"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Co-operate with the manager to</w:t>
            </w:r>
            <w:r>
              <w:rPr>
                <w:rFonts w:ascii="Arial Narrow" w:hAnsi="Arial Narrow"/>
                <w:color w:val="auto"/>
              </w:rPr>
              <w:t xml:space="preserve"> achieve an acceptable level of </w:t>
            </w:r>
            <w:r w:rsidRPr="00F23B96">
              <w:rPr>
                <w:rFonts w:ascii="Arial Narrow" w:hAnsi="Arial Narrow"/>
                <w:color w:val="auto"/>
              </w:rPr>
              <w:t>attendance.</w:t>
            </w:r>
          </w:p>
          <w:p w:rsidR="00F20161" w:rsidRPr="00F23B96" w:rsidRDefault="00F23B96" w:rsidP="00F23B96">
            <w:pPr>
              <w:pStyle w:val="Heading3"/>
              <w:numPr>
                <w:ilvl w:val="0"/>
                <w:numId w:val="42"/>
              </w:numPr>
              <w:tabs>
                <w:tab w:val="left" w:pos="3402"/>
              </w:tabs>
              <w:autoSpaceDE w:val="0"/>
              <w:autoSpaceDN w:val="0"/>
              <w:adjustRightInd w:val="0"/>
              <w:spacing w:before="120"/>
              <w:ind w:left="313" w:hanging="284"/>
              <w:rPr>
                <w:rFonts w:ascii="Arial Narrow" w:hAnsi="Arial Narrow"/>
                <w:color w:val="auto"/>
              </w:rPr>
            </w:pPr>
            <w:r w:rsidRPr="00F23B96">
              <w:rPr>
                <w:rFonts w:ascii="Arial Narrow" w:hAnsi="Arial Narrow"/>
                <w:color w:val="auto"/>
              </w:rPr>
              <w:t>Not undertake any other employment of full-time or part-time</w:t>
            </w:r>
            <w:r>
              <w:rPr>
                <w:rFonts w:ascii="Arial Narrow" w:hAnsi="Arial Narrow"/>
                <w:color w:val="auto"/>
              </w:rPr>
              <w:t xml:space="preserve"> </w:t>
            </w:r>
            <w:r w:rsidRPr="00F23B96">
              <w:rPr>
                <w:rFonts w:ascii="Arial Narrow" w:hAnsi="Arial Narrow"/>
                <w:color w:val="auto"/>
              </w:rPr>
              <w:t>nature while claiming sick pay unless recommended by the</w:t>
            </w:r>
            <w:r>
              <w:rPr>
                <w:rFonts w:ascii="Arial Narrow" w:hAnsi="Arial Narrow"/>
                <w:color w:val="auto"/>
              </w:rPr>
              <w:t xml:space="preserve"> </w:t>
            </w:r>
            <w:r w:rsidRPr="00F23B96">
              <w:rPr>
                <w:rFonts w:ascii="Arial Narrow" w:hAnsi="Arial Narrow"/>
                <w:color w:val="auto"/>
              </w:rPr>
              <w:t>Council’s Occupational Health Service.</w:t>
            </w:r>
          </w:p>
          <w:p w:rsidR="008D5D14" w:rsidRPr="00282484" w:rsidRDefault="008D5D14" w:rsidP="008D6248">
            <w:pPr>
              <w:rPr>
                <w:rFonts w:ascii="Arial Narrow" w:hAnsi="Arial Narrow"/>
                <w:b/>
                <w:color w:val="FF0000"/>
                <w:szCs w:val="24"/>
              </w:rPr>
            </w:pPr>
          </w:p>
        </w:tc>
      </w:tr>
      <w:tr w:rsidR="000D6350" w:rsidRPr="00855CED" w:rsidTr="00CD47CD">
        <w:tc>
          <w:tcPr>
            <w:tcW w:w="9747" w:type="dxa"/>
          </w:tcPr>
          <w:p w:rsidR="000D6350" w:rsidRPr="00855CED" w:rsidRDefault="00E54A67" w:rsidP="00E54A67">
            <w:pPr>
              <w:pStyle w:val="Heading4"/>
              <w:tabs>
                <w:tab w:val="clear" w:pos="0"/>
                <w:tab w:val="left" w:pos="426"/>
              </w:tabs>
              <w:spacing w:line="240" w:lineRule="auto"/>
              <w:ind w:left="426" w:hanging="426"/>
              <w:rPr>
                <w:rFonts w:cs="Arial"/>
                <w:b w:val="0"/>
                <w:sz w:val="24"/>
                <w:szCs w:val="24"/>
              </w:rPr>
            </w:pPr>
            <w:r w:rsidRPr="00855CED">
              <w:rPr>
                <w:rFonts w:cs="Arial"/>
                <w:sz w:val="24"/>
                <w:szCs w:val="24"/>
              </w:rPr>
              <w:lastRenderedPageBreak/>
              <w:t>7</w:t>
            </w:r>
            <w:r w:rsidR="000D6350" w:rsidRPr="00855CED">
              <w:rPr>
                <w:rFonts w:cs="Arial"/>
                <w:sz w:val="24"/>
                <w:szCs w:val="24"/>
              </w:rPr>
              <w:t xml:space="preserve">. </w:t>
            </w:r>
            <w:r w:rsidRPr="00855CED">
              <w:rPr>
                <w:rFonts w:cs="Arial"/>
                <w:sz w:val="24"/>
                <w:szCs w:val="24"/>
              </w:rPr>
              <w:t xml:space="preserve">   </w:t>
            </w:r>
            <w:r w:rsidR="000D6350" w:rsidRPr="00855CED">
              <w:rPr>
                <w:rFonts w:cs="Arial"/>
                <w:b w:val="0"/>
                <w:sz w:val="24"/>
                <w:szCs w:val="24"/>
              </w:rPr>
              <w:t>Are there any factors which could contribute to/detract from the intended aim/outcome of the policy/decision?</w:t>
            </w:r>
          </w:p>
          <w:p w:rsidR="000D6350" w:rsidRPr="00855CED" w:rsidRDefault="000D6350" w:rsidP="000D6350">
            <w:pPr>
              <w:rPr>
                <w:rFonts w:ascii="Arial Narrow" w:hAnsi="Arial Narrow"/>
                <w:szCs w:val="24"/>
              </w:rPr>
            </w:pPr>
            <w:r w:rsidRPr="00855CED">
              <w:rPr>
                <w:rFonts w:ascii="Arial Narrow" w:hAnsi="Arial Narrow"/>
                <w:szCs w:val="24"/>
              </w:rPr>
              <w:t xml:space="preserve">    If yes, are they              </w:t>
            </w:r>
          </w:p>
          <w:p w:rsidR="000D6350" w:rsidRPr="00855CED" w:rsidRDefault="00CC040A" w:rsidP="000D6350">
            <w:pPr>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D7499" w:rsidRDefault="00BD7499">
                                  <m:oMathPara>
                                    <m:oMath>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BD7499" w:rsidRDefault="00BD7499">
                            <m:oMathPara>
                              <m:oMath>
                                <m:r>
                                  <w:rPr>
                                    <w:rFonts w:ascii="Cambria Math" w:hAnsi="Cambria Math"/>
                                  </w:rPr>
                                  <m:t>√</m:t>
                                </m:r>
                              </m:oMath>
                            </m:oMathPara>
                          </w:p>
                        </w:txbxContent>
                      </v:textbox>
                    </v:shape>
                  </w:pict>
                </mc:Fallback>
              </mc:AlternateContent>
            </w:r>
            <w:r w:rsidR="000D6350" w:rsidRPr="00855CED">
              <w:rPr>
                <w:rFonts w:ascii="Arial Narrow" w:hAnsi="Arial Narrow"/>
                <w:szCs w:val="24"/>
              </w:rPr>
              <w:t xml:space="preserve">                          </w:t>
            </w:r>
            <w:r w:rsidR="00886448" w:rsidRPr="00855CED">
              <w:rPr>
                <w:rFonts w:ascii="Arial Narrow" w:hAnsi="Arial Narrow"/>
                <w:szCs w:val="24"/>
              </w:rPr>
              <w:t xml:space="preserve"> </w:t>
            </w:r>
            <w:r w:rsidR="000D6350" w:rsidRPr="00855CED">
              <w:rPr>
                <w:rFonts w:ascii="Arial Narrow" w:hAnsi="Arial Narrow"/>
                <w:szCs w:val="24"/>
              </w:rPr>
              <w:t>Financial</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D7499" w:rsidRPr="008D5D14" w:rsidRDefault="00BD7499" w:rsidP="008D5D14">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BD7499" w:rsidRPr="008D5D14" w:rsidRDefault="00BD7499" w:rsidP="008D5D14">
                            <w:r>
                              <w:rPr>
                                <w:rFonts w:cs="Arial"/>
                              </w:rPr>
                              <w:t>√</w:t>
                            </w:r>
                          </w:p>
                        </w:txbxContent>
                      </v:textbox>
                    </v:shape>
                  </w:pict>
                </mc:Fallback>
              </mc:AlternateContent>
            </w:r>
          </w:p>
          <w:p w:rsidR="000D6350" w:rsidRPr="00855CED" w:rsidRDefault="000D6350" w:rsidP="000D6350">
            <w:pPr>
              <w:rPr>
                <w:rFonts w:ascii="Arial Narrow" w:hAnsi="Arial Narrow"/>
                <w:szCs w:val="24"/>
              </w:rPr>
            </w:pPr>
            <w:r w:rsidRPr="00855CED">
              <w:rPr>
                <w:rFonts w:ascii="Arial Narrow" w:hAnsi="Arial Narrow"/>
                <w:szCs w:val="24"/>
              </w:rPr>
              <w:t xml:space="preserve">                           Legislative</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D7499" w:rsidRDefault="00BD7499"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BD7499" w:rsidRDefault="00BD7499" w:rsidP="000D6350"/>
                        </w:txbxContent>
                      </v:textbox>
                    </v:shape>
                  </w:pict>
                </mc:Fallback>
              </mc:AlternateContent>
            </w:r>
          </w:p>
          <w:p w:rsidR="00E54A67" w:rsidRPr="00855CED" w:rsidRDefault="00ED3237" w:rsidP="000D6350">
            <w:pPr>
              <w:rPr>
                <w:rFonts w:ascii="Arial Narrow" w:hAnsi="Arial Narrow"/>
                <w:szCs w:val="24"/>
              </w:rPr>
            </w:pPr>
            <w:r w:rsidRPr="00855CED">
              <w:rPr>
                <w:rFonts w:ascii="Arial Narrow" w:hAnsi="Arial Narrow"/>
                <w:szCs w:val="24"/>
              </w:rPr>
              <w:t xml:space="preserve">                           Other,  please specify   _____</w:t>
            </w:r>
            <w:r w:rsidR="007A63BD" w:rsidRPr="00855CED">
              <w:rPr>
                <w:rFonts w:ascii="Arial Narrow" w:hAnsi="Arial Narrow"/>
                <w:szCs w:val="24"/>
              </w:rPr>
              <w:t xml:space="preserve"> </w:t>
            </w:r>
            <w:r w:rsidRPr="00855CED">
              <w:rPr>
                <w:rFonts w:ascii="Arial Narrow" w:hAnsi="Arial Narrow"/>
                <w:szCs w:val="24"/>
              </w:rPr>
              <w:t>_________</w:t>
            </w:r>
            <w:r w:rsidR="000D6350" w:rsidRPr="00855CED">
              <w:rPr>
                <w:rFonts w:ascii="Arial Narrow" w:hAnsi="Arial Narrow"/>
                <w:szCs w:val="24"/>
              </w:rPr>
              <w:t xml:space="preserve">    </w:t>
            </w:r>
          </w:p>
          <w:p w:rsidR="008E033A" w:rsidRPr="00855CED" w:rsidRDefault="008E033A" w:rsidP="000D6350">
            <w:pPr>
              <w:rPr>
                <w:rFonts w:ascii="Arial Narrow" w:hAnsi="Arial Narrow"/>
                <w:szCs w:val="24"/>
              </w:rPr>
            </w:pPr>
          </w:p>
        </w:tc>
      </w:tr>
      <w:tr w:rsidR="00D268C1" w:rsidRPr="00855CED" w:rsidTr="00CD47CD">
        <w:trPr>
          <w:trHeight w:val="3817"/>
        </w:trPr>
        <w:tc>
          <w:tcPr>
            <w:tcW w:w="9747" w:type="dxa"/>
          </w:tcPr>
          <w:p w:rsidR="00D268C1" w:rsidRPr="00855CED" w:rsidRDefault="00D268C1" w:rsidP="008E033A">
            <w:pPr>
              <w:pStyle w:val="BodyTextIndent"/>
              <w:ind w:left="426" w:hanging="546"/>
              <w:rPr>
                <w:rFonts w:ascii="Arial Narrow" w:hAnsi="Arial Narrow"/>
              </w:rPr>
            </w:pPr>
            <w:r w:rsidRPr="00855CED">
              <w:rPr>
                <w:rFonts w:ascii="Arial Narrow" w:hAnsi="Arial Narrow"/>
              </w:rPr>
              <w:t xml:space="preserve">   </w:t>
            </w:r>
            <w:r w:rsidR="00E54A67" w:rsidRPr="00855CED">
              <w:rPr>
                <w:rFonts w:ascii="Arial Narrow" w:hAnsi="Arial Narrow"/>
                <w:b/>
              </w:rPr>
              <w:t>8</w:t>
            </w:r>
            <w:r w:rsidRPr="00855CED">
              <w:rPr>
                <w:rFonts w:ascii="Arial Narrow" w:hAnsi="Arial Narrow"/>
                <w:b/>
                <w:bCs/>
              </w:rPr>
              <w:t xml:space="preserve">. </w:t>
            </w:r>
            <w:r w:rsidR="00E54A67" w:rsidRPr="00855CED">
              <w:rPr>
                <w:rFonts w:ascii="Arial Narrow" w:hAnsi="Arial Narrow"/>
              </w:rPr>
              <w:t xml:space="preserve">   </w:t>
            </w:r>
            <w:r w:rsidRPr="00855CED">
              <w:rPr>
                <w:rFonts w:ascii="Arial Narrow" w:hAnsi="Arial Narrow"/>
              </w:rPr>
              <w:t xml:space="preserve">Who are the </w:t>
            </w:r>
            <w:r w:rsidR="00ED3237" w:rsidRPr="00855CED">
              <w:rPr>
                <w:rFonts w:ascii="Arial Narrow" w:hAnsi="Arial Narrow"/>
              </w:rPr>
              <w:t>internal/external stakeholders (actual or potential) that the policy will impact upon?</w:t>
            </w:r>
          </w:p>
          <w:p w:rsidR="00ED3237" w:rsidRPr="00855CED" w:rsidRDefault="00CC040A" w:rsidP="00D268C1">
            <w:pPr>
              <w:pStyle w:val="BodyTextIndent"/>
              <w:ind w:left="360" w:hanging="480"/>
              <w:rPr>
                <w:rFonts w:ascii="Arial Narrow" w:hAnsi="Arial Narrow"/>
              </w:rPr>
            </w:pPr>
            <w:r>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D7499" w:rsidRDefault="00BD7499"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BD7499" w:rsidRDefault="00BD7499" w:rsidP="00ED3237">
                            <w:r>
                              <w:rPr>
                                <w:rFonts w:cs="Arial"/>
                              </w:rPr>
                              <w:t>√</w:t>
                            </w:r>
                          </w:p>
                        </w:txbxContent>
                      </v:textbox>
                    </v:shape>
                  </w:pict>
                </mc:Fallback>
              </mc:AlternateContent>
            </w:r>
          </w:p>
          <w:p w:rsidR="00ED3237" w:rsidRPr="00855CED" w:rsidRDefault="00BD3A6C" w:rsidP="00D268C1">
            <w:pPr>
              <w:pStyle w:val="BodyTextIndent"/>
              <w:ind w:left="360" w:hanging="480"/>
              <w:rPr>
                <w:rFonts w:ascii="Arial Narrow" w:hAnsi="Arial Narrow"/>
                <w:b/>
              </w:rPr>
            </w:pPr>
            <w:r w:rsidRPr="00855CED">
              <w:rPr>
                <w:rFonts w:ascii="Arial Narrow" w:hAnsi="Arial Narrow"/>
              </w:rPr>
              <w:t xml:space="preserve">                         </w:t>
            </w:r>
            <w:r w:rsidRPr="00855CED">
              <w:rPr>
                <w:rFonts w:ascii="Arial Narrow" w:hAnsi="Arial Narrow"/>
                <w:b/>
              </w:rPr>
              <w:t>Staff</w:t>
            </w:r>
          </w:p>
          <w:p w:rsidR="00ED3237" w:rsidRPr="00855CED" w:rsidRDefault="00CC040A" w:rsidP="00D268C1">
            <w:pPr>
              <w:pStyle w:val="BodyTextIndent"/>
              <w:ind w:left="360" w:hanging="48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5715" r="825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D7499" w:rsidRDefault="00BD7499"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BD7499" w:rsidRDefault="00BD7499" w:rsidP="00ED3237">
                            <w:r>
                              <w:rPr>
                                <w:rFonts w:cs="Arial"/>
                              </w:rPr>
                              <w:t>√</w:t>
                            </w:r>
                          </w:p>
                        </w:txbxContent>
                      </v:textbox>
                    </v:shape>
                  </w:pict>
                </mc:Fallback>
              </mc:AlternateContent>
            </w:r>
          </w:p>
          <w:p w:rsidR="00D268C1" w:rsidRPr="00855CED" w:rsidRDefault="00D268C1" w:rsidP="00BD3A6C">
            <w:pPr>
              <w:ind w:left="720" w:hanging="840"/>
              <w:rPr>
                <w:rFonts w:ascii="Arial Narrow" w:hAnsi="Arial Narrow"/>
                <w:b/>
                <w:bCs/>
                <w:szCs w:val="24"/>
              </w:rPr>
            </w:pPr>
            <w:r w:rsidRPr="00855CED">
              <w:rPr>
                <w:rFonts w:ascii="Arial Narrow" w:hAnsi="Arial Narrow"/>
                <w:b/>
                <w:szCs w:val="24"/>
              </w:rPr>
              <w:t xml:space="preserve">          </w:t>
            </w:r>
            <w:r w:rsidR="00BD3A6C" w:rsidRPr="00855CED">
              <w:rPr>
                <w:rFonts w:ascii="Arial Narrow" w:hAnsi="Arial Narrow"/>
                <w:b/>
                <w:szCs w:val="24"/>
              </w:rPr>
              <w:t xml:space="preserve">               Service Users</w:t>
            </w:r>
          </w:p>
          <w:p w:rsidR="00D268C1"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D7499" w:rsidRPr="007A63BD" w:rsidRDefault="00BD7499"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BD7499" w:rsidRPr="007A63BD" w:rsidRDefault="00BD7499" w:rsidP="007A63BD"/>
                        </w:txbxContent>
                      </v:textbox>
                    </v:shape>
                  </w:pict>
                </mc:Fallback>
              </mc:AlternateContent>
            </w:r>
          </w:p>
          <w:p w:rsidR="00BD3A6C"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Other public sector organisations </w:t>
            </w:r>
          </w:p>
          <w:p w:rsidR="00ED3237"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D7499" w:rsidRDefault="00BD7499"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BD7499" w:rsidRDefault="00BD7499" w:rsidP="00BD3A6C">
                            <w:r>
                              <w:rPr>
                                <w:rFonts w:cs="Arial"/>
                              </w:rPr>
                              <w:t>√</w:t>
                            </w:r>
                          </w:p>
                        </w:txbxContent>
                      </v:textbox>
                    </v:shape>
                  </w:pict>
                </mc:Fallback>
              </mc:AlternateContent>
            </w:r>
            <w:r w:rsidR="00BD3A6C" w:rsidRPr="00855CED">
              <w:rPr>
                <w:rFonts w:ascii="Arial Narrow" w:hAnsi="Arial Narrow"/>
                <w:b/>
                <w:bCs/>
                <w:szCs w:val="24"/>
              </w:rPr>
              <w:t xml:space="preserve">  </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Voluntary/Community/Trade Unions</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w:t>
            </w:r>
          </w:p>
          <w:p w:rsidR="00BD3A6C" w:rsidRPr="00D763F3" w:rsidRDefault="00CC040A" w:rsidP="00F23B96">
            <w:pPr>
              <w:ind w:left="3431" w:hanging="3544"/>
              <w:rPr>
                <w:b/>
                <w:bCs/>
              </w:rPr>
            </w:pPr>
            <w:r>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D7499" w:rsidRDefault="00BD7499"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BD7499" w:rsidRDefault="00BD7499" w:rsidP="00BD3A6C"/>
                        </w:txbxContent>
                      </v:textbox>
                    </v:shape>
                  </w:pict>
                </mc:Fallback>
              </mc:AlternateContent>
            </w:r>
            <w:r w:rsidR="00BD3A6C" w:rsidRPr="00855CED">
              <w:rPr>
                <w:rFonts w:ascii="Arial Narrow" w:hAnsi="Arial Narrow"/>
                <w:b/>
                <w:bCs/>
                <w:szCs w:val="24"/>
              </w:rPr>
              <w:t xml:space="preserve">                         Other, Please specify</w:t>
            </w:r>
            <w:r w:rsidR="003D75CB">
              <w:rPr>
                <w:rFonts w:ascii="Arial Narrow" w:hAnsi="Arial Narrow"/>
                <w:b/>
                <w:bCs/>
                <w:szCs w:val="24"/>
              </w:rPr>
              <w:t xml:space="preserve"> –</w:t>
            </w:r>
          </w:p>
        </w:tc>
      </w:tr>
      <w:tr w:rsidR="00BD3A6C" w:rsidRPr="00855CED" w:rsidTr="00CD47CD">
        <w:tc>
          <w:tcPr>
            <w:tcW w:w="9747" w:type="dxa"/>
          </w:tcPr>
          <w:p w:rsidR="00BD3A6C" w:rsidRPr="00855CED" w:rsidRDefault="00E54A67" w:rsidP="00BD3A6C">
            <w:pPr>
              <w:pStyle w:val="Heading4"/>
              <w:rPr>
                <w:rFonts w:cs="Arial"/>
                <w:b w:val="0"/>
                <w:bCs/>
                <w:sz w:val="24"/>
                <w:szCs w:val="24"/>
              </w:rPr>
            </w:pPr>
            <w:r w:rsidRPr="00855CED">
              <w:rPr>
                <w:rFonts w:cs="Arial"/>
                <w:sz w:val="24"/>
                <w:szCs w:val="24"/>
              </w:rPr>
              <w:lastRenderedPageBreak/>
              <w:t>9</w:t>
            </w:r>
            <w:r w:rsidR="00BD3A6C" w:rsidRPr="00855CED">
              <w:rPr>
                <w:rFonts w:cs="Arial"/>
                <w:sz w:val="24"/>
                <w:szCs w:val="24"/>
              </w:rPr>
              <w:t xml:space="preserve">.   </w:t>
            </w:r>
            <w:r w:rsidR="00BD3A6C" w:rsidRPr="00855CED">
              <w:rPr>
                <w:rFonts w:cs="Arial"/>
                <w:b w:val="0"/>
                <w:bCs/>
                <w:sz w:val="24"/>
                <w:szCs w:val="24"/>
              </w:rPr>
              <w:t xml:space="preserve"> </w:t>
            </w:r>
            <w:r w:rsidRPr="00855CED">
              <w:rPr>
                <w:rFonts w:cs="Arial"/>
                <w:b w:val="0"/>
                <w:bCs/>
                <w:sz w:val="24"/>
                <w:szCs w:val="24"/>
              </w:rPr>
              <w:t xml:space="preserve">   </w:t>
            </w:r>
            <w:r w:rsidR="00BD3A6C" w:rsidRPr="00855CED">
              <w:rPr>
                <w:rFonts w:cs="Arial"/>
                <w:b w:val="0"/>
                <w:bCs/>
                <w:sz w:val="24"/>
                <w:szCs w:val="24"/>
              </w:rPr>
              <w:t>Is this policy associated with any other Council Policy(s)?</w:t>
            </w:r>
          </w:p>
          <w:p w:rsidR="00BD3A6C" w:rsidRPr="00855CED" w:rsidRDefault="00CC040A" w:rsidP="00BD3A6C">
            <w:pPr>
              <w:ind w:left="720"/>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BD7499" w:rsidRDefault="00BD7499"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BD7499" w:rsidRDefault="00BD7499" w:rsidP="00BD3A6C"/>
                        </w:txbxContent>
                      </v:textbox>
                    </v:shape>
                  </w:pict>
                </mc:Fallback>
              </mc:AlternateContent>
            </w:r>
            <w:r>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D7499" w:rsidRDefault="00BD7499"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BD7499" w:rsidRDefault="00BD7499" w:rsidP="00BD3A6C">
                            <w:r>
                              <w:rPr>
                                <w:rFonts w:cs="Arial"/>
                              </w:rPr>
                              <w:t>√</w:t>
                            </w:r>
                          </w:p>
                        </w:txbxContent>
                      </v:textbox>
                    </v:shape>
                  </w:pict>
                </mc:Fallback>
              </mc:AlternateContent>
            </w:r>
            <w:r w:rsidR="00BD3A6C" w:rsidRPr="00855CED">
              <w:rPr>
                <w:rFonts w:ascii="Arial Narrow" w:hAnsi="Arial Narrow"/>
                <w:szCs w:val="24"/>
              </w:rPr>
              <w:t xml:space="preserve">Yes                                          No  </w:t>
            </w:r>
          </w:p>
          <w:p w:rsidR="00BD3A6C" w:rsidRPr="00855CED" w:rsidRDefault="00BD3A6C" w:rsidP="00BD3A6C">
            <w:pPr>
              <w:ind w:left="720"/>
              <w:rPr>
                <w:rFonts w:ascii="Arial Narrow" w:hAnsi="Arial Narrow"/>
                <w:szCs w:val="24"/>
              </w:rPr>
            </w:pPr>
          </w:p>
          <w:p w:rsidR="00BD3A6C" w:rsidRDefault="00BD3A6C" w:rsidP="00BD3A6C">
            <w:pPr>
              <w:rPr>
                <w:rFonts w:ascii="Arial Narrow" w:hAnsi="Arial Narrow"/>
                <w:szCs w:val="24"/>
              </w:rPr>
            </w:pPr>
            <w:r w:rsidRPr="00855CED">
              <w:rPr>
                <w:rFonts w:ascii="Arial Narrow" w:hAnsi="Arial Narrow"/>
                <w:szCs w:val="24"/>
              </w:rPr>
              <w:t xml:space="preserve">     </w:t>
            </w:r>
            <w:r w:rsidR="00E54A67" w:rsidRPr="00855CED">
              <w:rPr>
                <w:rFonts w:ascii="Arial Narrow" w:hAnsi="Arial Narrow"/>
                <w:szCs w:val="24"/>
              </w:rPr>
              <w:t xml:space="preserve">     </w:t>
            </w:r>
            <w:r w:rsidRPr="00855CED">
              <w:rPr>
                <w:rFonts w:ascii="Arial Narrow" w:hAnsi="Arial Narrow"/>
                <w:szCs w:val="24"/>
              </w:rPr>
              <w:t xml:space="preserve"> If yes, please state the related policy(s) below.</w:t>
            </w:r>
          </w:p>
          <w:p w:rsidR="00F23B96" w:rsidRPr="00F23B96" w:rsidRDefault="00F23B96" w:rsidP="00F23B96">
            <w:pPr>
              <w:rPr>
                <w:rFonts w:ascii="Arial Narrow" w:hAnsi="Arial Narrow"/>
                <w:b/>
                <w:bCs/>
                <w:iCs/>
                <w:szCs w:val="24"/>
              </w:rPr>
            </w:pPr>
            <w:r w:rsidRPr="00F23B96">
              <w:rPr>
                <w:rFonts w:ascii="Arial Narrow" w:hAnsi="Arial Narrow"/>
                <w:b/>
                <w:bCs/>
                <w:iCs/>
                <w:szCs w:val="24"/>
              </w:rPr>
              <w:t>Maternity Leave Policy</w:t>
            </w:r>
          </w:p>
          <w:p w:rsidR="00F23B96" w:rsidRDefault="00F23B96" w:rsidP="00F23B96">
            <w:pPr>
              <w:rPr>
                <w:rFonts w:ascii="Arial Narrow" w:hAnsi="Arial Narrow"/>
                <w:b/>
                <w:bCs/>
                <w:iCs/>
                <w:szCs w:val="24"/>
              </w:rPr>
            </w:pPr>
            <w:r w:rsidRPr="00F23B96">
              <w:rPr>
                <w:rFonts w:ascii="Arial Narrow" w:hAnsi="Arial Narrow"/>
                <w:b/>
                <w:bCs/>
                <w:iCs/>
                <w:szCs w:val="24"/>
              </w:rPr>
              <w:t xml:space="preserve">Paternity Leave Policy    </w:t>
            </w:r>
          </w:p>
          <w:p w:rsidR="00F23B96" w:rsidRPr="00F23B96" w:rsidRDefault="00F23B96" w:rsidP="00F23B96">
            <w:pPr>
              <w:rPr>
                <w:rFonts w:ascii="Arial Narrow" w:hAnsi="Arial Narrow"/>
                <w:b/>
                <w:bCs/>
                <w:iCs/>
                <w:szCs w:val="24"/>
              </w:rPr>
            </w:pPr>
            <w:r>
              <w:rPr>
                <w:rFonts w:ascii="Arial Narrow" w:hAnsi="Arial Narrow"/>
                <w:b/>
                <w:bCs/>
                <w:iCs/>
                <w:szCs w:val="24"/>
              </w:rPr>
              <w:t>P</w:t>
            </w:r>
            <w:r w:rsidRPr="00F23B96">
              <w:rPr>
                <w:rFonts w:ascii="Arial Narrow" w:hAnsi="Arial Narrow"/>
                <w:b/>
                <w:bCs/>
                <w:iCs/>
                <w:szCs w:val="24"/>
              </w:rPr>
              <w:t>arental Leave Policy</w:t>
            </w:r>
          </w:p>
          <w:p w:rsidR="00F23B96" w:rsidRDefault="00F23B96" w:rsidP="00F23B96">
            <w:pPr>
              <w:rPr>
                <w:rFonts w:ascii="Arial Narrow" w:hAnsi="Arial Narrow"/>
                <w:b/>
                <w:bCs/>
                <w:iCs/>
                <w:szCs w:val="24"/>
              </w:rPr>
            </w:pPr>
            <w:r w:rsidRPr="00F23B96">
              <w:rPr>
                <w:rFonts w:ascii="Arial Narrow" w:hAnsi="Arial Narrow"/>
                <w:b/>
                <w:bCs/>
                <w:iCs/>
                <w:szCs w:val="24"/>
              </w:rPr>
              <w:t xml:space="preserve">Special Leave Policy                                 </w:t>
            </w:r>
          </w:p>
          <w:p w:rsidR="00F23B96" w:rsidRPr="00F23B96" w:rsidRDefault="00F23B96" w:rsidP="00F23B96">
            <w:pPr>
              <w:rPr>
                <w:rFonts w:ascii="Arial Narrow" w:hAnsi="Arial Narrow"/>
                <w:b/>
                <w:bCs/>
                <w:iCs/>
                <w:szCs w:val="24"/>
              </w:rPr>
            </w:pPr>
            <w:r w:rsidRPr="00F23B96">
              <w:rPr>
                <w:rFonts w:ascii="Arial Narrow" w:hAnsi="Arial Narrow"/>
                <w:b/>
                <w:bCs/>
                <w:iCs/>
                <w:szCs w:val="24"/>
              </w:rPr>
              <w:t>Carer’s Leave Policy</w:t>
            </w:r>
          </w:p>
          <w:p w:rsidR="00F23B96" w:rsidRDefault="00F23B96" w:rsidP="00F23B96">
            <w:pPr>
              <w:rPr>
                <w:rFonts w:ascii="Arial Narrow" w:hAnsi="Arial Narrow"/>
                <w:b/>
                <w:bCs/>
                <w:iCs/>
                <w:szCs w:val="24"/>
              </w:rPr>
            </w:pPr>
            <w:r w:rsidRPr="00F23B96">
              <w:rPr>
                <w:rFonts w:ascii="Arial Narrow" w:hAnsi="Arial Narrow"/>
                <w:b/>
                <w:bCs/>
                <w:iCs/>
                <w:szCs w:val="24"/>
              </w:rPr>
              <w:t xml:space="preserve">Flexible Working Policy                            </w:t>
            </w:r>
          </w:p>
          <w:p w:rsidR="002D51C6" w:rsidRPr="008D6248" w:rsidRDefault="00F23B96" w:rsidP="00F23B96">
            <w:pPr>
              <w:rPr>
                <w:rFonts w:ascii="Arial Narrow" w:hAnsi="Arial Narrow"/>
                <w:color w:val="FF0000"/>
                <w:szCs w:val="24"/>
              </w:rPr>
            </w:pPr>
            <w:r w:rsidRPr="00F23B96">
              <w:rPr>
                <w:rFonts w:ascii="Arial Narrow" w:hAnsi="Arial Narrow"/>
                <w:b/>
                <w:bCs/>
                <w:iCs/>
                <w:szCs w:val="24"/>
              </w:rPr>
              <w:t>Corporate Health and Wellbeing Policy</w:t>
            </w:r>
          </w:p>
        </w:tc>
      </w:tr>
      <w:tr w:rsidR="00E54A67" w:rsidRPr="00855CED" w:rsidTr="00CD47CD">
        <w:tc>
          <w:tcPr>
            <w:tcW w:w="9747" w:type="dxa"/>
          </w:tcPr>
          <w:p w:rsidR="00E54A67" w:rsidRPr="00855CED" w:rsidRDefault="00E54A67" w:rsidP="00E54A67">
            <w:pPr>
              <w:rPr>
                <w:rFonts w:ascii="Arial Narrow" w:hAnsi="Arial Narrow" w:cs="Arial"/>
                <w:bCs/>
                <w:szCs w:val="24"/>
              </w:rPr>
            </w:pPr>
            <w:r w:rsidRPr="00855CED">
              <w:rPr>
                <w:rFonts w:ascii="Arial Narrow" w:hAnsi="Arial Narrow" w:cs="Arial"/>
                <w:b/>
                <w:szCs w:val="24"/>
              </w:rPr>
              <w:t xml:space="preserve">10(a). </w:t>
            </w:r>
            <w:r w:rsidRPr="00855CED">
              <w:rPr>
                <w:rFonts w:ascii="Arial Narrow" w:hAnsi="Arial Narrow" w:cs="Arial"/>
                <w:bCs/>
                <w:szCs w:val="24"/>
              </w:rPr>
              <w:t>How does the policy contribute towards the achievement of the Council’s</w:t>
            </w:r>
          </w:p>
          <w:p w:rsidR="00E54A67" w:rsidRDefault="00E54A67" w:rsidP="00E54A67">
            <w:pPr>
              <w:ind w:left="360"/>
              <w:rPr>
                <w:rFonts w:ascii="Arial Narrow" w:hAnsi="Arial Narrow" w:cs="Arial"/>
                <w:bCs/>
                <w:szCs w:val="24"/>
              </w:rPr>
            </w:pPr>
            <w:r w:rsidRPr="00855CED">
              <w:rPr>
                <w:rFonts w:ascii="Arial Narrow" w:hAnsi="Arial Narrow" w:cs="Arial"/>
                <w:bCs/>
                <w:szCs w:val="24"/>
              </w:rPr>
              <w:t xml:space="preserve">     strategic objectives? </w:t>
            </w:r>
          </w:p>
          <w:p w:rsidR="00E54A67" w:rsidRDefault="00DC3004" w:rsidP="00875274">
            <w:pPr>
              <w:pStyle w:val="BodyTextIndent2"/>
              <w:spacing w:after="0" w:line="240" w:lineRule="auto"/>
              <w:ind w:left="29"/>
              <w:rPr>
                <w:rFonts w:ascii="Arial Narrow" w:hAnsi="Arial Narrow" w:cs="Arial"/>
                <w:b/>
                <w:bCs/>
                <w:szCs w:val="24"/>
              </w:rPr>
            </w:pPr>
            <w:r w:rsidRPr="00DC3004">
              <w:rPr>
                <w:rFonts w:ascii="Arial Narrow" w:hAnsi="Arial Narrow" w:cs="Arial"/>
                <w:b/>
                <w:bCs/>
                <w:szCs w:val="24"/>
              </w:rPr>
              <w:t xml:space="preserve">Derry City and Strabane District Council’s Corporate Plan 2016-2017 sets out the corporate objective </w:t>
            </w:r>
          </w:p>
          <w:p w:rsidR="004F50AF" w:rsidRPr="004F50AF" w:rsidRDefault="00875274" w:rsidP="00875274">
            <w:pPr>
              <w:pStyle w:val="BodyTextIndent2"/>
              <w:spacing w:after="0" w:line="240" w:lineRule="auto"/>
              <w:ind w:left="0"/>
              <w:rPr>
                <w:rFonts w:ascii="Arial Narrow" w:hAnsi="Arial Narrow" w:cs="Arial"/>
                <w:b/>
                <w:bCs/>
                <w:szCs w:val="24"/>
              </w:rPr>
            </w:pPr>
            <w:r>
              <w:rPr>
                <w:rFonts w:ascii="Arial Narrow" w:hAnsi="Arial Narrow" w:cs="Arial"/>
                <w:b/>
                <w:bCs/>
                <w:szCs w:val="24"/>
              </w:rPr>
              <w:t xml:space="preserve">to </w:t>
            </w:r>
            <w:r w:rsidRPr="00875274">
              <w:rPr>
                <w:rFonts w:ascii="Arial Narrow" w:hAnsi="Arial Narrow" w:cs="Arial"/>
                <w:b/>
                <w:bCs/>
                <w:szCs w:val="24"/>
              </w:rPr>
              <w:t>“ Deliver improved</w:t>
            </w:r>
            <w:r>
              <w:rPr>
                <w:rFonts w:ascii="Arial Narrow" w:hAnsi="Arial Narrow" w:cs="Arial"/>
                <w:b/>
                <w:bCs/>
                <w:szCs w:val="24"/>
              </w:rPr>
              <w:t xml:space="preserve"> </w:t>
            </w:r>
            <w:r w:rsidRPr="00875274">
              <w:rPr>
                <w:rFonts w:ascii="Arial Narrow" w:hAnsi="Arial Narrow" w:cs="Arial"/>
                <w:b/>
                <w:bCs/>
                <w:szCs w:val="24"/>
              </w:rPr>
              <w:t>social, economic and environmental</w:t>
            </w:r>
            <w:r>
              <w:rPr>
                <w:rFonts w:ascii="Arial Narrow" w:hAnsi="Arial Narrow" w:cs="Arial"/>
                <w:b/>
                <w:bCs/>
                <w:szCs w:val="24"/>
              </w:rPr>
              <w:t xml:space="preserve"> </w:t>
            </w:r>
            <w:r w:rsidRPr="00875274">
              <w:rPr>
                <w:rFonts w:ascii="Arial Narrow" w:hAnsi="Arial Narrow" w:cs="Arial"/>
                <w:b/>
                <w:bCs/>
                <w:szCs w:val="24"/>
              </w:rPr>
              <w:t>outcomes for everyone.”</w:t>
            </w:r>
            <w:r>
              <w:rPr>
                <w:rFonts w:ascii="Arial Narrow" w:hAnsi="Arial Narrow" w:cs="Arial"/>
                <w:b/>
                <w:bCs/>
                <w:szCs w:val="24"/>
              </w:rPr>
              <w:t xml:space="preserve">  To achieve this the Council have set out as one of its key s</w:t>
            </w:r>
            <w:r w:rsidR="004F50AF">
              <w:rPr>
                <w:rFonts w:ascii="Arial Narrow" w:hAnsi="Arial Narrow" w:cs="Arial"/>
                <w:b/>
                <w:bCs/>
                <w:szCs w:val="24"/>
              </w:rPr>
              <w:t>trategic outcome</w:t>
            </w:r>
            <w:r>
              <w:rPr>
                <w:rFonts w:ascii="Arial Narrow" w:hAnsi="Arial Narrow" w:cs="Arial"/>
                <w:b/>
                <w:bCs/>
                <w:szCs w:val="24"/>
              </w:rPr>
              <w:t xml:space="preserve">s as “Supporting and developing the </w:t>
            </w:r>
            <w:r w:rsidR="004F50AF" w:rsidRPr="004F50AF">
              <w:rPr>
                <w:rFonts w:ascii="Arial Narrow" w:hAnsi="Arial Narrow" w:cs="Arial"/>
                <w:b/>
                <w:bCs/>
                <w:szCs w:val="24"/>
              </w:rPr>
              <w:t>capacity and capability of staff to</w:t>
            </w:r>
            <w:r>
              <w:rPr>
                <w:rFonts w:ascii="Arial Narrow" w:hAnsi="Arial Narrow" w:cs="Arial"/>
                <w:b/>
                <w:bCs/>
                <w:szCs w:val="24"/>
              </w:rPr>
              <w:t xml:space="preserve"> </w:t>
            </w:r>
            <w:r w:rsidR="004F50AF" w:rsidRPr="004F50AF">
              <w:rPr>
                <w:rFonts w:ascii="Arial Narrow" w:hAnsi="Arial Narrow" w:cs="Arial"/>
                <w:b/>
                <w:bCs/>
                <w:szCs w:val="24"/>
              </w:rPr>
              <w:t>deliver on the Council’s objective to recognise its staff as its key</w:t>
            </w:r>
          </w:p>
          <w:p w:rsidR="004F50AF" w:rsidRPr="00855CED" w:rsidRDefault="004F50AF" w:rsidP="00875274">
            <w:pPr>
              <w:pStyle w:val="BodyTextIndent2"/>
              <w:spacing w:after="0" w:line="240" w:lineRule="auto"/>
              <w:ind w:left="28"/>
              <w:rPr>
                <w:rFonts w:ascii="Arial Narrow" w:hAnsi="Arial Narrow"/>
                <w:b/>
                <w:szCs w:val="24"/>
              </w:rPr>
            </w:pPr>
            <w:r w:rsidRPr="004F50AF">
              <w:rPr>
                <w:rFonts w:ascii="Arial Narrow" w:hAnsi="Arial Narrow" w:cs="Arial"/>
                <w:b/>
                <w:bCs/>
                <w:szCs w:val="24"/>
              </w:rPr>
              <w:t>asset in developing and promoting the quality of the area and</w:t>
            </w:r>
            <w:r w:rsidR="00875274">
              <w:rPr>
                <w:rFonts w:ascii="Arial Narrow" w:hAnsi="Arial Narrow" w:cs="Arial"/>
                <w:b/>
                <w:bCs/>
                <w:szCs w:val="24"/>
              </w:rPr>
              <w:t xml:space="preserve"> </w:t>
            </w:r>
            <w:r w:rsidRPr="004F50AF">
              <w:rPr>
                <w:rFonts w:ascii="Arial Narrow" w:hAnsi="Arial Narrow" w:cs="Arial"/>
                <w:b/>
                <w:bCs/>
                <w:szCs w:val="24"/>
              </w:rPr>
              <w:t>serving its citizens and businesses</w:t>
            </w:r>
          </w:p>
        </w:tc>
      </w:tr>
      <w:tr w:rsidR="00D268C1" w:rsidRPr="00855CED" w:rsidTr="00CD47CD">
        <w:tc>
          <w:tcPr>
            <w:tcW w:w="9747" w:type="dxa"/>
          </w:tcPr>
          <w:p w:rsidR="00D268C1" w:rsidRPr="00855CED" w:rsidRDefault="00D268C1" w:rsidP="00F14337">
            <w:pPr>
              <w:pStyle w:val="Heading4"/>
              <w:tabs>
                <w:tab w:val="clear" w:pos="0"/>
              </w:tabs>
              <w:spacing w:line="240" w:lineRule="auto"/>
              <w:ind w:left="567" w:hanging="567"/>
              <w:rPr>
                <w:b w:val="0"/>
                <w:bCs/>
                <w:sz w:val="24"/>
                <w:szCs w:val="24"/>
              </w:rPr>
            </w:pPr>
            <w:r w:rsidRPr="00855CED">
              <w:rPr>
                <w:sz w:val="24"/>
                <w:szCs w:val="24"/>
              </w:rPr>
              <w:t xml:space="preserve">11. </w:t>
            </w:r>
            <w:r w:rsidR="00F14337" w:rsidRPr="00855CED">
              <w:rPr>
                <w:sz w:val="24"/>
                <w:szCs w:val="24"/>
              </w:rPr>
              <w:t xml:space="preserve">    </w:t>
            </w:r>
            <w:r w:rsidRPr="00855CED">
              <w:rPr>
                <w:b w:val="0"/>
                <w:bCs/>
                <w:sz w:val="24"/>
                <w:szCs w:val="24"/>
              </w:rPr>
              <w:t>How does the Council interface with other bodies in relation to the implementation of this policy?</w:t>
            </w:r>
          </w:p>
          <w:p w:rsidR="00F14337" w:rsidRPr="00C1360D" w:rsidRDefault="00C1360D" w:rsidP="00C1360D">
            <w:pPr>
              <w:rPr>
                <w:rFonts w:ascii="Arial Narrow" w:hAnsi="Arial Narrow"/>
                <w:b/>
                <w:szCs w:val="24"/>
              </w:rPr>
            </w:pPr>
            <w:r w:rsidRPr="00C1360D">
              <w:rPr>
                <w:rFonts w:ascii="Arial Narrow" w:hAnsi="Arial Narrow"/>
                <w:b/>
                <w:szCs w:val="24"/>
              </w:rPr>
              <w:t xml:space="preserve">Council will interface with all </w:t>
            </w:r>
            <w:r w:rsidR="00875274">
              <w:rPr>
                <w:rFonts w:ascii="Arial Narrow" w:hAnsi="Arial Narrow"/>
                <w:b/>
                <w:szCs w:val="24"/>
              </w:rPr>
              <w:t>relevant medical personnel and support</w:t>
            </w:r>
            <w:r>
              <w:rPr>
                <w:rFonts w:ascii="Arial Narrow" w:hAnsi="Arial Narrow"/>
                <w:b/>
                <w:szCs w:val="24"/>
              </w:rPr>
              <w:t xml:space="preserve"> groups to ensure effective implementation of the policy.</w:t>
            </w:r>
          </w:p>
          <w:p w:rsidR="00D268C1" w:rsidRPr="00855CED" w:rsidRDefault="00D268C1" w:rsidP="00BD131F">
            <w:pPr>
              <w:rPr>
                <w:rFonts w:ascii="Arial Narrow" w:hAnsi="Arial Narrow"/>
                <w:szCs w:val="24"/>
              </w:rPr>
            </w:pPr>
          </w:p>
        </w:tc>
      </w:tr>
    </w:tbl>
    <w:p w:rsidR="00F14337" w:rsidRPr="00F14337" w:rsidRDefault="00D268C1" w:rsidP="00C70158">
      <w:pPr>
        <w:rPr>
          <w:rFonts w:asciiTheme="minorHAnsi" w:hAnsiTheme="minorHAnsi"/>
          <w:szCs w:val="24"/>
        </w:rPr>
      </w:pPr>
      <w:r>
        <w:br w:type="page"/>
      </w: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 xml:space="preserve">Available evidence </w:t>
      </w: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F14337" w:rsidRDefault="00D2305E"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D2305E" w:rsidRPr="00F14337" w:rsidRDefault="00D2305E"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F14337" w:rsidTr="00CC3DCE">
        <w:trPr>
          <w:trHeight w:val="717"/>
        </w:trPr>
        <w:tc>
          <w:tcPr>
            <w:tcW w:w="2093" w:type="dxa"/>
            <w:shd w:val="clear" w:color="auto" w:fill="C0C0C0"/>
          </w:tcPr>
          <w:p w:rsidR="0004071C" w:rsidRDefault="0004071C" w:rsidP="009269DA">
            <w:pPr>
              <w:rPr>
                <w:rFonts w:asciiTheme="minorHAnsi" w:hAnsiTheme="minorHAnsi" w:cs="Arial"/>
                <w:b/>
                <w:szCs w:val="24"/>
              </w:rPr>
            </w:pPr>
            <w:r w:rsidRPr="00F14337">
              <w:rPr>
                <w:rFonts w:asciiTheme="minorHAnsi" w:hAnsiTheme="minorHAnsi" w:cs="Arial"/>
                <w:b/>
                <w:szCs w:val="24"/>
              </w:rPr>
              <w:t xml:space="preserve">Section 75 category </w:t>
            </w:r>
          </w:p>
          <w:p w:rsidR="00D2305E" w:rsidRPr="00F14337" w:rsidRDefault="00D2305E" w:rsidP="009269DA">
            <w:pPr>
              <w:rPr>
                <w:rFonts w:asciiTheme="minorHAnsi" w:hAnsiTheme="minorHAnsi" w:cs="Arial"/>
                <w:b/>
                <w:szCs w:val="24"/>
              </w:rPr>
            </w:pPr>
          </w:p>
        </w:tc>
        <w:tc>
          <w:tcPr>
            <w:tcW w:w="8221" w:type="dxa"/>
            <w:shd w:val="clear" w:color="auto" w:fill="C0C0C0"/>
          </w:tcPr>
          <w:p w:rsidR="0004071C" w:rsidRPr="00F14337" w:rsidRDefault="0004071C" w:rsidP="009269DA">
            <w:pPr>
              <w:rPr>
                <w:rFonts w:asciiTheme="minorHAnsi" w:hAnsiTheme="minorHAnsi" w:cs="Arial"/>
                <w:b/>
                <w:szCs w:val="24"/>
              </w:rPr>
            </w:pPr>
            <w:r w:rsidRPr="00F14337">
              <w:rPr>
                <w:rFonts w:asciiTheme="minorHAnsi" w:hAnsiTheme="minorHAnsi" w:cs="Arial"/>
                <w:b/>
                <w:szCs w:val="24"/>
              </w:rPr>
              <w:t>Details of evidence/information</w:t>
            </w:r>
          </w:p>
        </w:tc>
      </w:tr>
      <w:tr w:rsidR="0004071C" w:rsidRPr="00F14337" w:rsidTr="00CC3DCE">
        <w:tc>
          <w:tcPr>
            <w:tcW w:w="2093" w:type="dxa"/>
            <w:shd w:val="clear" w:color="auto" w:fill="E6E6E6"/>
          </w:tcPr>
          <w:p w:rsidR="009269DA" w:rsidRDefault="009269DA" w:rsidP="009269DA">
            <w:pPr>
              <w:autoSpaceDE w:val="0"/>
              <w:autoSpaceDN w:val="0"/>
              <w:adjustRightInd w:val="0"/>
              <w:rPr>
                <w:rFonts w:ascii="Arial Narrow" w:hAnsi="Arial Narrow" w:cs="Arial"/>
                <w:b/>
                <w:szCs w:val="24"/>
              </w:rPr>
            </w:pPr>
          </w:p>
          <w:p w:rsidR="0004071C" w:rsidRDefault="0004071C" w:rsidP="009269DA">
            <w:pPr>
              <w:autoSpaceDE w:val="0"/>
              <w:autoSpaceDN w:val="0"/>
              <w:adjustRightInd w:val="0"/>
              <w:rPr>
                <w:rFonts w:ascii="Arial Narrow" w:hAnsi="Arial Narrow" w:cs="Arial"/>
                <w:b/>
                <w:szCs w:val="24"/>
              </w:rPr>
            </w:pPr>
            <w:r w:rsidRPr="00095FE4">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Pr="00095FE4" w:rsidRDefault="00D2305E"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730589" w:rsidTr="00D2305E">
              <w:trPr>
                <w:trHeight w:val="835"/>
              </w:trPr>
              <w:tc>
                <w:tcPr>
                  <w:tcW w:w="1298" w:type="dxa"/>
                  <w:shd w:val="clear" w:color="auto" w:fill="EEECE1" w:themeFill="background2"/>
                </w:tcPr>
                <w:p w:rsidR="001765A3" w:rsidRPr="00730589" w:rsidRDefault="001765A3" w:rsidP="001765A3">
                  <w:pPr>
                    <w:rPr>
                      <w:rFonts w:ascii="Arial Narrow" w:hAnsi="Arial Narrow" w:cs="Arial"/>
                      <w:b/>
                      <w:szCs w:val="24"/>
                    </w:rPr>
                  </w:pPr>
                  <w:r w:rsidRPr="00730589">
                    <w:rPr>
                      <w:rFonts w:ascii="Arial Narrow" w:hAnsi="Arial Narrow" w:cs="Arial"/>
                      <w:b/>
                      <w:szCs w:val="24"/>
                    </w:rPr>
                    <w:t>LGD</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All usual residents</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Catholic</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Protestant and other Christian</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Other religions</w:t>
                  </w:r>
                </w:p>
              </w:tc>
              <w:tc>
                <w:tcPr>
                  <w:tcW w:w="1299"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None</w:t>
                  </w:r>
                </w:p>
              </w:tc>
            </w:tr>
            <w:tr w:rsidR="001765A3" w:rsidRPr="00730589" w:rsidTr="00D2305E">
              <w:trPr>
                <w:trHeight w:val="557"/>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Northern Ireland</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Pr>
                      <w:rFonts w:ascii="Arial Narrow" w:hAnsi="Arial Narrow" w:cs="Arial"/>
                      <w:szCs w:val="24"/>
                    </w:rPr>
                    <w:t>1,810,863</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817,385</w:t>
                  </w:r>
                </w:p>
                <w:p w:rsidR="001765A3" w:rsidRPr="00701968" w:rsidRDefault="001765A3" w:rsidP="001765A3">
                  <w:pPr>
                    <w:jc w:val="center"/>
                    <w:rPr>
                      <w:rFonts w:ascii="Arial Narrow" w:hAnsi="Arial Narrow" w:cs="Tahoma"/>
                      <w:color w:val="333333"/>
                      <w:szCs w:val="24"/>
                      <w:shd w:val="clear" w:color="auto" w:fill="F8F9F9"/>
                    </w:rPr>
                  </w:pPr>
                  <w:r>
                    <w:rPr>
                      <w:rFonts w:ascii="Arial Narrow" w:hAnsi="Arial Narrow" w:cs="Arial"/>
                      <w:szCs w:val="24"/>
                    </w:rPr>
                    <w:t>(45.14%)</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875,717</w:t>
                  </w:r>
                </w:p>
                <w:p w:rsidR="001765A3" w:rsidRPr="00185775" w:rsidRDefault="001765A3" w:rsidP="001765A3">
                  <w:pPr>
                    <w:jc w:val="center"/>
                    <w:rPr>
                      <w:rFonts w:ascii="Arial Narrow" w:hAnsi="Arial Narrow" w:cs="Arial"/>
                      <w:szCs w:val="24"/>
                    </w:rPr>
                  </w:pPr>
                  <w:r>
                    <w:rPr>
                      <w:rFonts w:ascii="Arial Narrow" w:hAnsi="Arial Narrow" w:cs="Arial"/>
                      <w:szCs w:val="24"/>
                    </w:rPr>
                    <w:t>(48.36%)</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16,592</w:t>
                  </w:r>
                </w:p>
                <w:p w:rsidR="001765A3" w:rsidRPr="00CB295E" w:rsidRDefault="001765A3" w:rsidP="001765A3">
                  <w:pPr>
                    <w:jc w:val="center"/>
                    <w:rPr>
                      <w:rFonts w:ascii="Arial Narrow" w:hAnsi="Arial Narrow" w:cs="Arial"/>
                      <w:szCs w:val="24"/>
                    </w:rPr>
                  </w:pPr>
                  <w:r>
                    <w:rPr>
                      <w:rFonts w:ascii="Arial Narrow" w:hAnsi="Arial Narrow" w:cs="Arial"/>
                      <w:szCs w:val="24"/>
                    </w:rPr>
                    <w:t>(0.92%)</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101,169</w:t>
                  </w:r>
                </w:p>
                <w:p w:rsidR="001765A3" w:rsidRPr="00CB295E" w:rsidRDefault="001765A3" w:rsidP="001765A3">
                  <w:pPr>
                    <w:jc w:val="center"/>
                    <w:rPr>
                      <w:rFonts w:ascii="Arial Narrow" w:hAnsi="Arial Narrow" w:cs="Arial"/>
                      <w:szCs w:val="24"/>
                    </w:rPr>
                  </w:pPr>
                  <w:r>
                    <w:rPr>
                      <w:rFonts w:ascii="Arial Narrow" w:hAnsi="Arial Narrow" w:cs="Arial"/>
                      <w:szCs w:val="24"/>
                    </w:rPr>
                    <w:t>(5.59%)</w:t>
                  </w:r>
                </w:p>
              </w:tc>
            </w:tr>
            <w:tr w:rsidR="001765A3" w:rsidRPr="00730589" w:rsidTr="00D2305E">
              <w:trPr>
                <w:trHeight w:val="572"/>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Derry &amp; Strabane</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sidRPr="00304FC7">
                    <w:rPr>
                      <w:rFonts w:ascii="Arial Narrow" w:hAnsi="Arial Narrow" w:cs="Arial"/>
                      <w:szCs w:val="24"/>
                    </w:rPr>
                    <w:t>147,720</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106,600</w:t>
                  </w:r>
                </w:p>
                <w:p w:rsidR="001765A3" w:rsidRPr="00814533" w:rsidRDefault="001765A3" w:rsidP="001765A3">
                  <w:pPr>
                    <w:jc w:val="center"/>
                    <w:rPr>
                      <w:rFonts w:ascii="Arial Narrow" w:hAnsi="Arial Narrow" w:cs="Arial"/>
                      <w:szCs w:val="24"/>
                    </w:rPr>
                  </w:pPr>
                  <w:r>
                    <w:rPr>
                      <w:rFonts w:ascii="Arial Narrow" w:hAnsi="Arial Narrow" w:cs="Arial"/>
                      <w:szCs w:val="24"/>
                    </w:rPr>
                    <w:t>(72.16%)</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37,527</w:t>
                  </w:r>
                </w:p>
                <w:p w:rsidR="001765A3" w:rsidRPr="00616831" w:rsidRDefault="001765A3" w:rsidP="001765A3">
                  <w:pPr>
                    <w:jc w:val="center"/>
                    <w:rPr>
                      <w:rFonts w:ascii="Arial Narrow" w:hAnsi="Arial Narrow" w:cs="Arial"/>
                      <w:szCs w:val="24"/>
                    </w:rPr>
                  </w:pPr>
                  <w:r>
                    <w:rPr>
                      <w:rFonts w:ascii="Arial Narrow" w:hAnsi="Arial Narrow" w:cs="Arial"/>
                      <w:szCs w:val="24"/>
                    </w:rPr>
                    <w:t>(25.40%)</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940</w:t>
                  </w:r>
                </w:p>
                <w:p w:rsidR="001765A3" w:rsidRPr="00616831" w:rsidRDefault="001765A3" w:rsidP="001765A3">
                  <w:pPr>
                    <w:jc w:val="center"/>
                    <w:rPr>
                      <w:rFonts w:ascii="Arial Narrow" w:hAnsi="Arial Narrow" w:cs="Arial"/>
                      <w:szCs w:val="24"/>
                    </w:rPr>
                  </w:pPr>
                  <w:r>
                    <w:rPr>
                      <w:rFonts w:ascii="Arial Narrow" w:hAnsi="Arial Narrow" w:cs="Arial"/>
                      <w:szCs w:val="24"/>
                    </w:rPr>
                    <w:t>(0.64%)</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2,653</w:t>
                  </w:r>
                </w:p>
                <w:p w:rsidR="001765A3" w:rsidRPr="00616831" w:rsidRDefault="001765A3" w:rsidP="001765A3">
                  <w:pPr>
                    <w:jc w:val="center"/>
                    <w:rPr>
                      <w:rFonts w:ascii="Arial Narrow" w:hAnsi="Arial Narrow" w:cs="Arial"/>
                      <w:szCs w:val="24"/>
                    </w:rPr>
                  </w:pPr>
                  <w:r>
                    <w:rPr>
                      <w:rFonts w:ascii="Arial Narrow" w:hAnsi="Arial Narrow" w:cs="Arial"/>
                      <w:szCs w:val="24"/>
                    </w:rPr>
                    <w:t>(1.80%)</w:t>
                  </w:r>
                </w:p>
              </w:tc>
            </w:tr>
          </w:tbl>
          <w:p w:rsidR="0004071C" w:rsidRDefault="00D2305E" w:rsidP="009269DA">
            <w:pPr>
              <w:ind w:right="317"/>
              <w:rPr>
                <w:rFonts w:ascii="Arial Narrow" w:hAnsi="Arial Narrow" w:cs="Arial"/>
                <w:b/>
                <w:szCs w:val="24"/>
              </w:rPr>
            </w:pPr>
            <w:r>
              <w:rPr>
                <w:rFonts w:ascii="Arial Narrow" w:hAnsi="Arial Narrow" w:cs="Arial"/>
                <w:b/>
                <w:szCs w:val="24"/>
              </w:rPr>
              <w:t>The breakdown detailing the religious belief profile of residents in the Derry City and Strabane District Council is as follows:</w:t>
            </w:r>
          </w:p>
          <w:p w:rsidR="00D2305E" w:rsidRDefault="00D2305E" w:rsidP="009269DA">
            <w:pPr>
              <w:ind w:right="317"/>
              <w:rPr>
                <w:rFonts w:ascii="Arial Narrow" w:hAnsi="Arial Narrow" w:cs="Arial"/>
                <w:b/>
                <w:szCs w:val="24"/>
              </w:rPr>
            </w:pPr>
          </w:p>
          <w:p w:rsidR="00D2305E" w:rsidRDefault="00D2305E" w:rsidP="009269DA">
            <w:pPr>
              <w:ind w:right="317"/>
              <w:rPr>
                <w:rFonts w:ascii="Arial Narrow" w:hAnsi="Arial Narrow" w:cs="Arial"/>
                <w:b/>
                <w:szCs w:val="24"/>
              </w:rPr>
            </w:pPr>
          </w:p>
          <w:p w:rsidR="00D2305E" w:rsidRPr="001C484D" w:rsidRDefault="00875274" w:rsidP="00875274">
            <w:pPr>
              <w:ind w:right="317"/>
              <w:rPr>
                <w:rFonts w:ascii="Arial Narrow" w:hAnsi="Arial Narrow" w:cs="Arial"/>
                <w:b/>
                <w:szCs w:val="24"/>
              </w:rPr>
            </w:pPr>
            <w:r w:rsidRPr="00875274">
              <w:rPr>
                <w:rFonts w:ascii="Arial Narrow" w:hAnsi="Arial Narrow" w:cs="Arial"/>
                <w:b/>
                <w:szCs w:val="24"/>
              </w:rPr>
              <w:t>Religious Belief is not directly a relevant factor in relation to sickness absence – however where there are incidences of bullying based on a person’s particular religious belief then levels of sickness absence may increase.</w:t>
            </w: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Political opinion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Pr="000404A1" w:rsidRDefault="00CC3DCE" w:rsidP="00CC3DCE">
            <w:pPr>
              <w:rPr>
                <w:rFonts w:ascii="Arial Narrow" w:hAnsi="Arial Narrow" w:cs="Arial"/>
                <w:b/>
                <w:szCs w:val="24"/>
              </w:rPr>
            </w:pPr>
            <w:r w:rsidRPr="000404A1">
              <w:rPr>
                <w:rFonts w:ascii="Arial Narrow" w:hAnsi="Arial Narrow" w:cs="Arial"/>
                <w:b/>
                <w:szCs w:val="24"/>
              </w:rPr>
              <w:t>The political opinion of the Council’s elected members is as follows:</w:t>
            </w:r>
          </w:p>
          <w:p w:rsidR="00D2305E" w:rsidRPr="000404A1" w:rsidRDefault="00D2305E" w:rsidP="00CC3DCE">
            <w:pPr>
              <w:rPr>
                <w:rFonts w:ascii="Arial Narrow" w:hAnsi="Arial Narrow" w:cs="Arial"/>
                <w:b/>
                <w:szCs w:val="24"/>
              </w:rPr>
            </w:pPr>
          </w:p>
          <w:p w:rsidR="007225D6" w:rsidRPr="000404A1" w:rsidRDefault="00C1360D" w:rsidP="007225D6">
            <w:pPr>
              <w:jc w:val="cente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 xml:space="preserve">Sinn Féin                         16 seats                     </w:t>
            </w:r>
          </w:p>
          <w:p w:rsidR="007225D6" w:rsidRPr="000404A1" w:rsidRDefault="007225D6" w:rsidP="007225D6">
            <w:pPr>
              <w:rPr>
                <w:rFonts w:ascii="Arial Narrow" w:hAnsi="Arial Narrow" w:cs="Arial"/>
                <w:b/>
                <w:szCs w:val="24"/>
              </w:rPr>
            </w:pPr>
            <w:r w:rsidRPr="000404A1">
              <w:rPr>
                <w:rFonts w:ascii="Arial Narrow" w:hAnsi="Arial Narrow" w:cs="Arial"/>
                <w:b/>
                <w:szCs w:val="24"/>
              </w:rPr>
              <w:t xml:space="preserve">                                              SDLP                                 8 seats                       </w:t>
            </w:r>
            <w:r w:rsidRPr="000404A1">
              <w:rPr>
                <w:rFonts w:ascii="Arial Narrow" w:hAnsi="Arial Narrow" w:cs="Arial"/>
                <w:b/>
                <w:szCs w:val="24"/>
              </w:rPr>
              <w:tab/>
              <w:t xml:space="preserve">   </w:t>
            </w:r>
          </w:p>
          <w:p w:rsidR="007225D6" w:rsidRPr="000404A1" w:rsidRDefault="00C1360D" w:rsidP="00C1360D">
            <w:pPr>
              <w:rPr>
                <w:rFonts w:ascii="Arial Narrow" w:hAnsi="Arial Narrow" w:cs="Arial"/>
                <w:b/>
                <w:szCs w:val="24"/>
              </w:rPr>
            </w:pPr>
            <w:r>
              <w:rPr>
                <w:rFonts w:ascii="Arial Narrow" w:hAnsi="Arial Narrow" w:cs="Arial"/>
                <w:b/>
                <w:bCs/>
                <w:szCs w:val="24"/>
              </w:rPr>
              <w:t xml:space="preserve">                                              </w:t>
            </w:r>
            <w:r w:rsidR="007225D6" w:rsidRPr="000404A1">
              <w:rPr>
                <w:rFonts w:ascii="Arial Narrow" w:hAnsi="Arial Narrow" w:cs="Arial"/>
                <w:b/>
                <w:bCs/>
                <w:szCs w:val="24"/>
              </w:rPr>
              <w:t xml:space="preserve">Democratic Unionist     7 seats      </w:t>
            </w:r>
          </w:p>
          <w:p w:rsidR="007225D6" w:rsidRPr="000404A1" w:rsidRDefault="00C1360D" w:rsidP="00C1360D">
            <w:pP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Independents                 7 seats</w:t>
            </w:r>
          </w:p>
          <w:p w:rsidR="007225D6" w:rsidRPr="000404A1" w:rsidRDefault="00C1360D" w:rsidP="00C1360D">
            <w:pPr>
              <w:rPr>
                <w:rFonts w:ascii="Arial Narrow" w:hAnsi="Arial Narrow" w:cs="Arial"/>
                <w:b/>
                <w:szCs w:val="24"/>
              </w:rPr>
            </w:pPr>
            <w:r>
              <w:rPr>
                <w:rFonts w:ascii="Arial Narrow" w:hAnsi="Arial Narrow" w:cs="Arial"/>
                <w:b/>
                <w:szCs w:val="24"/>
              </w:rPr>
              <w:t xml:space="preserve">                                              </w:t>
            </w:r>
            <w:r w:rsidR="007225D6" w:rsidRPr="000404A1">
              <w:rPr>
                <w:rFonts w:ascii="Arial Narrow" w:hAnsi="Arial Narrow" w:cs="Arial"/>
                <w:b/>
                <w:szCs w:val="24"/>
              </w:rPr>
              <w:t xml:space="preserve">Ulster Unionist               2 seats                  </w:t>
            </w:r>
          </w:p>
          <w:p w:rsidR="00D2305E" w:rsidRPr="000404A1" w:rsidRDefault="00D2305E" w:rsidP="00CC3DCE">
            <w:pPr>
              <w:jc w:val="center"/>
              <w:rPr>
                <w:rFonts w:ascii="Arial Narrow" w:hAnsi="Arial Narrow" w:cs="Arial"/>
                <w:b/>
                <w:szCs w:val="24"/>
              </w:rPr>
            </w:pPr>
          </w:p>
          <w:p w:rsidR="00CC3DCE" w:rsidRPr="000404A1" w:rsidRDefault="00CC3DCE" w:rsidP="00CC3DCE">
            <w:pPr>
              <w:rPr>
                <w:rFonts w:ascii="Arial Narrow" w:hAnsi="Arial Narrow" w:cs="Arial"/>
                <w:b/>
                <w:szCs w:val="24"/>
              </w:rPr>
            </w:pPr>
            <w:r w:rsidRPr="000404A1">
              <w:rPr>
                <w:rFonts w:ascii="Arial Narrow" w:hAnsi="Arial Narrow" w:cs="Arial"/>
                <w:b/>
                <w:szCs w:val="24"/>
              </w:rPr>
              <w:t xml:space="preserve">This breakdown is taken as an approximate representation of the political opinion of people within the Derry City and Strabane District Council area.  </w:t>
            </w:r>
          </w:p>
          <w:p w:rsidR="00D2305E" w:rsidRPr="000404A1" w:rsidRDefault="00D2305E" w:rsidP="00CC3DCE">
            <w:pPr>
              <w:rPr>
                <w:rFonts w:ascii="Arial Narrow" w:hAnsi="Arial Narrow" w:cs="Arial"/>
                <w:b/>
                <w:szCs w:val="24"/>
              </w:rPr>
            </w:pPr>
          </w:p>
          <w:p w:rsidR="00EA7D85" w:rsidRPr="00246BE3" w:rsidRDefault="00875274" w:rsidP="00875274">
            <w:pPr>
              <w:rPr>
                <w:rFonts w:asciiTheme="minorHAnsi" w:hAnsiTheme="minorHAnsi" w:cs="Arial"/>
                <w:b/>
                <w:szCs w:val="24"/>
              </w:rPr>
            </w:pPr>
            <w:r w:rsidRPr="00875274">
              <w:rPr>
                <w:rFonts w:ascii="Arial Narrow" w:hAnsi="Arial Narrow" w:cs="Arial"/>
                <w:b/>
                <w:szCs w:val="24"/>
              </w:rPr>
              <w:t xml:space="preserve">Political Opinion </w:t>
            </w:r>
            <w:r w:rsidRPr="00875274">
              <w:rPr>
                <w:rFonts w:ascii="Arial Narrow" w:hAnsi="Arial Narrow" w:cs="Arial"/>
                <w:b/>
                <w:szCs w:val="24"/>
                <w:lang w:val="en-US"/>
              </w:rPr>
              <w:t>is not directly a relevant factor in relation to sickness absence however where there is incidences of bullying based on a person’s particular political opinion then levels of sickness absence may increase</w:t>
            </w:r>
          </w:p>
        </w:tc>
      </w:tr>
      <w:tr w:rsidR="0004071C" w:rsidRPr="00F14337" w:rsidTr="00CC3DCE">
        <w:tc>
          <w:tcPr>
            <w:tcW w:w="2093" w:type="dxa"/>
            <w:shd w:val="clear" w:color="auto" w:fill="E6E6E6"/>
          </w:tcPr>
          <w:p w:rsidR="0004071C" w:rsidRPr="00095FE4"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lastRenderedPageBreak/>
              <w:t xml:space="preserve">Racial group </w:t>
            </w:r>
          </w:p>
        </w:tc>
        <w:tc>
          <w:tcPr>
            <w:tcW w:w="8221" w:type="dxa"/>
            <w:shd w:val="clear" w:color="auto" w:fill="auto"/>
          </w:tcPr>
          <w:p w:rsidR="00CC3DCE" w:rsidRDefault="00CC3DCE" w:rsidP="00CC3DCE">
            <w:pPr>
              <w:ind w:right="317"/>
              <w:rPr>
                <w:rFonts w:ascii="Arial Narrow" w:hAnsi="Arial Narrow" w:cs="Arial"/>
                <w:b/>
                <w:szCs w:val="24"/>
              </w:rPr>
            </w:pPr>
            <w:r>
              <w:rPr>
                <w:rFonts w:ascii="Arial Narrow" w:hAnsi="Arial Narrow" w:cs="Arial"/>
                <w:b/>
                <w:szCs w:val="24"/>
              </w:rPr>
              <w:t>The breakdown detailing the ethnic profile of the residents of the new Council area is</w:t>
            </w:r>
            <w:r w:rsidR="00D2305E">
              <w:rPr>
                <w:rFonts w:ascii="Arial Narrow" w:hAnsi="Arial Narrow" w:cs="Arial"/>
                <w:b/>
                <w:szCs w:val="24"/>
              </w:rPr>
              <w:t xml:space="preserve"> as follows:</w:t>
            </w:r>
            <w:r>
              <w:rPr>
                <w:rFonts w:ascii="Arial Narrow" w:hAnsi="Arial Narrow" w:cs="Arial"/>
                <w:b/>
                <w:szCs w:val="24"/>
              </w:rPr>
              <w:t xml:space="preserve"> </w:t>
            </w:r>
          </w:p>
          <w:p w:rsidR="00CC3DCE" w:rsidRDefault="00CC3DCE" w:rsidP="001765A3">
            <w:pPr>
              <w:ind w:right="317"/>
              <w:rPr>
                <w:rFonts w:ascii="Arial Narrow" w:hAnsi="Arial Narrow" w:cs="Lucida Sans Unicode"/>
                <w:b/>
                <w:spacing w:val="7"/>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D2305E" w:rsidRPr="00D2305E" w:rsidTr="00D2305E">
              <w:tc>
                <w:tcPr>
                  <w:tcW w:w="2943" w:type="dxa"/>
                </w:tcPr>
                <w:p w:rsidR="00D2305E" w:rsidRPr="00D2305E" w:rsidRDefault="00D2305E" w:rsidP="00D2305E">
                  <w:pPr>
                    <w:pStyle w:val="BodyText"/>
                    <w:ind w:left="142" w:hanging="142"/>
                    <w:rPr>
                      <w:rFonts w:ascii="Arial Narrow" w:hAnsi="Arial Narrow"/>
                      <w:b/>
                      <w:szCs w:val="24"/>
                    </w:rPr>
                  </w:pPr>
                  <w:r w:rsidRPr="00D2305E">
                    <w:rPr>
                      <w:rFonts w:ascii="Arial Narrow" w:hAnsi="Arial Narrow"/>
                      <w:b/>
                      <w:szCs w:val="24"/>
                    </w:rPr>
                    <w:t xml:space="preserve">Total Usual Residents </w:t>
                  </w:r>
                </w:p>
              </w:tc>
              <w:tc>
                <w:tcPr>
                  <w:tcW w:w="1515" w:type="dxa"/>
                </w:tcPr>
                <w:p w:rsidR="00D2305E" w:rsidRPr="00D2305E" w:rsidRDefault="00D2305E" w:rsidP="00D2305E">
                  <w:pPr>
                    <w:pStyle w:val="BodyText"/>
                    <w:jc w:val="right"/>
                    <w:rPr>
                      <w:rFonts w:ascii="Arial Narrow" w:eastAsia="Calibri" w:hAnsi="Arial Narrow"/>
                      <w:b/>
                      <w:szCs w:val="24"/>
                    </w:rPr>
                  </w:pPr>
                  <w:r w:rsidRPr="00D2305E">
                    <w:rPr>
                      <w:rFonts w:ascii="Arial Narrow" w:eastAsia="Calibri" w:hAnsi="Arial Narrow"/>
                      <w:b/>
                      <w:szCs w:val="24"/>
                    </w:rPr>
                    <w:t>147720</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 xml:space="preserve">White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145546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Chinese</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301</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Irish Traveller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116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Indian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670</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Pakistani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48</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Bangladeshi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 Asian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222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 xml:space="preserve">Black Caribbean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53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African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86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41</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Mixed</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462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163</w:t>
                  </w:r>
                </w:p>
              </w:tc>
            </w:tr>
          </w:tbl>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Pr="00E60612" w:rsidRDefault="00875274" w:rsidP="00875274">
            <w:pPr>
              <w:ind w:right="317"/>
              <w:rPr>
                <w:rFonts w:ascii="Arial Narrow" w:hAnsi="Arial Narrow" w:cs="Lucida Sans Unicode"/>
                <w:b/>
                <w:spacing w:val="7"/>
              </w:rPr>
            </w:pPr>
            <w:r w:rsidRPr="00875274">
              <w:rPr>
                <w:rFonts w:ascii="Arial Narrow" w:hAnsi="Arial Narrow" w:cs="Lucida Sans Unicode"/>
                <w:b/>
                <w:spacing w:val="7"/>
              </w:rPr>
              <w:t>Race is not directly a relevant factor in relation to sickness absence – however where there is incidences of bullying based on a person’s particular racial background then levels of sickness absence may increase.</w:t>
            </w: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Age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Default="00CC3DCE" w:rsidP="00CC3DCE">
            <w:pPr>
              <w:rPr>
                <w:rFonts w:asciiTheme="minorHAnsi" w:hAnsiTheme="minorHAnsi" w:cs="Arial"/>
                <w:b/>
                <w:szCs w:val="24"/>
              </w:rPr>
            </w:pPr>
            <w:r w:rsidRPr="00765BFF">
              <w:rPr>
                <w:rFonts w:asciiTheme="minorHAnsi" w:hAnsiTheme="minorHAnsi" w:cs="Arial"/>
                <w:b/>
                <w:szCs w:val="24"/>
              </w:rPr>
              <w:lastRenderedPageBreak/>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4A0BEC" w:rsidTr="00261F0A">
              <w:trPr>
                <w:trHeight w:val="267"/>
              </w:trPr>
              <w:tc>
                <w:tcPr>
                  <w:tcW w:w="1701"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Age Profile</w:t>
                  </w:r>
                </w:p>
              </w:tc>
              <w:tc>
                <w:tcPr>
                  <w:tcW w:w="127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NI</w:t>
                  </w:r>
                </w:p>
              </w:tc>
              <w:tc>
                <w:tcPr>
                  <w:tcW w:w="212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 xml:space="preserve">Derry and Strabane </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0-4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124382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10259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5-7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67662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5653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43625</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3858</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10-14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119034</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10904</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15</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24620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2363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16-17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51440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4729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18-19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50181</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4443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20-24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126013</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10399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25-29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124099</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10481</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30-44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373947</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30635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45-59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347850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28082</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60-64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94290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7475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65-74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145600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10775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75-84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86724</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5876</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85-89</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21165</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1217</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90+</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10231</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571</w:t>
                  </w:r>
                </w:p>
              </w:tc>
            </w:tr>
          </w:tbl>
          <w:p w:rsidR="00F54148" w:rsidRDefault="00F54148" w:rsidP="005736F4">
            <w:pPr>
              <w:pStyle w:val="BodyText"/>
              <w:rPr>
                <w:rFonts w:ascii="Arial Narrow" w:hAnsi="Arial Narrow"/>
                <w:b/>
                <w:szCs w:val="24"/>
                <w:lang w:val="en-US"/>
              </w:rPr>
            </w:pPr>
          </w:p>
          <w:p w:rsidR="005736F4" w:rsidRPr="005736F4" w:rsidRDefault="00F54148" w:rsidP="005736F4">
            <w:pPr>
              <w:pStyle w:val="BodyText"/>
              <w:rPr>
                <w:rFonts w:ascii="Arial Narrow" w:hAnsi="Arial Narrow"/>
                <w:b/>
                <w:szCs w:val="24"/>
              </w:rPr>
            </w:pPr>
            <w:r>
              <w:rPr>
                <w:rFonts w:ascii="Arial Narrow" w:hAnsi="Arial Narrow"/>
                <w:b/>
                <w:szCs w:val="24"/>
                <w:lang w:val="en-US"/>
              </w:rPr>
              <w:lastRenderedPageBreak/>
              <w:t>According to the Office of National Statistics i</w:t>
            </w:r>
            <w:r w:rsidRPr="00F54148">
              <w:rPr>
                <w:rFonts w:ascii="Arial Narrow" w:hAnsi="Arial Narrow"/>
                <w:b/>
                <w:szCs w:val="24"/>
              </w:rPr>
              <w:t>n 2016, the groups who experienced the highest rates of sickness absence were women, older workers, those with long-term health conditions, smokers, public health sector workers and those working in the largest organisations (those with 500 or more employees).</w:t>
            </w:r>
          </w:p>
          <w:p w:rsidR="00600589" w:rsidRPr="001765A3" w:rsidRDefault="008D28D0" w:rsidP="00600589">
            <w:pPr>
              <w:pStyle w:val="BodyText"/>
              <w:rPr>
                <w:rFonts w:ascii="Arial Narrow" w:hAnsi="Arial Narrow"/>
                <w:b/>
                <w:szCs w:val="24"/>
              </w:rPr>
            </w:pPr>
            <w:r>
              <w:rPr>
                <w:rFonts w:ascii="Arial Narrow" w:hAnsi="Arial Narrow"/>
                <w:b/>
                <w:noProof/>
                <w:szCs w:val="24"/>
                <w:lang w:eastAsia="en-GB"/>
              </w:rPr>
              <w:drawing>
                <wp:inline distT="0" distB="0" distL="0" distR="0" wp14:anchorId="7F5A33CE">
                  <wp:extent cx="4500438" cy="1978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812" cy="1982342"/>
                          </a:xfrm>
                          <a:prstGeom prst="rect">
                            <a:avLst/>
                          </a:prstGeom>
                          <a:noFill/>
                        </pic:spPr>
                      </pic:pic>
                    </a:graphicData>
                  </a:graphic>
                </wp:inline>
              </w:drawing>
            </w:r>
            <w:r w:rsidR="00F54148">
              <w:rPr>
                <w:rStyle w:val="FootnoteReference"/>
                <w:rFonts w:ascii="Arial Narrow" w:hAnsi="Arial Narrow"/>
                <w:b/>
                <w:szCs w:val="24"/>
              </w:rPr>
              <w:footnoteReference w:id="1"/>
            </w: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 xml:space="preserve">Marital status </w:t>
            </w: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716B2" w:rsidRDefault="00CC3DCE" w:rsidP="00CC3DCE">
            <w:pPr>
              <w:rPr>
                <w:rFonts w:ascii="Arial Narrow" w:hAnsi="Arial Narrow" w:cs="Arial"/>
                <w:b/>
                <w:szCs w:val="24"/>
              </w:rPr>
            </w:pPr>
            <w:r w:rsidRPr="00A716B2">
              <w:rPr>
                <w:rFonts w:ascii="Arial Narrow" w:hAnsi="Arial Narrow" w:cs="Arial"/>
                <w:b/>
                <w:szCs w:val="24"/>
              </w:rPr>
              <w:lastRenderedPageBreak/>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A716B2" w:rsidTr="00261F0A">
              <w:trPr>
                <w:trHeight w:val="266"/>
              </w:trPr>
              <w:tc>
                <w:tcPr>
                  <w:tcW w:w="3682" w:type="dxa"/>
                  <w:shd w:val="clear" w:color="auto" w:fill="D9D9D9" w:themeFill="background1" w:themeFillShade="D9"/>
                </w:tcPr>
                <w:p w:rsidR="00CC3DCE" w:rsidRPr="00A716B2" w:rsidRDefault="00CC3DCE" w:rsidP="00261F0A">
                  <w:pPr>
                    <w:rPr>
                      <w:rFonts w:ascii="Arial Narrow" w:hAnsi="Arial Narrow"/>
                      <w:b/>
                      <w:szCs w:val="24"/>
                    </w:rPr>
                  </w:pPr>
                  <w:r w:rsidRPr="00A716B2">
                    <w:rPr>
                      <w:rFonts w:ascii="Arial Narrow" w:hAnsi="Arial Narrow"/>
                      <w:b/>
                      <w:szCs w:val="24"/>
                    </w:rPr>
                    <w:t>Marital Status</w:t>
                  </w:r>
                </w:p>
              </w:tc>
              <w:tc>
                <w:tcPr>
                  <w:tcW w:w="2017" w:type="dxa"/>
                  <w:shd w:val="clear" w:color="auto" w:fill="D9D9D9" w:themeFill="background1" w:themeFillShade="D9"/>
                </w:tcPr>
                <w:p w:rsidR="00CC3DCE" w:rsidRPr="00A716B2" w:rsidRDefault="00CC3DCE" w:rsidP="00261F0A">
                  <w:pPr>
                    <w:jc w:val="center"/>
                    <w:rPr>
                      <w:rFonts w:ascii="Arial Narrow" w:hAnsi="Arial Narrow"/>
                      <w:b/>
                      <w:szCs w:val="24"/>
                    </w:rPr>
                  </w:pPr>
                  <w:r w:rsidRPr="00A716B2">
                    <w:rPr>
                      <w:rFonts w:ascii="Arial Narrow" w:hAnsi="Arial Narrow"/>
                      <w:b/>
                      <w:szCs w:val="24"/>
                    </w:rPr>
                    <w:t>Derry and Strabane LGD</w:t>
                  </w:r>
                </w:p>
              </w:tc>
              <w:tc>
                <w:tcPr>
                  <w:tcW w:w="1948" w:type="dxa"/>
                  <w:shd w:val="clear" w:color="auto" w:fill="D9D9D9" w:themeFill="background1" w:themeFillShade="D9"/>
                </w:tcPr>
                <w:p w:rsidR="00CC3DCE" w:rsidRPr="00A716B2" w:rsidRDefault="00CC3DCE" w:rsidP="00261F0A">
                  <w:pPr>
                    <w:ind w:right="34"/>
                    <w:jc w:val="center"/>
                    <w:rPr>
                      <w:rFonts w:ascii="Arial Narrow" w:hAnsi="Arial Narrow"/>
                      <w:b/>
                      <w:szCs w:val="24"/>
                    </w:rPr>
                  </w:pPr>
                  <w:r w:rsidRPr="00A716B2">
                    <w:rPr>
                      <w:rFonts w:ascii="Arial Narrow" w:hAnsi="Arial Narrow"/>
                      <w:b/>
                      <w:szCs w:val="24"/>
                    </w:rPr>
                    <w:t>NI</w:t>
                  </w:r>
                </w:p>
              </w:tc>
            </w:tr>
            <w:tr w:rsidR="00CC3DCE" w:rsidRPr="00A716B2" w:rsidTr="00261F0A">
              <w:trPr>
                <w:trHeight w:val="266"/>
              </w:trPr>
              <w:tc>
                <w:tcPr>
                  <w:tcW w:w="3682" w:type="dxa"/>
                </w:tcPr>
                <w:p w:rsidR="00CC3DCE" w:rsidRPr="00A716B2" w:rsidRDefault="00CC3DCE" w:rsidP="00261F0A">
                  <w:pPr>
                    <w:rPr>
                      <w:rFonts w:ascii="Arial Narrow" w:hAnsi="Arial Narrow" w:cs="Tahoma"/>
                      <w:szCs w:val="24"/>
                      <w:lang w:val="en-US"/>
                    </w:rPr>
                  </w:pPr>
                  <w:r w:rsidRPr="00A716B2">
                    <w:rPr>
                      <w:rFonts w:ascii="Arial Narrow" w:hAnsi="Arial Narrow" w:cs="Tahoma"/>
                      <w:szCs w:val="24"/>
                      <w:lang w:val="en-US"/>
                    </w:rPr>
                    <w:t>All usual residents: Aged 16+ years</w:t>
                  </w:r>
                </w:p>
              </w:tc>
              <w:tc>
                <w:tcPr>
                  <w:tcW w:w="2017" w:type="dxa"/>
                </w:tcPr>
                <w:p w:rsidR="00CC3DCE" w:rsidRPr="00A716B2" w:rsidRDefault="00CC3DCE" w:rsidP="00261F0A">
                  <w:pPr>
                    <w:jc w:val="right"/>
                    <w:rPr>
                      <w:rFonts w:ascii="Arial Narrow" w:hAnsi="Arial Narrow"/>
                      <w:b/>
                      <w:szCs w:val="24"/>
                    </w:rPr>
                  </w:pPr>
                  <w:r w:rsidRPr="00A716B2">
                    <w:rPr>
                      <w:rFonts w:ascii="Arial Narrow" w:hAnsi="Arial Narrow" w:cs="Tahoma"/>
                      <w:b/>
                      <w:szCs w:val="24"/>
                      <w:lang w:val="en-US"/>
                    </w:rPr>
                    <w:t>83663</w:t>
                  </w:r>
                </w:p>
              </w:tc>
              <w:tc>
                <w:tcPr>
                  <w:tcW w:w="1948" w:type="dxa"/>
                </w:tcPr>
                <w:p w:rsidR="00CC3DCE" w:rsidRPr="00A716B2" w:rsidRDefault="00CC3DCE" w:rsidP="00261F0A">
                  <w:pPr>
                    <w:ind w:right="34"/>
                    <w:jc w:val="right"/>
                    <w:rPr>
                      <w:rFonts w:ascii="Arial Narrow" w:hAnsi="Arial Narrow"/>
                      <w:b/>
                      <w:szCs w:val="24"/>
                    </w:rPr>
                  </w:pPr>
                  <w:r w:rsidRPr="00A716B2">
                    <w:rPr>
                      <w:rFonts w:ascii="Arial Narrow" w:hAnsi="Arial Narrow" w:cs="Tahoma"/>
                      <w:b/>
                      <w:szCs w:val="24"/>
                      <w:lang w:val="en-US"/>
                    </w:rPr>
                    <w:t>1431540</w:t>
                  </w:r>
                </w:p>
              </w:tc>
            </w:tr>
            <w:tr w:rsidR="00CC3DCE" w:rsidRPr="00A716B2" w:rsidTr="00261F0A">
              <w:trPr>
                <w:trHeight w:val="813"/>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Single (never married or never registered a same-sex civil partnership):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 xml:space="preserve">46326 </w:t>
                  </w:r>
                </w:p>
                <w:p w:rsidR="00CC3DCE" w:rsidRPr="00A716B2" w:rsidRDefault="00CC3DCE" w:rsidP="00261F0A">
                  <w:pPr>
                    <w:jc w:val="right"/>
                    <w:rPr>
                      <w:rFonts w:ascii="Arial Narrow" w:hAnsi="Arial Narrow" w:cs="Tahoma"/>
                      <w:szCs w:val="24"/>
                      <w:lang w:val="en-US"/>
                    </w:rPr>
                  </w:pPr>
                  <w:r w:rsidRPr="00A716B2">
                    <w:rPr>
                      <w:rFonts w:ascii="Arial Narrow" w:hAnsi="Arial Narrow" w:cs="Tahoma"/>
                      <w:szCs w:val="24"/>
                      <w:lang w:val="en-US"/>
                    </w:rPr>
                    <w:t>(40.39%)</w:t>
                  </w:r>
                </w:p>
                <w:p w:rsidR="00CC3DCE" w:rsidRPr="00A716B2" w:rsidRDefault="00CC3DCE" w:rsidP="00261F0A">
                  <w:pPr>
                    <w:jc w:val="right"/>
                    <w:rPr>
                      <w:rFonts w:ascii="Arial Narrow" w:hAnsi="Arial Narrow" w:cs="Tahoma"/>
                      <w:szCs w:val="24"/>
                      <w:lang w:val="en-US"/>
                    </w:rPr>
                  </w:pP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 xml:space="preserve">517393 </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(36.14%)</w:t>
                  </w:r>
                </w:p>
              </w:tc>
            </w:tr>
            <w:tr w:rsidR="00CC3DCE" w:rsidRPr="00A716B2" w:rsidTr="00261F0A">
              <w:trPr>
                <w:trHeight w:val="532"/>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Married: Aged 16+ years</w:t>
                  </w:r>
                </w:p>
              </w:tc>
              <w:tc>
                <w:tcPr>
                  <w:tcW w:w="2017" w:type="dxa"/>
                </w:tcPr>
                <w:p w:rsidR="00CC3DCE" w:rsidRPr="00A716B2" w:rsidRDefault="00CC3DCE" w:rsidP="00261F0A">
                  <w:pPr>
                    <w:jc w:val="right"/>
                    <w:rPr>
                      <w:rFonts w:ascii="Arial Narrow" w:hAnsi="Arial Narrow"/>
                      <w:b/>
                      <w:szCs w:val="24"/>
                    </w:rPr>
                  </w:pPr>
                  <w:r w:rsidRPr="00A716B2">
                    <w:rPr>
                      <w:rFonts w:ascii="Arial Narrow" w:hAnsi="Arial Narrow"/>
                      <w:b/>
                      <w:szCs w:val="24"/>
                    </w:rPr>
                    <w:t xml:space="preserve">49218 </w:t>
                  </w:r>
                </w:p>
                <w:p w:rsidR="00CC3DCE" w:rsidRPr="00A716B2" w:rsidRDefault="00CC3DCE" w:rsidP="00261F0A">
                  <w:pPr>
                    <w:jc w:val="right"/>
                    <w:rPr>
                      <w:rFonts w:ascii="Arial Narrow" w:hAnsi="Arial Narrow"/>
                      <w:szCs w:val="24"/>
                    </w:rPr>
                  </w:pPr>
                  <w:r w:rsidRPr="00A716B2">
                    <w:rPr>
                      <w:rFonts w:ascii="Arial Narrow" w:hAnsi="Arial Narrow"/>
                      <w:szCs w:val="24"/>
                    </w:rPr>
                    <w:t>(42.92%)</w:t>
                  </w:r>
                </w:p>
              </w:tc>
              <w:tc>
                <w:tcPr>
                  <w:tcW w:w="1948" w:type="dxa"/>
                </w:tcPr>
                <w:p w:rsidR="00CC3DCE" w:rsidRPr="00A716B2" w:rsidRDefault="00CC3DCE" w:rsidP="00261F0A">
                  <w:pPr>
                    <w:ind w:right="34"/>
                    <w:jc w:val="right"/>
                    <w:rPr>
                      <w:rFonts w:ascii="Arial Narrow" w:hAnsi="Arial Narrow"/>
                      <w:b/>
                      <w:szCs w:val="24"/>
                    </w:rPr>
                  </w:pPr>
                  <w:r w:rsidRPr="00A716B2">
                    <w:rPr>
                      <w:rFonts w:ascii="Arial Narrow" w:hAnsi="Arial Narrow"/>
                      <w:b/>
                      <w:szCs w:val="24"/>
                    </w:rPr>
                    <w:t>680831</w:t>
                  </w:r>
                </w:p>
                <w:p w:rsidR="00CC3DCE" w:rsidRPr="00A716B2" w:rsidRDefault="00CC3DCE" w:rsidP="00261F0A">
                  <w:pPr>
                    <w:ind w:right="34"/>
                    <w:jc w:val="right"/>
                    <w:rPr>
                      <w:rFonts w:ascii="Arial Narrow" w:hAnsi="Arial Narrow"/>
                      <w:szCs w:val="24"/>
                    </w:rPr>
                  </w:pPr>
                  <w:r w:rsidRPr="00A716B2">
                    <w:rPr>
                      <w:rFonts w:ascii="Arial Narrow" w:hAnsi="Arial Narrow"/>
                      <w:szCs w:val="24"/>
                    </w:rPr>
                    <w:t>(47.56%)</w:t>
                  </w:r>
                </w:p>
              </w:tc>
            </w:tr>
            <w:tr w:rsidR="00CC3DCE" w:rsidRPr="00A716B2" w:rsidTr="00261F0A">
              <w:trPr>
                <w:trHeight w:val="547"/>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In a registered same-sex civil p’ship: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93</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(0.08%)</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1243</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(0.09%)</w:t>
                  </w:r>
                </w:p>
              </w:tc>
            </w:tr>
            <w:tr w:rsidR="00CC3DCE" w:rsidRPr="00A716B2" w:rsidTr="00261F0A">
              <w:trPr>
                <w:trHeight w:val="798"/>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Separated (but still legally married or still legally in a same-sex civil p’ship):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5886</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(5.13%)</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56911</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(3.98%)</w:t>
                  </w:r>
                </w:p>
              </w:tc>
            </w:tr>
            <w:tr w:rsidR="00CC3DCE" w:rsidRPr="00A716B2" w:rsidTr="00261F0A">
              <w:trPr>
                <w:trHeight w:val="813"/>
              </w:trPr>
              <w:tc>
                <w:tcPr>
                  <w:tcW w:w="3682" w:type="dxa"/>
                </w:tcPr>
                <w:p w:rsidR="00CC3DCE" w:rsidRPr="00A716B2" w:rsidRDefault="00CC3DCE" w:rsidP="00261F0A">
                  <w:pPr>
                    <w:shd w:val="clear" w:color="auto" w:fill="FFFFFF"/>
                    <w:rPr>
                      <w:rFonts w:ascii="Arial Narrow" w:hAnsi="Arial Narrow"/>
                      <w:color w:val="434343"/>
                      <w:szCs w:val="24"/>
                      <w:lang w:val="en-US"/>
                    </w:rPr>
                  </w:pPr>
                  <w:r w:rsidRPr="00A716B2">
                    <w:rPr>
                      <w:rFonts w:ascii="Arial Narrow" w:hAnsi="Arial Narrow"/>
                      <w:color w:val="434343"/>
                      <w:szCs w:val="24"/>
                      <w:lang w:val="en-US"/>
                    </w:rPr>
                    <w:t>Divorced or formerly in a same</w:t>
                  </w:r>
                  <w:r w:rsidRPr="00A716B2">
                    <w:rPr>
                      <w:rFonts w:ascii="Arial Narrow" w:hAnsi="Arial Narrow" w:cs="Tahoma"/>
                      <w:szCs w:val="24"/>
                      <w:lang w:val="en-US"/>
                    </w:rPr>
                    <w:t xml:space="preserve">-sex civil partnership which is now legally dissolved: </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6179</w:t>
                  </w:r>
                </w:p>
                <w:p w:rsidR="00CC3DCE" w:rsidRPr="00A716B2" w:rsidRDefault="00CC3DCE" w:rsidP="00261F0A">
                  <w:pPr>
                    <w:jc w:val="right"/>
                    <w:rPr>
                      <w:rFonts w:ascii="Arial Narrow" w:hAnsi="Arial Narrow"/>
                      <w:szCs w:val="24"/>
                    </w:rPr>
                  </w:pPr>
                  <w:r w:rsidRPr="00A716B2">
                    <w:rPr>
                      <w:rFonts w:ascii="Arial Narrow" w:hAnsi="Arial Narrow"/>
                      <w:szCs w:val="24"/>
                    </w:rPr>
                    <w:t>(5.39%)</w:t>
                  </w:r>
                </w:p>
              </w:tc>
              <w:tc>
                <w:tcPr>
                  <w:tcW w:w="1948" w:type="dxa"/>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78074</w:t>
                  </w:r>
                </w:p>
                <w:p w:rsidR="00CC3DCE" w:rsidRPr="00A716B2" w:rsidRDefault="00CC3DCE" w:rsidP="00261F0A">
                  <w:pPr>
                    <w:ind w:right="34"/>
                    <w:jc w:val="right"/>
                    <w:rPr>
                      <w:rFonts w:ascii="Arial Narrow" w:hAnsi="Arial Narrow"/>
                      <w:szCs w:val="24"/>
                    </w:rPr>
                  </w:pPr>
                  <w:r w:rsidRPr="00A716B2">
                    <w:rPr>
                      <w:rFonts w:ascii="Arial Narrow" w:hAnsi="Arial Narrow" w:cs="Tahoma"/>
                      <w:szCs w:val="24"/>
                      <w:lang w:val="en-US"/>
                    </w:rPr>
                    <w:t>(5.45%)</w:t>
                  </w:r>
                </w:p>
              </w:tc>
            </w:tr>
            <w:tr w:rsidR="00CC3DCE" w:rsidRPr="00A716B2" w:rsidTr="00261F0A">
              <w:trPr>
                <w:trHeight w:val="828"/>
              </w:trPr>
              <w:tc>
                <w:tcPr>
                  <w:tcW w:w="3682" w:type="dxa"/>
                </w:tcPr>
                <w:p w:rsidR="00CC3DCE" w:rsidRPr="00A716B2" w:rsidRDefault="00CC3DCE" w:rsidP="00261F0A">
                  <w:pPr>
                    <w:rPr>
                      <w:rFonts w:ascii="Arial Narrow" w:hAnsi="Arial Narrow"/>
                      <w:szCs w:val="24"/>
                    </w:rPr>
                  </w:pPr>
                  <w:r w:rsidRPr="00A716B2">
                    <w:rPr>
                      <w:rFonts w:ascii="Arial Narrow" w:hAnsi="Arial Narrow" w:cs="Tahoma"/>
                      <w:szCs w:val="24"/>
                      <w:lang w:val="en-US"/>
                    </w:rPr>
                    <w:t>Widowed or surviving partner from a same-sex civil partnership: Aged 16+ years</w:t>
                  </w:r>
                </w:p>
              </w:tc>
              <w:tc>
                <w:tcPr>
                  <w:tcW w:w="2017" w:type="dxa"/>
                </w:tcPr>
                <w:p w:rsidR="00CC3DCE" w:rsidRPr="00A716B2" w:rsidRDefault="00CC3DCE" w:rsidP="00261F0A">
                  <w:pPr>
                    <w:jc w:val="right"/>
                    <w:rPr>
                      <w:rFonts w:ascii="Arial Narrow" w:hAnsi="Arial Narrow" w:cs="Tahoma"/>
                      <w:b/>
                      <w:szCs w:val="24"/>
                      <w:lang w:val="en-US"/>
                    </w:rPr>
                  </w:pPr>
                  <w:r w:rsidRPr="00A716B2">
                    <w:rPr>
                      <w:rFonts w:ascii="Arial Narrow" w:hAnsi="Arial Narrow" w:cs="Tahoma"/>
                      <w:b/>
                      <w:szCs w:val="24"/>
                      <w:lang w:val="en-US"/>
                    </w:rPr>
                    <w:t>6981</w:t>
                  </w:r>
                </w:p>
                <w:p w:rsidR="00CC3DCE" w:rsidRPr="00A716B2" w:rsidRDefault="00CC3DCE" w:rsidP="00261F0A">
                  <w:pPr>
                    <w:jc w:val="right"/>
                    <w:rPr>
                      <w:rFonts w:ascii="Arial Narrow" w:hAnsi="Arial Narrow"/>
                      <w:szCs w:val="24"/>
                    </w:rPr>
                  </w:pPr>
                  <w:r w:rsidRPr="00A716B2">
                    <w:rPr>
                      <w:rFonts w:ascii="Arial Narrow" w:hAnsi="Arial Narrow" w:cs="Tahoma"/>
                      <w:szCs w:val="24"/>
                      <w:lang w:val="en-US"/>
                    </w:rPr>
                    <w:t>(6.09%)</w:t>
                  </w:r>
                </w:p>
              </w:tc>
              <w:tc>
                <w:tcPr>
                  <w:tcW w:w="1948" w:type="dxa"/>
                  <w:vAlign w:val="center"/>
                </w:tcPr>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b/>
                      <w:szCs w:val="24"/>
                      <w:lang w:val="en-US"/>
                    </w:rPr>
                    <w:t>97088</w:t>
                  </w:r>
                </w:p>
                <w:p w:rsidR="00CC3DCE" w:rsidRPr="00A716B2" w:rsidRDefault="00CC3DCE" w:rsidP="00261F0A">
                  <w:pPr>
                    <w:ind w:right="34"/>
                    <w:jc w:val="right"/>
                    <w:rPr>
                      <w:rFonts w:ascii="Arial Narrow" w:hAnsi="Arial Narrow" w:cs="Tahoma"/>
                      <w:b/>
                      <w:szCs w:val="24"/>
                      <w:lang w:val="en-US"/>
                    </w:rPr>
                  </w:pPr>
                  <w:r w:rsidRPr="00A716B2">
                    <w:rPr>
                      <w:rFonts w:ascii="Arial Narrow" w:hAnsi="Arial Narrow" w:cs="Tahoma"/>
                      <w:szCs w:val="24"/>
                      <w:lang w:val="en-US"/>
                    </w:rPr>
                    <w:t>(6.78%)</w:t>
                  </w:r>
                </w:p>
              </w:tc>
            </w:tr>
          </w:tbl>
          <w:p w:rsidR="00CA1064" w:rsidRPr="00095FE4" w:rsidRDefault="00431140" w:rsidP="009269DA">
            <w:pPr>
              <w:spacing w:before="240" w:after="240"/>
              <w:rPr>
                <w:rFonts w:ascii="Arial Narrow" w:hAnsi="Arial Narrow" w:cs="Arial"/>
                <w:b/>
                <w:szCs w:val="24"/>
              </w:rPr>
            </w:pPr>
            <w:r w:rsidRPr="00A716B2">
              <w:rPr>
                <w:rFonts w:ascii="Arial Narrow" w:hAnsi="Arial Narrow" w:cs="Arial"/>
                <w:b/>
                <w:szCs w:val="24"/>
              </w:rPr>
              <w:lastRenderedPageBreak/>
              <w:t>There is no evidence to suggest that issues regarding the safeguarding of children and adults at risk of harm is affected by a person’s marital status</w:t>
            </w: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Sexual orientation</w:t>
            </w:r>
          </w:p>
        </w:tc>
        <w:tc>
          <w:tcPr>
            <w:tcW w:w="8221" w:type="dxa"/>
            <w:shd w:val="clear" w:color="auto" w:fill="auto"/>
          </w:tcPr>
          <w:p w:rsidR="00CC3DCE" w:rsidRPr="000404A1" w:rsidRDefault="00CC3DCE" w:rsidP="00CC3DCE">
            <w:pPr>
              <w:rPr>
                <w:rFonts w:ascii="Arial Narrow" w:hAnsi="Arial Narrow" w:cs="Arial"/>
                <w:b/>
                <w:szCs w:val="24"/>
              </w:rPr>
            </w:pPr>
            <w:r w:rsidRPr="000404A1">
              <w:rPr>
                <w:rFonts w:ascii="Arial Narrow" w:hAnsi="Arial Narrow" w:cs="Arial"/>
                <w:b/>
                <w:szCs w:val="24"/>
              </w:rPr>
              <w:t xml:space="preserve">Analysis of the Census 2011 indicates that between 2% and 10% of the population may be lesbian, gay or bisexual. </w:t>
            </w:r>
          </w:p>
          <w:p w:rsidR="00CC3DCE" w:rsidRPr="000404A1" w:rsidRDefault="00CC3DCE" w:rsidP="00CC3DCE">
            <w:pPr>
              <w:rPr>
                <w:rFonts w:ascii="Arial Narrow" w:hAnsi="Arial Narrow" w:cs="Arial"/>
                <w:b/>
                <w:szCs w:val="24"/>
              </w:rPr>
            </w:pPr>
          </w:p>
          <w:p w:rsidR="00CC3DCE" w:rsidRPr="000404A1" w:rsidRDefault="00CC3DCE" w:rsidP="00CC3DCE">
            <w:pPr>
              <w:rPr>
                <w:rFonts w:ascii="Arial Narrow" w:hAnsi="Arial Narrow" w:cs="Arial"/>
                <w:b/>
                <w:szCs w:val="24"/>
              </w:rPr>
            </w:pPr>
            <w:r w:rsidRPr="000404A1">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9269DA" w:rsidRPr="00095FE4"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t>Men and women generally</w:t>
            </w:r>
          </w:p>
        </w:tc>
        <w:tc>
          <w:tcPr>
            <w:tcW w:w="8221" w:type="dxa"/>
            <w:shd w:val="clear" w:color="auto" w:fill="auto"/>
          </w:tcPr>
          <w:p w:rsidR="00315000" w:rsidRPr="00765BFF" w:rsidRDefault="00315000" w:rsidP="00315000">
            <w:pPr>
              <w:rPr>
                <w:rFonts w:asciiTheme="minorHAnsi" w:hAnsiTheme="minorHAnsi" w:cs="Arial"/>
                <w:b/>
                <w:szCs w:val="24"/>
              </w:rPr>
            </w:pPr>
            <w:r w:rsidRPr="00765BFF">
              <w:rPr>
                <w:rFonts w:asciiTheme="minorHAnsi" w:hAnsiTheme="minorHAnsi"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Tr="00315000">
              <w:trPr>
                <w:jc w:val="center"/>
              </w:trPr>
              <w:tc>
                <w:tcPr>
                  <w:tcW w:w="320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LGD</w:t>
                  </w:r>
                </w:p>
              </w:tc>
              <w:tc>
                <w:tcPr>
                  <w:tcW w:w="194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Male</w:t>
                  </w:r>
                </w:p>
              </w:tc>
              <w:tc>
                <w:tcPr>
                  <w:tcW w:w="1864"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Female</w:t>
                  </w:r>
                </w:p>
              </w:tc>
            </w:tr>
            <w:tr w:rsidR="00315000" w:rsidTr="00315000">
              <w:trPr>
                <w:jc w:val="center"/>
              </w:trPr>
              <w:tc>
                <w:tcPr>
                  <w:tcW w:w="3202" w:type="dxa"/>
                </w:tcPr>
                <w:p w:rsidR="00315000" w:rsidRPr="00C004A5" w:rsidRDefault="00315000" w:rsidP="00261F0A">
                  <w:pPr>
                    <w:pStyle w:val="BodyText3"/>
                    <w:spacing w:after="0"/>
                    <w:rPr>
                      <w:rFonts w:ascii="Arial Narrow" w:hAnsi="Arial Narrow"/>
                      <w:sz w:val="24"/>
                      <w:szCs w:val="24"/>
                    </w:rPr>
                  </w:pPr>
                  <w:r>
                    <w:rPr>
                      <w:rFonts w:ascii="Arial Narrow" w:hAnsi="Arial Narrow"/>
                      <w:sz w:val="24"/>
                      <w:szCs w:val="24"/>
                    </w:rPr>
                    <w:t>Northern Ireland</w:t>
                  </w:r>
                </w:p>
              </w:tc>
              <w:tc>
                <w:tcPr>
                  <w:tcW w:w="1942" w:type="dxa"/>
                </w:tcPr>
                <w:p w:rsidR="00315000" w:rsidRPr="00C004A5" w:rsidRDefault="00315000" w:rsidP="00261F0A">
                  <w:pPr>
                    <w:rPr>
                      <w:rFonts w:ascii="Arial Narrow" w:hAnsi="Arial Narrow" w:cs="Tahoma"/>
                      <w:szCs w:val="24"/>
                    </w:rPr>
                  </w:pPr>
                  <w:r w:rsidRPr="00C004A5">
                    <w:rPr>
                      <w:rFonts w:ascii="Arial Narrow" w:hAnsi="Arial Narrow" w:cs="Tahoma"/>
                      <w:szCs w:val="24"/>
                    </w:rPr>
                    <w:t>887323</w:t>
                  </w:r>
                </w:p>
              </w:tc>
              <w:tc>
                <w:tcPr>
                  <w:tcW w:w="1864" w:type="dxa"/>
                </w:tcPr>
                <w:p w:rsidR="00315000" w:rsidRPr="00C004A5" w:rsidRDefault="00315000" w:rsidP="00261F0A">
                  <w:pPr>
                    <w:rPr>
                      <w:rFonts w:ascii="Arial Narrow" w:hAnsi="Arial Narrow" w:cs="Tahoma"/>
                      <w:szCs w:val="24"/>
                    </w:rPr>
                  </w:pPr>
                  <w:r w:rsidRPr="00C004A5">
                    <w:rPr>
                      <w:rFonts w:ascii="Arial Narrow" w:hAnsi="Arial Narrow" w:cs="Tahoma"/>
                      <w:szCs w:val="24"/>
                    </w:rPr>
                    <w:t>923540</w:t>
                  </w:r>
                </w:p>
              </w:tc>
            </w:tr>
            <w:tr w:rsidR="00315000" w:rsidTr="00315000">
              <w:trPr>
                <w:jc w:val="center"/>
              </w:trPr>
              <w:tc>
                <w:tcPr>
                  <w:tcW w:w="3202" w:type="dxa"/>
                </w:tcPr>
                <w:p w:rsidR="00315000" w:rsidRDefault="00315000" w:rsidP="00261F0A">
                  <w:pPr>
                    <w:pStyle w:val="BodyText3"/>
                    <w:spacing w:after="0"/>
                    <w:rPr>
                      <w:rFonts w:ascii="Arial Narrow" w:hAnsi="Arial Narrow"/>
                      <w:sz w:val="24"/>
                      <w:szCs w:val="24"/>
                    </w:rPr>
                  </w:pPr>
                  <w:r>
                    <w:rPr>
                      <w:rFonts w:ascii="Arial Narrow" w:hAnsi="Arial Narrow"/>
                      <w:sz w:val="24"/>
                      <w:szCs w:val="24"/>
                    </w:rPr>
                    <w:t>Derry and Strabane LGD</w:t>
                  </w:r>
                </w:p>
              </w:tc>
              <w:tc>
                <w:tcPr>
                  <w:tcW w:w="1942"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72475</w:t>
                  </w:r>
                </w:p>
              </w:tc>
              <w:tc>
                <w:tcPr>
                  <w:tcW w:w="1864"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75245</w:t>
                  </w:r>
                </w:p>
              </w:tc>
            </w:tr>
          </w:tbl>
          <w:p w:rsidR="00F54148" w:rsidRPr="00F54148" w:rsidRDefault="00F54148" w:rsidP="00F54148">
            <w:pPr>
              <w:pStyle w:val="NormalWeb"/>
              <w:shd w:val="clear" w:color="auto" w:fill="FFFFFF"/>
              <w:spacing w:after="0"/>
              <w:rPr>
                <w:rFonts w:ascii="Arial Narrow" w:hAnsi="Arial Narrow" w:cs="Lucida Sans Unicode"/>
                <w:b/>
                <w:color w:val="434343"/>
                <w:spacing w:val="7"/>
                <w:lang w:val="en-GB"/>
              </w:rPr>
            </w:pPr>
            <w:r w:rsidRPr="00F54148">
              <w:rPr>
                <w:rFonts w:ascii="Arial Narrow" w:hAnsi="Arial Narrow" w:cs="Lucida Sans Unicode"/>
                <w:b/>
                <w:color w:val="434343"/>
                <w:spacing w:val="7"/>
              </w:rPr>
              <w:t>According to the Office of National Statistics i</w:t>
            </w:r>
            <w:r w:rsidRPr="00F54148">
              <w:rPr>
                <w:rFonts w:ascii="Arial Narrow" w:hAnsi="Arial Narrow" w:cs="Lucida Sans Unicode"/>
                <w:b/>
                <w:color w:val="434343"/>
                <w:spacing w:val="7"/>
                <w:lang w:val="en-GB"/>
              </w:rPr>
              <w:t>n 2016, the groups who experienced the highest rates of sickness absence were women, older workers, those with long-term health conditions, smokers, public health sector workers and those working in the largest organisations (those with 500 or more employees).</w:t>
            </w:r>
          </w:p>
          <w:p w:rsidR="00F54148" w:rsidRPr="00F54148" w:rsidRDefault="00F54148" w:rsidP="00F54148">
            <w:pPr>
              <w:pStyle w:val="NormalWeb"/>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The main reasons for sickness absence given by men and women in 2016 were:</w:t>
            </w:r>
          </w:p>
          <w:p w:rsidR="00F54148" w:rsidRPr="00F54148" w:rsidRDefault="00F54148" w:rsidP="00F54148">
            <w:pPr>
              <w:pStyle w:val="NormalWeb"/>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Men</w:t>
            </w:r>
          </w:p>
          <w:p w:rsidR="00F54148" w:rsidRPr="00F54148" w:rsidRDefault="00F54148" w:rsidP="00F54148">
            <w:pPr>
              <w:pStyle w:val="NormalWeb"/>
              <w:numPr>
                <w:ilvl w:val="0"/>
                <w:numId w:val="43"/>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Minor illnesses (32.8%)</w:t>
            </w:r>
          </w:p>
          <w:p w:rsidR="00F54148" w:rsidRPr="00F54148" w:rsidRDefault="00F54148" w:rsidP="00F54148">
            <w:pPr>
              <w:pStyle w:val="NormalWeb"/>
              <w:numPr>
                <w:ilvl w:val="0"/>
                <w:numId w:val="43"/>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Musculoskeletal problems (23.7%)</w:t>
            </w:r>
          </w:p>
          <w:p w:rsidR="00F54148" w:rsidRPr="00F54148" w:rsidRDefault="00F54148" w:rsidP="00F54148">
            <w:pPr>
              <w:pStyle w:val="NormalWeb"/>
              <w:numPr>
                <w:ilvl w:val="0"/>
                <w:numId w:val="43"/>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Other (12.5%)</w:t>
            </w:r>
          </w:p>
          <w:p w:rsidR="00F54148" w:rsidRPr="00F54148" w:rsidRDefault="00F54148" w:rsidP="00F54148">
            <w:pPr>
              <w:pStyle w:val="NormalWeb"/>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Women</w:t>
            </w:r>
          </w:p>
          <w:p w:rsidR="00F54148" w:rsidRPr="00F54148" w:rsidRDefault="00F54148" w:rsidP="00F54148">
            <w:pPr>
              <w:pStyle w:val="NormalWeb"/>
              <w:numPr>
                <w:ilvl w:val="0"/>
                <w:numId w:val="44"/>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Minor illnesses (33.4%)</w:t>
            </w:r>
          </w:p>
          <w:p w:rsidR="00F54148" w:rsidRPr="00F54148" w:rsidRDefault="00F54148" w:rsidP="00F54148">
            <w:pPr>
              <w:pStyle w:val="NormalWeb"/>
              <w:numPr>
                <w:ilvl w:val="0"/>
                <w:numId w:val="44"/>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Musculoskeletal problems (14.5%)</w:t>
            </w:r>
          </w:p>
          <w:p w:rsidR="00F54148" w:rsidRDefault="00F54148" w:rsidP="00F54148">
            <w:pPr>
              <w:pStyle w:val="NormalWeb"/>
              <w:numPr>
                <w:ilvl w:val="0"/>
                <w:numId w:val="44"/>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Other (13.0%)</w:t>
            </w:r>
          </w:p>
          <w:p w:rsidR="00F54148" w:rsidRPr="00F54148" w:rsidRDefault="00F54148" w:rsidP="00F54148">
            <w:pPr>
              <w:pStyle w:val="NormalWeb"/>
              <w:numPr>
                <w:ilvl w:val="0"/>
                <w:numId w:val="44"/>
              </w:numPr>
              <w:spacing w:before="0" w:beforeAutospacing="0" w:after="0" w:afterAutospacing="0"/>
              <w:rPr>
                <w:rFonts w:ascii="Arial Narrow" w:hAnsi="Arial Narrow" w:cs="Lucida Sans Unicode"/>
                <w:b/>
                <w:color w:val="434343"/>
                <w:spacing w:val="7"/>
                <w:lang w:val="en-GB"/>
              </w:rPr>
            </w:pPr>
            <w:r w:rsidRPr="00F54148">
              <w:rPr>
                <w:rFonts w:ascii="Arial Narrow" w:hAnsi="Arial Narrow" w:cs="Lucida Sans Unicode"/>
                <w:b/>
                <w:color w:val="434343"/>
                <w:spacing w:val="7"/>
                <w:lang w:val="en-GB"/>
              </w:rPr>
              <w:t>For women, genito-urinary problems (including urine infections and pregnancy related problems) were the reason for 4.7% of sickness absences.</w:t>
            </w:r>
            <w:r>
              <w:rPr>
                <w:rStyle w:val="FootnoteReference"/>
                <w:rFonts w:ascii="Arial Narrow" w:hAnsi="Arial Narrow" w:cs="Lucida Sans Unicode"/>
                <w:b/>
                <w:color w:val="434343"/>
                <w:spacing w:val="7"/>
                <w:lang w:val="en-GB"/>
              </w:rPr>
              <w:footnoteReference w:id="2"/>
            </w:r>
          </w:p>
          <w:p w:rsidR="00315000" w:rsidRPr="00DB5CA0" w:rsidRDefault="00F54148" w:rsidP="00F54148">
            <w:pPr>
              <w:pStyle w:val="NormalWeb"/>
              <w:shd w:val="clear" w:color="auto" w:fill="FFFFFF"/>
              <w:spacing w:before="0" w:beforeAutospacing="0" w:after="0" w:afterAutospacing="0"/>
              <w:rPr>
                <w:rFonts w:ascii="Arial Narrow" w:hAnsi="Arial Narrow" w:cs="Lucida Sans Unicode"/>
                <w:b/>
                <w:spacing w:val="7"/>
              </w:rPr>
            </w:pPr>
            <w:r w:rsidRPr="00DB5CA0">
              <w:rPr>
                <w:rFonts w:ascii="Arial Narrow" w:hAnsi="Arial Narrow" w:cs="Lucida Sans Unicode"/>
                <w:b/>
                <w:spacing w:val="7"/>
              </w:rPr>
              <w:t xml:space="preserve">This research is supported in the case of Derry City and Strabane District </w:t>
            </w:r>
            <w:r w:rsidR="00283219">
              <w:rPr>
                <w:rFonts w:ascii="Arial Narrow" w:hAnsi="Arial Narrow" w:cs="Lucida Sans Unicode"/>
                <w:b/>
                <w:spacing w:val="7"/>
              </w:rPr>
              <w:t>C</w:t>
            </w:r>
            <w:bookmarkStart w:id="0" w:name="_GoBack"/>
            <w:bookmarkEnd w:id="0"/>
            <w:r w:rsidRPr="00DB5CA0">
              <w:rPr>
                <w:rFonts w:ascii="Arial Narrow" w:hAnsi="Arial Narrow" w:cs="Lucida Sans Unicode"/>
                <w:b/>
                <w:spacing w:val="7"/>
              </w:rPr>
              <w:t>ouncil as relatively speaking there is a higher proportion of female employees who take sickness absence as compared to male employees right across all age groups.</w:t>
            </w:r>
          </w:p>
          <w:p w:rsidR="00246BE3" w:rsidRPr="00C1360D" w:rsidRDefault="00F749E9" w:rsidP="00C1360D">
            <w:pPr>
              <w:pStyle w:val="Caption"/>
              <w:rPr>
                <w:rFonts w:ascii="Arial Narrow" w:hAnsi="Arial Narrow"/>
                <w:bCs w:val="0"/>
                <w:color w:val="auto"/>
                <w:sz w:val="24"/>
                <w:szCs w:val="24"/>
              </w:rPr>
            </w:pPr>
            <w:r>
              <w:rPr>
                <w:rFonts w:ascii="Arial Narrow" w:hAnsi="Arial Narrow"/>
                <w:bCs w:val="0"/>
                <w:color w:val="auto"/>
                <w:sz w:val="24"/>
                <w:szCs w:val="24"/>
              </w:rPr>
              <w:t xml:space="preserve">                  </w:t>
            </w: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Disability</w:t>
            </w:r>
          </w:p>
          <w:p w:rsidR="009269DA" w:rsidRDefault="009269DA"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E4F91" w:rsidRDefault="00CC3DCE" w:rsidP="00CC3DCE">
            <w:pPr>
              <w:numPr>
                <w:ilvl w:val="0"/>
                <w:numId w:val="28"/>
              </w:numPr>
              <w:shd w:val="clear" w:color="auto" w:fill="FFFFFF"/>
              <w:ind w:left="0" w:hanging="357"/>
              <w:textAlignment w:val="top"/>
              <w:rPr>
                <w:rFonts w:ascii="Arial Narrow" w:hAnsi="Arial Narrow" w:cs="Arial"/>
                <w:b/>
                <w:szCs w:val="24"/>
              </w:rPr>
            </w:pPr>
            <w:r w:rsidRPr="00AE4F91">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3456E1"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Default="00CC3DCE" w:rsidP="00261F0A">
                  <w:pPr>
                    <w:rPr>
                      <w:rFonts w:ascii="Arial Narrow" w:hAnsi="Arial Narrow" w:cs="Tahoma"/>
                      <w:b/>
                      <w:szCs w:val="24"/>
                      <w:lang w:eastAsia="en-GB"/>
                    </w:rPr>
                  </w:pPr>
                  <w:r w:rsidRPr="00626F1B">
                    <w:rPr>
                      <w:rFonts w:ascii="Arial Narrow" w:hAnsi="Arial Narrow" w:cs="Tahoma"/>
                      <w:b/>
                      <w:szCs w:val="24"/>
                      <w:lang w:eastAsia="en-GB"/>
                    </w:rPr>
                    <w:t xml:space="preserve">Day-to-day activities </w:t>
                  </w:r>
                </w:p>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tabs>
                      <w:tab w:val="left" w:pos="1461"/>
                    </w:tabs>
                    <w:rPr>
                      <w:rFonts w:ascii="Arial Narrow" w:hAnsi="Arial Narrow" w:cs="Tahoma"/>
                      <w:b/>
                      <w:szCs w:val="24"/>
                      <w:lang w:eastAsia="en-GB"/>
                    </w:rPr>
                  </w:pPr>
                  <w:r w:rsidRPr="00626F1B">
                    <w:rPr>
                      <w:rFonts w:ascii="Arial Narrow" w:hAnsi="Arial Narrow" w:cs="Tahoma"/>
                      <w:b/>
                      <w:szCs w:val="24"/>
                      <w:lang w:eastAsia="en-GB"/>
                    </w:rPr>
                    <w:t>Day-to-day activities not limited</w:t>
                  </w:r>
                </w:p>
              </w:tc>
            </w:tr>
            <w:tr w:rsidR="00CC3DCE" w:rsidRPr="003456E1"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1810863</w:t>
                  </w:r>
                </w:p>
                <w:p w:rsidR="00CC3DCE" w:rsidRPr="003456E1"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215232</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159414</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19"/>
                      <w:tab w:val="left" w:pos="2052"/>
                    </w:tabs>
                    <w:jc w:val="right"/>
                    <w:rPr>
                      <w:rFonts w:ascii="Arial Narrow" w:hAnsi="Arial Narrow" w:cs="Tahoma"/>
                      <w:szCs w:val="24"/>
                      <w:lang w:eastAsia="en-GB"/>
                    </w:rPr>
                  </w:pPr>
                  <w:r w:rsidRPr="00732471">
                    <w:rPr>
                      <w:rFonts w:ascii="Arial Narrow" w:hAnsi="Arial Narrow" w:cs="Tahoma"/>
                      <w:szCs w:val="24"/>
                      <w:lang w:eastAsia="en-GB"/>
                    </w:rPr>
                    <w:t xml:space="preserve">         </w:t>
                  </w:r>
                  <w:r w:rsidRPr="003456E1">
                    <w:rPr>
                      <w:rFonts w:ascii="Arial Narrow" w:hAnsi="Arial Narrow" w:cs="Tahoma"/>
                      <w:szCs w:val="24"/>
                      <w:lang w:eastAsia="en-GB"/>
                    </w:rPr>
                    <w:t>1436217</w:t>
                  </w:r>
                </w:p>
                <w:p w:rsidR="00CC3DCE" w:rsidRPr="003456E1" w:rsidRDefault="00CC3DCE" w:rsidP="00261F0A">
                  <w:pPr>
                    <w:tabs>
                      <w:tab w:val="left" w:pos="1461"/>
                      <w:tab w:val="left" w:pos="2019"/>
                      <w:tab w:val="left" w:pos="2052"/>
                    </w:tabs>
                    <w:jc w:val="right"/>
                    <w:rPr>
                      <w:rFonts w:ascii="Arial Narrow" w:hAnsi="Arial Narrow" w:cs="Tahoma"/>
                      <w:szCs w:val="24"/>
                      <w:lang w:eastAsia="en-GB"/>
                    </w:rPr>
                  </w:pPr>
                  <w:r>
                    <w:rPr>
                      <w:rFonts w:ascii="Arial Narrow" w:hAnsi="Arial Narrow" w:cs="Tahoma"/>
                      <w:szCs w:val="24"/>
                      <w:lang w:eastAsia="en-GB"/>
                    </w:rPr>
                    <w:t>(79.31%)</w:t>
                  </w:r>
                </w:p>
              </w:tc>
            </w:tr>
            <w:tr w:rsidR="00CC3DCE" w:rsidRPr="003456E1"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p>
                <w:p w:rsidR="00CC3DCE" w:rsidRDefault="00CC3DCE" w:rsidP="00261F0A">
                  <w:pPr>
                    <w:jc w:val="right"/>
                    <w:rPr>
                      <w:rFonts w:ascii="Arial Narrow" w:hAnsi="Arial Narrow" w:cs="Arial"/>
                      <w:szCs w:val="24"/>
                    </w:rPr>
                  </w:pPr>
                  <w:r w:rsidRPr="00732471">
                    <w:rPr>
                      <w:rFonts w:ascii="Arial Narrow" w:hAnsi="Arial Narrow" w:cs="Arial"/>
                      <w:szCs w:val="24"/>
                    </w:rPr>
                    <w:t>147720</w:t>
                  </w:r>
                </w:p>
                <w:p w:rsidR="00CC3DCE" w:rsidRPr="00732471"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20710</w:t>
                  </w:r>
                </w:p>
                <w:p w:rsidR="00CC3DCE" w:rsidRPr="00626F1B" w:rsidRDefault="00CC3DCE" w:rsidP="00261F0A">
                  <w:pPr>
                    <w:jc w:val="right"/>
                    <w:rPr>
                      <w:rFonts w:ascii="Arial Narrow" w:hAnsi="Arial Narrow" w:cs="Arial"/>
                      <w:szCs w:val="24"/>
                    </w:rPr>
                  </w:pPr>
                  <w:r>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13193</w:t>
                  </w:r>
                </w:p>
                <w:p w:rsidR="00CC3DCE" w:rsidRPr="00626F1B" w:rsidRDefault="00CC3DCE" w:rsidP="00261F0A">
                  <w:pPr>
                    <w:jc w:val="right"/>
                    <w:rPr>
                      <w:rFonts w:ascii="Arial Narrow" w:hAnsi="Arial Narrow" w:cs="Arial"/>
                      <w:szCs w:val="24"/>
                    </w:rPr>
                  </w:pPr>
                  <w:r>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52"/>
                    </w:tabs>
                    <w:jc w:val="right"/>
                    <w:rPr>
                      <w:rFonts w:ascii="Arial Narrow" w:hAnsi="Arial Narrow" w:cs="Arial"/>
                      <w:szCs w:val="24"/>
                    </w:rPr>
                  </w:pPr>
                  <w:r w:rsidRPr="00732471">
                    <w:rPr>
                      <w:rFonts w:ascii="Arial Narrow" w:hAnsi="Arial Narrow" w:cs="Arial"/>
                      <w:szCs w:val="24"/>
                    </w:rPr>
                    <w:t>113817</w:t>
                  </w:r>
                </w:p>
                <w:p w:rsidR="00CC3DCE" w:rsidRPr="00626F1B" w:rsidRDefault="00CC3DCE" w:rsidP="00261F0A">
                  <w:pPr>
                    <w:tabs>
                      <w:tab w:val="left" w:pos="1461"/>
                      <w:tab w:val="left" w:pos="2052"/>
                    </w:tabs>
                    <w:jc w:val="right"/>
                    <w:rPr>
                      <w:rFonts w:ascii="Arial Narrow" w:hAnsi="Arial Narrow" w:cs="Arial"/>
                      <w:szCs w:val="24"/>
                    </w:rPr>
                  </w:pPr>
                  <w:r>
                    <w:rPr>
                      <w:rFonts w:ascii="Arial Narrow" w:hAnsi="Arial Narrow" w:cs="Arial"/>
                      <w:szCs w:val="24"/>
                    </w:rPr>
                    <w:t>(77.05%)</w:t>
                  </w:r>
                </w:p>
              </w:tc>
            </w:tr>
          </w:tbl>
          <w:p w:rsidR="00015D88" w:rsidRPr="00095FE4" w:rsidRDefault="00315D31" w:rsidP="00246BE3">
            <w:pPr>
              <w:ind w:hanging="567"/>
              <w:rPr>
                <w:rFonts w:ascii="Arial Narrow" w:hAnsi="Arial Narrow" w:cs="Arial"/>
                <w:b/>
                <w:szCs w:val="24"/>
              </w:rPr>
            </w:pPr>
            <w:r>
              <w:rPr>
                <w:rFonts w:ascii="Gill Sans MT" w:hAnsi="Gill Sans MT"/>
                <w:sz w:val="26"/>
              </w:rPr>
              <w:t xml:space="preserve">The  </w:t>
            </w:r>
          </w:p>
          <w:p w:rsidR="0004071C" w:rsidRPr="00095FE4" w:rsidRDefault="0004071C" w:rsidP="00246BE3">
            <w:pPr>
              <w:ind w:hanging="567"/>
              <w:rPr>
                <w:rFonts w:ascii="Arial Narrow" w:hAnsi="Arial Narrow" w:cs="Arial"/>
                <w:b/>
                <w:szCs w:val="24"/>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Pr>
                <w:rFonts w:ascii="Arial Narrow" w:hAnsi="Arial Narrow" w:cs="Arial"/>
                <w:b/>
                <w:szCs w:val="24"/>
              </w:rPr>
              <w:t>Dep</w:t>
            </w:r>
            <w:r w:rsidRPr="00095FE4">
              <w:rPr>
                <w:rFonts w:ascii="Arial Narrow" w:hAnsi="Arial Narrow" w:cs="Arial"/>
                <w:b/>
                <w:szCs w:val="24"/>
              </w:rPr>
              <w:t>endant</w:t>
            </w:r>
          </w:p>
          <w:p w:rsidR="009269DA" w:rsidRPr="00095FE4" w:rsidRDefault="009269DA" w:rsidP="009269DA">
            <w:pPr>
              <w:spacing w:before="240" w:after="240"/>
              <w:rPr>
                <w:rFonts w:ascii="Arial Narrow" w:hAnsi="Arial Narrow" w:cs="Arial"/>
                <w:b/>
                <w:szCs w:val="24"/>
              </w:rPr>
            </w:pPr>
          </w:p>
        </w:tc>
        <w:tc>
          <w:tcPr>
            <w:tcW w:w="8221" w:type="dxa"/>
            <w:shd w:val="clear" w:color="auto" w:fill="auto"/>
          </w:tcPr>
          <w:p w:rsidR="00CC3DCE" w:rsidRPr="00A716B2"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A716B2">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A16CBD" w:rsidTr="00261F0A">
              <w:trPr>
                <w:trHeight w:val="810"/>
              </w:trPr>
              <w:tc>
                <w:tcPr>
                  <w:tcW w:w="1026" w:type="dxa"/>
                  <w:shd w:val="clear" w:color="auto" w:fill="auto"/>
                  <w:hideMark/>
                </w:tcPr>
                <w:p w:rsidR="00CC3DCE" w:rsidRPr="00A16CBD" w:rsidRDefault="00CC3DCE" w:rsidP="00261F0A">
                  <w:pPr>
                    <w:rPr>
                      <w:rFonts w:ascii="Arial Narrow" w:hAnsi="Arial Narrow" w:cs="Tahoma"/>
                      <w:szCs w:val="24"/>
                      <w:lang w:eastAsia="en-GB"/>
                    </w:rPr>
                  </w:pPr>
                </w:p>
              </w:tc>
              <w:tc>
                <w:tcPr>
                  <w:tcW w:w="1413"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All household</w:t>
                  </w:r>
                  <w:r>
                    <w:rPr>
                      <w:rFonts w:ascii="Arial Narrow" w:hAnsi="Arial Narrow" w:cs="Tahoma"/>
                      <w:szCs w:val="24"/>
                      <w:lang w:eastAsia="en-GB"/>
                    </w:rPr>
                    <w:t>s</w:t>
                  </w:r>
                </w:p>
              </w:tc>
              <w:tc>
                <w:tcPr>
                  <w:tcW w:w="1701"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Married or in a registered same-sex civil partnership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559"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Cohabiting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27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Lone parent: Dependent children</w:t>
                  </w:r>
                </w:p>
              </w:tc>
              <w:tc>
                <w:tcPr>
                  <w:tcW w:w="1559"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Other household types: With dependent children</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Northern Ireland</w:t>
                  </w:r>
                </w:p>
              </w:tc>
              <w:tc>
                <w:tcPr>
                  <w:tcW w:w="1413"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703275</w:t>
                  </w:r>
                </w:p>
                <w:p w:rsidR="00CC3DCE" w:rsidRPr="00A16CBD"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138677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(19.72%)</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16186</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(2.3%)</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64228</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(9.13%</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18980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(2.7%)</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Derry and Strabane</w:t>
                  </w:r>
                </w:p>
              </w:tc>
              <w:tc>
                <w:tcPr>
                  <w:tcW w:w="1413" w:type="dxa"/>
                  <w:shd w:val="clear" w:color="auto" w:fill="auto"/>
                  <w:vAlign w:val="center"/>
                  <w:hideMark/>
                </w:tcPr>
                <w:p w:rsidR="00CC3DCE" w:rsidRPr="00A16CBD"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55596</w:t>
                  </w: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10370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(18.65%)</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1097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7284</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(13.1%)</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2187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(3.93%)</w:t>
                  </w:r>
                </w:p>
              </w:tc>
            </w:tr>
          </w:tbl>
          <w:p w:rsidR="0004071C" w:rsidRDefault="0004071C" w:rsidP="00CC3DCE">
            <w:pPr>
              <w:autoSpaceDE w:val="0"/>
              <w:autoSpaceDN w:val="0"/>
              <w:adjustRightInd w:val="0"/>
              <w:rPr>
                <w:rFonts w:ascii="Arial Narrow" w:hAnsi="Arial Narrow" w:cs="Arial"/>
                <w:b/>
                <w:szCs w:val="24"/>
              </w:rPr>
            </w:pPr>
          </w:p>
          <w:p w:rsidR="00CC3DCE" w:rsidRDefault="00CC3DCE" w:rsidP="00CC3DCE">
            <w:pPr>
              <w:autoSpaceDE w:val="0"/>
              <w:autoSpaceDN w:val="0"/>
              <w:adjustRightInd w:val="0"/>
              <w:rPr>
                <w:rFonts w:ascii="Arial Narrow" w:hAnsi="Arial Narrow" w:cs="Arial"/>
                <w:b/>
                <w:szCs w:val="24"/>
              </w:rPr>
            </w:pPr>
          </w:p>
          <w:p w:rsidR="00CC3DCE" w:rsidRPr="00095FE4" w:rsidRDefault="00CC3DCE" w:rsidP="00CC3DCE">
            <w:pPr>
              <w:autoSpaceDE w:val="0"/>
              <w:autoSpaceDN w:val="0"/>
              <w:adjustRightInd w:val="0"/>
              <w:rPr>
                <w:rFonts w:ascii="Arial Narrow" w:hAnsi="Arial Narrow" w:cs="Arial"/>
                <w:b/>
                <w:szCs w:val="24"/>
              </w:rPr>
            </w:pPr>
          </w:p>
        </w:tc>
      </w:tr>
    </w:tbl>
    <w:p w:rsidR="00F14337" w:rsidRPr="00F14337" w:rsidRDefault="00F14337" w:rsidP="00F14337">
      <w:pPr>
        <w:autoSpaceDE w:val="0"/>
        <w:autoSpaceDN w:val="0"/>
        <w:adjustRightInd w:val="0"/>
        <w:rPr>
          <w:rFonts w:asciiTheme="minorHAnsi" w:hAnsiTheme="minorHAnsi" w:cs="Arial"/>
          <w:b/>
          <w:szCs w:val="24"/>
        </w:rPr>
      </w:pPr>
    </w:p>
    <w:p w:rsidR="00154839" w:rsidRDefault="00154839" w:rsidP="00F14337">
      <w:pPr>
        <w:autoSpaceDE w:val="0"/>
        <w:autoSpaceDN w:val="0"/>
        <w:adjustRightInd w:val="0"/>
        <w:rPr>
          <w:rFonts w:asciiTheme="minorHAnsi" w:hAnsiTheme="minorHAnsi" w:cs="Arial"/>
          <w:b/>
          <w:sz w:val="28"/>
          <w:szCs w:val="28"/>
        </w:rPr>
      </w:pPr>
    </w:p>
    <w:p w:rsidR="00154839" w:rsidRDefault="00154839" w:rsidP="00F14337">
      <w:pPr>
        <w:autoSpaceDE w:val="0"/>
        <w:autoSpaceDN w:val="0"/>
        <w:adjustRightInd w:val="0"/>
        <w:rPr>
          <w:rFonts w:asciiTheme="minorHAnsi" w:hAnsiTheme="minorHAnsi" w:cs="Arial"/>
          <w:b/>
          <w:sz w:val="28"/>
          <w:szCs w:val="28"/>
        </w:rPr>
      </w:pPr>
    </w:p>
    <w:p w:rsidR="00EA7D85" w:rsidRDefault="00EA7D85"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F4333" w:rsidRDefault="00FF4333" w:rsidP="00F14337">
      <w:pPr>
        <w:autoSpaceDE w:val="0"/>
        <w:autoSpaceDN w:val="0"/>
        <w:adjustRightInd w:val="0"/>
        <w:rPr>
          <w:rFonts w:asciiTheme="minorHAnsi" w:hAnsiTheme="minorHAnsi" w:cs="Arial"/>
          <w:b/>
          <w:sz w:val="28"/>
          <w:szCs w:val="28"/>
        </w:rPr>
      </w:pP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t>Needs, experiences and priorities</w:t>
      </w:r>
    </w:p>
    <w:p w:rsidR="00F14337" w:rsidRPr="00F14337" w:rsidRDefault="00F14337" w:rsidP="00F14337">
      <w:pPr>
        <w:autoSpaceDE w:val="0"/>
        <w:autoSpaceDN w:val="0"/>
        <w:adjustRightInd w:val="0"/>
        <w:rPr>
          <w:rFonts w:asciiTheme="minorHAnsi" w:hAnsiTheme="minorHAnsi" w:cs="Arial"/>
          <w:b/>
          <w:szCs w:val="24"/>
        </w:rPr>
      </w:pPr>
    </w:p>
    <w:p w:rsidR="00F14337" w:rsidRP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F14337" w:rsidRPr="00F14337"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F14337" w:rsidTr="00154839">
        <w:trPr>
          <w:trHeight w:val="1011"/>
        </w:trPr>
        <w:tc>
          <w:tcPr>
            <w:tcW w:w="2093" w:type="dxa"/>
            <w:shd w:val="clear" w:color="auto" w:fill="C0C0C0"/>
          </w:tcPr>
          <w:p w:rsidR="00F14337" w:rsidRPr="00F14337" w:rsidRDefault="00F14337" w:rsidP="00F14337">
            <w:pPr>
              <w:spacing w:before="240" w:after="240"/>
              <w:rPr>
                <w:rFonts w:asciiTheme="minorHAnsi" w:hAnsiTheme="minorHAnsi" w:cs="Arial"/>
                <w:b/>
                <w:szCs w:val="24"/>
              </w:rPr>
            </w:pPr>
            <w:smartTag w:uri="urn:schemas-microsoft-com:office:smarttags" w:element="PersonName">
              <w:r w:rsidRPr="00F14337">
                <w:rPr>
                  <w:rFonts w:asciiTheme="minorHAnsi" w:hAnsiTheme="minorHAnsi" w:cs="Arial"/>
                  <w:b/>
                  <w:szCs w:val="24"/>
                </w:rPr>
                <w:t>Section 75</w:t>
              </w:r>
            </w:smartTag>
            <w:r w:rsidRPr="00F14337">
              <w:rPr>
                <w:rFonts w:asciiTheme="minorHAnsi" w:hAnsiTheme="minorHAnsi" w:cs="Arial"/>
                <w:b/>
                <w:szCs w:val="24"/>
              </w:rPr>
              <w:t xml:space="preserve"> category </w:t>
            </w:r>
          </w:p>
        </w:tc>
        <w:tc>
          <w:tcPr>
            <w:tcW w:w="7087" w:type="dxa"/>
            <w:shd w:val="clear" w:color="auto" w:fill="C0C0C0"/>
          </w:tcPr>
          <w:p w:rsidR="00F14337" w:rsidRPr="00F14337" w:rsidRDefault="00F14337" w:rsidP="00F14337">
            <w:pPr>
              <w:spacing w:before="240" w:after="240"/>
              <w:rPr>
                <w:rFonts w:asciiTheme="minorHAnsi" w:hAnsiTheme="minorHAnsi" w:cs="Arial"/>
                <w:b/>
                <w:szCs w:val="24"/>
              </w:rPr>
            </w:pPr>
            <w:r w:rsidRPr="00F14337">
              <w:rPr>
                <w:rFonts w:asciiTheme="minorHAnsi" w:hAnsiTheme="minorHAnsi" w:cs="Arial"/>
                <w:b/>
                <w:szCs w:val="24"/>
              </w:rPr>
              <w:t>Details of needs/experiences/priorities</w:t>
            </w: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Religious belief </w:t>
            </w:r>
          </w:p>
        </w:tc>
        <w:tc>
          <w:tcPr>
            <w:tcW w:w="7087" w:type="dxa"/>
          </w:tcPr>
          <w:p w:rsidR="00FF4333" w:rsidRPr="00484F72" w:rsidRDefault="00FF4333" w:rsidP="00FF4333">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Political opinion </w:t>
            </w:r>
          </w:p>
        </w:tc>
        <w:tc>
          <w:tcPr>
            <w:tcW w:w="7087" w:type="dxa"/>
          </w:tcPr>
          <w:p w:rsidR="00FF4333" w:rsidRPr="00484F72" w:rsidRDefault="00FF4333" w:rsidP="00FF4333">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Racial group </w:t>
            </w:r>
          </w:p>
        </w:tc>
        <w:tc>
          <w:tcPr>
            <w:tcW w:w="7087" w:type="dxa"/>
          </w:tcPr>
          <w:p w:rsidR="00FF4333" w:rsidRPr="00484F72" w:rsidRDefault="00FF4333" w:rsidP="00FF4333">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Age </w:t>
            </w:r>
          </w:p>
        </w:tc>
        <w:tc>
          <w:tcPr>
            <w:tcW w:w="7087" w:type="dxa"/>
          </w:tcPr>
          <w:p w:rsidR="00FF4333" w:rsidRPr="00484F72" w:rsidRDefault="00FF4333" w:rsidP="00A716B2">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 xml:space="preserve">Marital status </w:t>
            </w:r>
          </w:p>
        </w:tc>
        <w:tc>
          <w:tcPr>
            <w:tcW w:w="7087" w:type="dxa"/>
          </w:tcPr>
          <w:p w:rsidR="00FF4333" w:rsidRPr="00484F72" w:rsidRDefault="00FF4333" w:rsidP="00FF4333">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Sexual orientation</w:t>
            </w:r>
          </w:p>
        </w:tc>
        <w:tc>
          <w:tcPr>
            <w:tcW w:w="7087" w:type="dxa"/>
          </w:tcPr>
          <w:p w:rsidR="00FF4333" w:rsidRPr="00484F72" w:rsidRDefault="00FF4333" w:rsidP="00FF4333">
            <w:pPr>
              <w:rPr>
                <w:rFonts w:ascii="Arial Narrow" w:hAnsi="Arial Narrow" w:cs="Arial"/>
                <w:b/>
                <w:szCs w:val="24"/>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Men and women generally</w:t>
            </w:r>
          </w:p>
        </w:tc>
        <w:tc>
          <w:tcPr>
            <w:tcW w:w="7087" w:type="dxa"/>
          </w:tcPr>
          <w:p w:rsidR="00FF4333" w:rsidRPr="00484F72" w:rsidRDefault="00FF4333" w:rsidP="00FF4333">
            <w:pPr>
              <w:pStyle w:val="BodyText3"/>
              <w:spacing w:after="0"/>
              <w:ind w:left="77"/>
              <w:rPr>
                <w:rFonts w:ascii="Arial Narrow" w:hAnsi="Arial Narrow"/>
                <w:b/>
                <w:sz w:val="24"/>
                <w:szCs w:val="24"/>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Disability</w:t>
            </w:r>
          </w:p>
        </w:tc>
        <w:tc>
          <w:tcPr>
            <w:tcW w:w="7087" w:type="dxa"/>
          </w:tcPr>
          <w:p w:rsidR="00FF4333" w:rsidRPr="00484F72" w:rsidRDefault="00FF4333" w:rsidP="00FF4333">
            <w:pPr>
              <w:pStyle w:val="Header"/>
              <w:tabs>
                <w:tab w:val="clear" w:pos="4153"/>
                <w:tab w:val="clear" w:pos="8306"/>
              </w:tabs>
              <w:spacing w:before="0" w:beforeAutospacing="0" w:after="0" w:afterAutospacing="0"/>
              <w:ind w:left="77"/>
              <w:rPr>
                <w:rFonts w:ascii="Arial Narrow" w:hAnsi="Arial Narrow"/>
                <w:b/>
                <w:sz w:val="24"/>
                <w:szCs w:val="24"/>
                <w:lang w:val="en-GB"/>
              </w:rPr>
            </w:pPr>
          </w:p>
        </w:tc>
      </w:tr>
      <w:tr w:rsidR="00FF4333" w:rsidRPr="00F14337" w:rsidTr="00154839">
        <w:tc>
          <w:tcPr>
            <w:tcW w:w="2093" w:type="dxa"/>
            <w:shd w:val="clear" w:color="auto" w:fill="E6E6E6"/>
          </w:tcPr>
          <w:p w:rsidR="00FF4333" w:rsidRPr="00154839" w:rsidRDefault="00FF4333" w:rsidP="00FF4333">
            <w:pPr>
              <w:spacing w:before="240" w:after="240"/>
              <w:rPr>
                <w:rFonts w:asciiTheme="minorHAnsi" w:hAnsiTheme="minorHAnsi" w:cs="Arial"/>
                <w:b/>
                <w:szCs w:val="24"/>
              </w:rPr>
            </w:pPr>
            <w:r w:rsidRPr="00154839">
              <w:rPr>
                <w:rFonts w:asciiTheme="minorHAnsi" w:hAnsiTheme="minorHAnsi" w:cs="Arial"/>
                <w:b/>
                <w:szCs w:val="24"/>
              </w:rPr>
              <w:t>Dependants</w:t>
            </w:r>
          </w:p>
        </w:tc>
        <w:tc>
          <w:tcPr>
            <w:tcW w:w="7087" w:type="dxa"/>
          </w:tcPr>
          <w:p w:rsidR="00FF4333" w:rsidRPr="00484F72" w:rsidRDefault="00FF4333" w:rsidP="00FF4333">
            <w:pPr>
              <w:rPr>
                <w:rFonts w:ascii="Arial Narrow" w:hAnsi="Arial Narrow" w:cs="Arial"/>
                <w:b/>
                <w:szCs w:val="24"/>
              </w:rPr>
            </w:pPr>
          </w:p>
        </w:tc>
      </w:tr>
    </w:tbl>
    <w:p w:rsidR="00F14337" w:rsidRPr="00F14337" w:rsidRDefault="00F14337" w:rsidP="00F14337">
      <w:pPr>
        <w:rPr>
          <w:rFonts w:asciiTheme="minorHAnsi" w:hAnsiTheme="minorHAnsi" w:cs="Arial"/>
          <w:b/>
          <w:szCs w:val="24"/>
        </w:rPr>
      </w:pPr>
    </w:p>
    <w:p w:rsidR="00F14337" w:rsidRDefault="00F14337" w:rsidP="00F14337">
      <w:pPr>
        <w:rPr>
          <w:rFonts w:cs="Arial"/>
          <w:b/>
          <w:sz w:val="28"/>
          <w:szCs w:val="28"/>
        </w:rPr>
      </w:pPr>
    </w:p>
    <w:p w:rsidR="00F14337" w:rsidRDefault="00F14337" w:rsidP="00C70158"/>
    <w:p w:rsidR="00A716B2" w:rsidRDefault="00A716B2" w:rsidP="00C70158"/>
    <w:p w:rsidR="00A716B2" w:rsidRDefault="00A716B2" w:rsidP="00C70158"/>
    <w:p w:rsidR="00C70158" w:rsidRPr="005F30D6" w:rsidRDefault="005F30D6" w:rsidP="00C70158">
      <w:pPr>
        <w:rPr>
          <w:rFonts w:asciiTheme="minorHAnsi" w:hAnsiTheme="minorHAnsi" w:cs="Arial"/>
          <w:b/>
          <w:sz w:val="28"/>
          <w:szCs w:val="28"/>
        </w:rPr>
      </w:pPr>
      <w:r w:rsidRPr="005F30D6">
        <w:rPr>
          <w:rFonts w:asciiTheme="minorHAnsi" w:hAnsiTheme="minorHAnsi" w:cs="Arial"/>
          <w:b/>
          <w:sz w:val="28"/>
          <w:szCs w:val="28"/>
        </w:rPr>
        <w:t xml:space="preserve">Part 2: </w:t>
      </w:r>
      <w:r w:rsidR="00F14337" w:rsidRPr="005F30D6">
        <w:rPr>
          <w:rFonts w:asciiTheme="minorHAnsi" w:hAnsiTheme="minorHAnsi" w:cs="Arial"/>
          <w:b/>
          <w:sz w:val="28"/>
          <w:szCs w:val="28"/>
        </w:rPr>
        <w:t>S</w:t>
      </w:r>
      <w:r w:rsidR="00C70158" w:rsidRPr="005F30D6">
        <w:rPr>
          <w:rFonts w:asciiTheme="minorHAnsi" w:hAnsiTheme="minorHAnsi" w:cs="Arial"/>
          <w:b/>
          <w:sz w:val="28"/>
          <w:szCs w:val="28"/>
        </w:rPr>
        <w:t xml:space="preserve">creening questions </w:t>
      </w:r>
    </w:p>
    <w:p w:rsidR="00C70158" w:rsidRPr="00D268C1" w:rsidRDefault="00C70158"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 xml:space="preserve">Introduction </w:t>
      </w:r>
    </w:p>
    <w:p w:rsidR="00C70158" w:rsidRPr="00D268C1" w:rsidRDefault="00C70158" w:rsidP="00C70158">
      <w:pPr>
        <w:rPr>
          <w:rFonts w:asciiTheme="minorHAnsi" w:hAnsiTheme="minorHAnsi" w:cs="Arial"/>
          <w:szCs w:val="24"/>
        </w:rPr>
      </w:pPr>
    </w:p>
    <w:p w:rsidR="00906302"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In making a decision as to whether or not there is a need to carry out an equality impact assessment, the public authority should consider its answers to the questions 1-4</w:t>
      </w:r>
      <w:r w:rsidR="00906302" w:rsidRPr="00D268C1">
        <w:rPr>
          <w:rFonts w:asciiTheme="minorHAnsi" w:hAnsiTheme="minorHAnsi" w:cs="Arial"/>
          <w:szCs w:val="24"/>
        </w:rPr>
        <w:t>.</w:t>
      </w: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 </w:t>
      </w:r>
    </w:p>
    <w:p w:rsidR="00C70158" w:rsidRPr="00D268C1" w:rsidRDefault="00C70158" w:rsidP="00C70158">
      <w:pPr>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none</w:t>
      </w:r>
      <w:r w:rsidRPr="00D268C1">
        <w:rPr>
          <w:rFonts w:asciiTheme="minorHAnsi" w:hAnsiTheme="minorHAnsi" w:cs="Arial"/>
          <w:szCs w:val="24"/>
        </w:rPr>
        <w:t xml:space="preserve"> in respect of all of the Section 75 equality of opportunity and/or good relations categories, then the public authority may decide to screen the policy out.  </w:t>
      </w:r>
      <w:r w:rsidRPr="00D268C1">
        <w:rPr>
          <w:rFonts w:asciiTheme="minorHAnsi" w:hAnsiTheme="minorHAnsi" w:cs="Arial"/>
          <w:szCs w:val="24"/>
          <w:lang w:val="en-US"/>
        </w:rPr>
        <w:t xml:space="preserve">If a policy is ‘screened out’ as having no relevance to equality of opportunity or good relations, a public authority should give details of the reasons for the decision taken.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major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of opportunity and/or good relations categories, then consideration should be given to subjecting the policy to the equality impact assessment procedure.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tabs>
          <w:tab w:val="left" w:pos="900"/>
        </w:tabs>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minor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categories and/or good relations categories, then consideration should still be given to proceeding with an equality impact assessment, or to:</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measures to mitigate the adverse impact; or</w:t>
      </w: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the introduction of an alternative policy to better promote equality of opportunity and/or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a ‘major’ impact</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its strategic importance;</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and/or good relations impacts are likely to be adverse or are likely to be experienced disproportionately by groups of people including those who are marginalised or disadvantaged;</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likely to be challenged by way of judicial review;</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expenditure.</w:t>
      </w:r>
    </w:p>
    <w:p w:rsidR="009D29B8" w:rsidRDefault="009D29B8"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‘minor’ impact</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is not unlawfully discriminatory and any residual potential impacts on people are judged to be negligible;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By amending the policy there are better opportunities to better promote equality of opportunity and/or good relations.</w:t>
      </w:r>
    </w:p>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b/>
          <w:szCs w:val="24"/>
        </w:rPr>
      </w:pPr>
      <w:r w:rsidRPr="00D268C1">
        <w:rPr>
          <w:rFonts w:asciiTheme="minorHAnsi" w:hAnsiTheme="minorHAnsi"/>
          <w:b/>
          <w:szCs w:val="24"/>
        </w:rPr>
        <w:t>In favour of none</w:t>
      </w:r>
    </w:p>
    <w:p w:rsidR="00C70158" w:rsidRPr="00D268C1" w:rsidRDefault="00C70158" w:rsidP="00C70158">
      <w:pPr>
        <w:tabs>
          <w:tab w:val="left" w:pos="360"/>
        </w:tabs>
        <w:rPr>
          <w:rFonts w:asciiTheme="minorHAnsi" w:hAnsiTheme="minorHAnsi"/>
          <w:szCs w:val="24"/>
        </w:rPr>
      </w:pPr>
      <w:r w:rsidRPr="00D268C1">
        <w:rPr>
          <w:rFonts w:asciiTheme="minorHAnsi" w:hAnsiTheme="minorHAnsi"/>
          <w:b/>
          <w:szCs w:val="24"/>
        </w:rPr>
        <w:tab/>
      </w:r>
      <w:r w:rsidRPr="00D268C1">
        <w:rPr>
          <w:rFonts w:asciiTheme="minorHAnsi" w:hAnsiTheme="minorHAnsi"/>
          <w:szCs w:val="24"/>
        </w:rPr>
        <w:t>The policy has no relevance to equality of opportunity or good relations.</w:t>
      </w:r>
    </w:p>
    <w:p w:rsidR="00C70158" w:rsidRPr="00D268C1" w:rsidRDefault="00C70158" w:rsidP="00C70158">
      <w:pPr>
        <w:numPr>
          <w:ilvl w:val="0"/>
          <w:numId w:val="5"/>
        </w:numPr>
        <w:tabs>
          <w:tab w:val="left" w:pos="360"/>
        </w:tabs>
        <w:spacing w:after="120"/>
        <w:ind w:left="714" w:hanging="357"/>
        <w:rPr>
          <w:rFonts w:asciiTheme="minorHAnsi" w:hAnsiTheme="minorHAnsi"/>
          <w:szCs w:val="24"/>
        </w:rPr>
      </w:pPr>
      <w:r w:rsidRPr="00D268C1">
        <w:rPr>
          <w:rFonts w:asciiTheme="minorHAnsi" w:hAnsiTheme="minorHAnsi"/>
          <w:szCs w:val="24"/>
        </w:rPr>
        <w:t>The policy is purely technical in nature and will have no bearing in terms of its likely impact on equality of opportunity or good relations for people within the equality and good relations categories.</w:t>
      </w:r>
      <w:r w:rsidRPr="00D268C1">
        <w:rPr>
          <w:rFonts w:asciiTheme="minorHAnsi" w:hAnsiTheme="minorHAnsi"/>
          <w:szCs w:val="24"/>
        </w:rPr>
        <w:tab/>
      </w:r>
    </w:p>
    <w:p w:rsidR="00C70158" w:rsidRPr="00D268C1" w:rsidRDefault="00C70158" w:rsidP="00C70158">
      <w:pPr>
        <w:rPr>
          <w:rFonts w:asciiTheme="minorHAnsi" w:hAnsiTheme="minorHAnsi"/>
          <w:szCs w:val="24"/>
        </w:rPr>
      </w:pPr>
    </w:p>
    <w:p w:rsidR="009269DA"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Default="009269DA" w:rsidP="009269DA">
      <w:pPr>
        <w:tabs>
          <w:tab w:val="left" w:pos="5040"/>
        </w:tabs>
        <w:ind w:right="26"/>
      </w:pPr>
    </w:p>
    <w:p w:rsidR="009269DA" w:rsidRPr="00EB38DB" w:rsidRDefault="009269DA" w:rsidP="009269DA">
      <w:pPr>
        <w:autoSpaceDE w:val="0"/>
        <w:autoSpaceDN w:val="0"/>
        <w:adjustRightInd w:val="0"/>
        <w:ind w:left="360" w:right="26"/>
        <w:rPr>
          <w:rFonts w:cs="Arial"/>
        </w:rPr>
      </w:pPr>
    </w:p>
    <w:p w:rsidR="00C70158" w:rsidRPr="00F90799" w:rsidRDefault="00C70158" w:rsidP="00C70158">
      <w:pPr>
        <w:autoSpaceDE w:val="0"/>
        <w:autoSpaceDN w:val="0"/>
        <w:adjustRightInd w:val="0"/>
        <w:rPr>
          <w:rFonts w:asciiTheme="minorHAnsi" w:hAnsiTheme="minorHAnsi" w:cs="Arial"/>
          <w:sz w:val="28"/>
          <w:szCs w:val="28"/>
        </w:rPr>
      </w:pPr>
      <w:r w:rsidRPr="00D268C1">
        <w:rPr>
          <w:rFonts w:asciiTheme="minorHAnsi" w:hAnsiTheme="minorHAnsi" w:cs="Arial"/>
          <w:szCs w:val="24"/>
        </w:rPr>
        <w:br w:type="page"/>
      </w:r>
      <w:r w:rsidRPr="00F90799">
        <w:rPr>
          <w:rFonts w:asciiTheme="minorHAnsi" w:hAnsiTheme="minorHAnsi" w:cs="Arial"/>
          <w:b/>
          <w:sz w:val="28"/>
          <w:szCs w:val="28"/>
        </w:rPr>
        <w:lastRenderedPageBreak/>
        <w:t>Screening questions</w:t>
      </w:r>
      <w:r w:rsidRPr="00F90799">
        <w:rPr>
          <w:rFonts w:asciiTheme="minorHAnsi" w:hAnsiTheme="minorHAnsi" w:cs="Arial"/>
          <w:sz w:val="28"/>
          <w:szCs w:val="28"/>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D268C1"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D268C1" w:rsidRPr="00C151A2" w:rsidRDefault="00C70158" w:rsidP="00C151A2">
            <w:pPr>
              <w:pStyle w:val="ListParagraph"/>
              <w:numPr>
                <w:ilvl w:val="0"/>
                <w:numId w:val="12"/>
              </w:numPr>
              <w:autoSpaceDE w:val="0"/>
              <w:autoSpaceDN w:val="0"/>
              <w:adjustRightInd w:val="0"/>
              <w:spacing w:before="120" w:after="120"/>
              <w:rPr>
                <w:rFonts w:asciiTheme="minorHAnsi" w:hAnsiTheme="minorHAnsi" w:cs="Arial"/>
                <w:b/>
                <w:szCs w:val="24"/>
              </w:rPr>
            </w:pPr>
            <w:r w:rsidRPr="005F30D6">
              <w:rPr>
                <w:rFonts w:asciiTheme="minorHAnsi" w:hAnsiTheme="minorHAnsi" w:cs="Arial"/>
                <w:b/>
                <w:szCs w:val="24"/>
              </w:rPr>
              <w:t>What is the likely impact on equality of opportunity for those affected by this policy, for each of the Section 75 equality categories? minor/major/none</w:t>
            </w:r>
          </w:p>
        </w:tc>
      </w:tr>
      <w:tr w:rsidR="00C70158" w:rsidRPr="009D29B8"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r w:rsidRPr="009D29B8">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ind w:right="-288"/>
              <w:jc w:val="center"/>
              <w:rPr>
                <w:rFonts w:asciiTheme="minorHAnsi" w:hAnsiTheme="minorHAnsi" w:cs="Arial"/>
                <w:b/>
                <w:szCs w:val="24"/>
              </w:rPr>
            </w:pPr>
            <w:r w:rsidRPr="009D29B8">
              <w:rPr>
                <w:rFonts w:asciiTheme="minorHAnsi" w:hAnsiTheme="minorHAnsi" w:cs="Arial"/>
                <w:b/>
                <w:szCs w:val="24"/>
              </w:rPr>
              <w:t>Level of impact?    minor/major/none</w:t>
            </w: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CE727D" w:rsidRDefault="00FF4333" w:rsidP="00FF4333">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CE727D" w:rsidRDefault="00FF4333" w:rsidP="00FF4333">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Mino</w:t>
            </w:r>
            <w:r w:rsidRPr="00CE727D">
              <w:rPr>
                <w:rFonts w:asciiTheme="minorHAnsi" w:hAnsiTheme="minorHAnsi" w:cs="Arial"/>
                <w:b/>
                <w:szCs w:val="24"/>
              </w:rPr>
              <w:t>r (Positive)</w:t>
            </w:r>
          </w:p>
        </w:tc>
      </w:tr>
      <w:tr w:rsidR="00FF4333" w:rsidRPr="00D268C1"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ind w:right="-189"/>
              <w:rPr>
                <w:rFonts w:asciiTheme="minorHAnsi" w:hAnsiTheme="minorHAnsi" w:cs="Arial"/>
                <w:b/>
                <w:szCs w:val="24"/>
              </w:rPr>
            </w:pPr>
            <w:r w:rsidRPr="009D29B8">
              <w:rPr>
                <w:rFonts w:asciiTheme="minorHAnsi" w:hAnsiTheme="minorHAnsi"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r>
              <w:rPr>
                <w:rFonts w:asciiTheme="minorHAnsi" w:hAnsiTheme="minorHAnsi" w:cs="Arial"/>
                <w:b/>
                <w:szCs w:val="24"/>
              </w:rPr>
              <w:t xml:space="preserve">Minor </w:t>
            </w:r>
            <w:r w:rsidRPr="00CE727D">
              <w:rPr>
                <w:rFonts w:asciiTheme="minorHAnsi" w:hAnsiTheme="minorHAnsi" w:cs="Arial"/>
                <w:b/>
                <w:szCs w:val="24"/>
              </w:rPr>
              <w:t xml:space="preserve"> (Positive)</w:t>
            </w:r>
          </w:p>
        </w:tc>
      </w:tr>
      <w:tr w:rsidR="00FF4333"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Dependants </w:t>
            </w:r>
          </w:p>
        </w:tc>
        <w:tc>
          <w:tcPr>
            <w:tcW w:w="552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DB5CA0">
            <w:pPr>
              <w:autoSpaceDE w:val="0"/>
              <w:autoSpaceDN w:val="0"/>
              <w:adjustRightInd w:val="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300" w:after="300"/>
              <w:rPr>
                <w:rFonts w:asciiTheme="minorHAnsi" w:hAnsiTheme="minorHAnsi" w:cs="Arial"/>
                <w:szCs w:val="24"/>
              </w:rPr>
            </w:pPr>
            <w:r w:rsidRPr="00CE727D">
              <w:rPr>
                <w:rFonts w:asciiTheme="minorHAnsi" w:hAnsiTheme="minorHAnsi" w:cs="Arial"/>
                <w:b/>
                <w:szCs w:val="24"/>
              </w:rPr>
              <w:t>M</w:t>
            </w:r>
            <w:r>
              <w:rPr>
                <w:rFonts w:asciiTheme="minorHAnsi" w:hAnsiTheme="minorHAnsi" w:cs="Arial"/>
                <w:b/>
                <w:szCs w:val="24"/>
              </w:rPr>
              <w:t>in</w:t>
            </w:r>
            <w:r w:rsidRPr="00CE727D">
              <w:rPr>
                <w:rFonts w:asciiTheme="minorHAnsi" w:hAnsiTheme="minorHAnsi" w:cs="Arial"/>
                <w:b/>
                <w:szCs w:val="24"/>
              </w:rPr>
              <w:t>or (Positive)</w:t>
            </w:r>
          </w:p>
        </w:tc>
      </w:tr>
      <w:tr w:rsidR="00FF4333" w:rsidRPr="00D268C1"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FF4333" w:rsidRPr="009D29B8" w:rsidRDefault="00FF4333" w:rsidP="00FF4333">
            <w:pPr>
              <w:autoSpaceDE w:val="0"/>
              <w:autoSpaceDN w:val="0"/>
              <w:adjustRightInd w:val="0"/>
              <w:spacing w:before="120" w:after="120"/>
              <w:ind w:left="709" w:hanging="709"/>
              <w:rPr>
                <w:rFonts w:asciiTheme="minorHAnsi" w:hAnsiTheme="minorHAnsi" w:cs="Arial"/>
                <w:b/>
                <w:szCs w:val="24"/>
              </w:rPr>
            </w:pPr>
            <w:r w:rsidRPr="009D29B8">
              <w:rPr>
                <w:rFonts w:asciiTheme="minorHAnsi" w:hAnsiTheme="minorHAnsi" w:cs="Arial"/>
                <w:b/>
                <w:szCs w:val="24"/>
              </w:rPr>
              <w:t xml:space="preserve"> </w:t>
            </w:r>
          </w:p>
          <w:p w:rsidR="00FF4333" w:rsidRPr="009D29B8" w:rsidRDefault="00FF4333" w:rsidP="00FF4333">
            <w:pPr>
              <w:pStyle w:val="ListParagraph"/>
              <w:numPr>
                <w:ilvl w:val="0"/>
                <w:numId w:val="12"/>
              </w:num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equalities categories?</w:t>
            </w:r>
          </w:p>
          <w:p w:rsidR="00FF4333" w:rsidRPr="009D29B8" w:rsidRDefault="00FF4333" w:rsidP="00FF4333">
            <w:pPr>
              <w:pStyle w:val="ListParagraph"/>
              <w:autoSpaceDE w:val="0"/>
              <w:autoSpaceDN w:val="0"/>
              <w:adjustRightInd w:val="0"/>
              <w:spacing w:before="120" w:after="120"/>
              <w:rPr>
                <w:rFonts w:asciiTheme="minorHAnsi" w:hAnsiTheme="minorHAnsi" w:cs="Arial"/>
                <w:b/>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lastRenderedPageBreak/>
                <w:t>Section 75</w:t>
              </w:r>
            </w:smartTag>
            <w:r w:rsidRPr="009D29B8">
              <w:rPr>
                <w:rFonts w:asciiTheme="minorHAnsi" w:hAnsiTheme="minorHAnsi" w:cs="Arial"/>
                <w:b/>
                <w:szCs w:val="24"/>
              </w:rPr>
              <w:t xml:space="preserve">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D268C1" w:rsidRDefault="00FF4333" w:rsidP="00FF4333">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FF4333" w:rsidRPr="00D268C1" w:rsidRDefault="00FF4333" w:rsidP="00FF4333">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C151A2">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C151A2" w:rsidP="00C151A2">
            <w:pPr>
              <w:autoSpaceDE w:val="0"/>
              <w:autoSpaceDN w:val="0"/>
              <w:adjustRightInd w:val="0"/>
              <w:rPr>
                <w:rFonts w:ascii="Arial Narrow" w:hAnsi="Arial Narrow" w:cs="Arial"/>
                <w:b/>
                <w:szCs w:val="24"/>
              </w:rPr>
            </w:pPr>
            <w:r w:rsidRPr="00A716B2">
              <w:rPr>
                <w:rFonts w:ascii="Arial Narrow" w:hAnsi="Arial Narrow" w:cs="Arial"/>
                <w:b/>
                <w:szCs w:val="24"/>
              </w:rPr>
              <w:t>Council must ensure all information regarding this policy is available in appropriate formats as the need is identified.</w:t>
            </w: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C151A2" w:rsidP="00C151A2">
            <w:pPr>
              <w:autoSpaceDE w:val="0"/>
              <w:autoSpaceDN w:val="0"/>
              <w:adjustRightInd w:val="0"/>
              <w:rPr>
                <w:rFonts w:ascii="Arial Narrow" w:hAnsi="Arial Narrow" w:cs="Arial"/>
                <w:szCs w:val="24"/>
              </w:rPr>
            </w:pPr>
            <w:r w:rsidRPr="00A716B2">
              <w:rPr>
                <w:rFonts w:ascii="Arial Narrow" w:hAnsi="Arial Narrow" w:cs="Arial"/>
                <w:b/>
                <w:szCs w:val="24"/>
              </w:rPr>
              <w:t>Council must ensure all information regarding this policy is available in appropriate formats as the need is identified</w:t>
            </w: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C151A2" w:rsidP="00C151A2">
            <w:pPr>
              <w:autoSpaceDE w:val="0"/>
              <w:autoSpaceDN w:val="0"/>
              <w:adjustRightInd w:val="0"/>
              <w:rPr>
                <w:rFonts w:ascii="Arial Narrow" w:hAnsi="Arial Narrow" w:cs="Arial"/>
                <w:szCs w:val="24"/>
              </w:rPr>
            </w:pPr>
            <w:r w:rsidRPr="00A716B2">
              <w:rPr>
                <w:rFonts w:ascii="Arial Narrow" w:hAnsi="Arial Narrow" w:cs="Arial"/>
                <w:b/>
                <w:szCs w:val="24"/>
              </w:rPr>
              <w:t>Council must ensure all information regarding this policy is available in appropriate formats as the need is identified</w:t>
            </w: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r w:rsidR="00FF4333"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FF4333" w:rsidRPr="009D29B8" w:rsidRDefault="00FF4333" w:rsidP="00FF4333">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FF4333" w:rsidRPr="00A716B2" w:rsidRDefault="00FF4333" w:rsidP="00C151A2">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FF4333" w:rsidRPr="00D268C1" w:rsidRDefault="00FF4333" w:rsidP="00FF4333">
            <w:pPr>
              <w:autoSpaceDE w:val="0"/>
              <w:autoSpaceDN w:val="0"/>
              <w:adjustRightInd w:val="0"/>
              <w:spacing w:before="240" w:after="240"/>
              <w:rPr>
                <w:rFonts w:asciiTheme="minorHAnsi" w:hAnsiTheme="minorHAnsi" w:cs="Arial"/>
                <w:szCs w:val="24"/>
              </w:rPr>
            </w:pPr>
          </w:p>
        </w:tc>
      </w:tr>
    </w:tbl>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szCs w:val="24"/>
        </w:rPr>
      </w:pPr>
      <w:r w:rsidRPr="00D268C1">
        <w:rPr>
          <w:rFonts w:asciiTheme="minorHAnsi" w:hAnsiTheme="minorHAnsi"/>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4968"/>
        <w:gridCol w:w="2340"/>
      </w:tblGrid>
      <w:tr w:rsidR="00C70158" w:rsidRPr="00D268C1" w:rsidTr="00520A9A">
        <w:tc>
          <w:tcPr>
            <w:tcW w:w="9288" w:type="dxa"/>
            <w:gridSpan w:val="3"/>
            <w:shd w:val="clear" w:color="auto" w:fill="C0C0C0"/>
          </w:tcPr>
          <w:p w:rsidR="00C70158" w:rsidRPr="00A725D7" w:rsidRDefault="00C70158" w:rsidP="00A725D7">
            <w:pPr>
              <w:pStyle w:val="ListParagraph"/>
              <w:numPr>
                <w:ilvl w:val="0"/>
                <w:numId w:val="14"/>
              </w:numPr>
              <w:autoSpaceDE w:val="0"/>
              <w:autoSpaceDN w:val="0"/>
              <w:adjustRightInd w:val="0"/>
              <w:ind w:right="26"/>
              <w:rPr>
                <w:rFonts w:asciiTheme="minorHAnsi" w:hAnsiTheme="minorHAnsi" w:cs="Arial"/>
                <w:b/>
                <w:szCs w:val="24"/>
              </w:rPr>
            </w:pPr>
            <w:r w:rsidRPr="00A725D7">
              <w:rPr>
                <w:rFonts w:asciiTheme="minorHAnsi" w:hAnsiTheme="minorHAnsi"/>
                <w:szCs w:val="24"/>
              </w:rPr>
              <w:lastRenderedPageBreak/>
              <w:br w:type="page"/>
            </w:r>
            <w:r w:rsidRPr="00A725D7">
              <w:rPr>
                <w:rFonts w:asciiTheme="minorHAnsi" w:hAnsiTheme="minorHAnsi" w:cs="Arial"/>
                <w:szCs w:val="24"/>
              </w:rPr>
              <w:br w:type="page"/>
            </w:r>
            <w:r w:rsidR="009269DA" w:rsidRPr="00A725D7">
              <w:rPr>
                <w:rFonts w:asciiTheme="minorHAnsi" w:hAnsiTheme="minorHAnsi" w:cs="Arial"/>
                <w:b/>
                <w:szCs w:val="24"/>
                <w:lang w:val="en-US"/>
              </w:rPr>
              <w:t xml:space="preserve">Are there opportunities to better promote good relations between Section 75 equality categories through tackling prejudice and/or promoting understanding? </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968"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C151A2" w:rsidP="00F90799">
            <w:pPr>
              <w:autoSpaceDE w:val="0"/>
              <w:autoSpaceDN w:val="0"/>
              <w:adjustRightInd w:val="0"/>
              <w:spacing w:before="240" w:after="240"/>
              <w:rPr>
                <w:rFonts w:asciiTheme="minorHAnsi" w:hAnsiTheme="minorHAnsi" w:cs="Arial"/>
                <w:b/>
                <w:szCs w:val="24"/>
              </w:rPr>
            </w:pPr>
            <w:r>
              <w:rPr>
                <w:rFonts w:asciiTheme="minorHAnsi" w:hAnsiTheme="minorHAnsi" w:cs="Arial"/>
                <w:b/>
                <w:szCs w:val="24"/>
              </w:rPr>
              <w:t xml:space="preserve">Men  &amp; </w:t>
            </w:r>
            <w:r w:rsidR="00F90799" w:rsidRPr="009D29B8">
              <w:rPr>
                <w:rFonts w:asciiTheme="minorHAnsi" w:hAnsiTheme="minorHAnsi" w:cs="Arial"/>
                <w:b/>
                <w:szCs w:val="24"/>
              </w:rPr>
              <w:t xml:space="preserve">women generally </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r w:rsidR="00F90799" w:rsidRPr="00D268C1" w:rsidTr="00C151A2">
        <w:tc>
          <w:tcPr>
            <w:tcW w:w="1980"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968"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2340" w:type="dxa"/>
          </w:tcPr>
          <w:p w:rsidR="00F90799" w:rsidRPr="00682BD9" w:rsidRDefault="00C151A2" w:rsidP="00F90799">
            <w:pPr>
              <w:autoSpaceDE w:val="0"/>
              <w:autoSpaceDN w:val="0"/>
              <w:adjustRightInd w:val="0"/>
              <w:spacing w:before="120" w:after="120"/>
              <w:rPr>
                <w:rFonts w:asciiTheme="minorHAnsi" w:hAnsiTheme="minorHAnsi" w:cs="Arial"/>
                <w:b/>
                <w:szCs w:val="24"/>
              </w:rPr>
            </w:pPr>
            <w:r>
              <w:rPr>
                <w:rFonts w:asciiTheme="minorHAnsi" w:hAnsiTheme="minorHAnsi" w:cs="Arial"/>
                <w:b/>
                <w:szCs w:val="24"/>
              </w:rPr>
              <w:t>None</w:t>
            </w:r>
          </w:p>
        </w:tc>
      </w:tr>
    </w:tbl>
    <w:p w:rsidR="00C70158" w:rsidRPr="00D268C1" w:rsidRDefault="00C70158" w:rsidP="00C70158">
      <w:pPr>
        <w:rPr>
          <w:rFonts w:asciiTheme="minorHAnsi" w:hAnsiTheme="minorHAnsi"/>
          <w:szCs w:val="24"/>
        </w:rPr>
      </w:pPr>
    </w:p>
    <w:p w:rsidR="00C70158" w:rsidRDefault="00C70158"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C151A2" w:rsidRDefault="00C151A2" w:rsidP="00C70158">
      <w:pPr>
        <w:rPr>
          <w:rFonts w:asciiTheme="minorHAnsi" w:hAnsiTheme="minorHAnsi"/>
          <w:szCs w:val="24"/>
        </w:rPr>
      </w:pPr>
    </w:p>
    <w:p w:rsidR="00C151A2" w:rsidRDefault="00C151A2" w:rsidP="00C70158">
      <w:pPr>
        <w:rPr>
          <w:rFonts w:asciiTheme="minorHAnsi" w:hAnsiTheme="minorHAnsi"/>
          <w:szCs w:val="24"/>
        </w:rPr>
      </w:pPr>
    </w:p>
    <w:p w:rsidR="00A725D7" w:rsidRDefault="00A725D7" w:rsidP="00C70158">
      <w:pPr>
        <w:rPr>
          <w:rFonts w:asciiTheme="minorHAnsi" w:hAnsiTheme="minorHAnsi"/>
          <w:szCs w:val="24"/>
        </w:rPr>
      </w:pPr>
    </w:p>
    <w:p w:rsidR="00A725D7" w:rsidRPr="00D268C1" w:rsidRDefault="00A725D7" w:rsidP="00C70158">
      <w:pPr>
        <w:rPr>
          <w:rFonts w:asciiTheme="minorHAnsi" w:hAnsiTheme="minorHAnsi"/>
          <w:szCs w:val="24"/>
        </w:rPr>
      </w:pPr>
    </w:p>
    <w:p w:rsidR="00C70158" w:rsidRPr="00D268C1" w:rsidRDefault="00C70158" w:rsidP="00C70158">
      <w:pPr>
        <w:rPr>
          <w:rFonts w:asciiTheme="minorHAnsi" w:hAnsiTheme="minorHAns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D268C1" w:rsidTr="00261F0A">
        <w:tc>
          <w:tcPr>
            <w:tcW w:w="9322" w:type="dxa"/>
            <w:gridSpan w:val="2"/>
            <w:shd w:val="clear" w:color="auto" w:fill="C0C0C0"/>
          </w:tcPr>
          <w:p w:rsidR="00074275" w:rsidRPr="00C151A2" w:rsidRDefault="00C151A2" w:rsidP="00C151A2">
            <w:pPr>
              <w:ind w:left="360" w:hanging="189"/>
              <w:rPr>
                <w:rFonts w:ascii="Calibri" w:hAnsi="Calibri" w:cs="Arial"/>
                <w:b/>
                <w:szCs w:val="24"/>
              </w:rPr>
            </w:pPr>
            <w:r>
              <w:rPr>
                <w:rFonts w:ascii="Calibri" w:hAnsi="Calibri" w:cs="Arial"/>
                <w:b/>
                <w:szCs w:val="24"/>
              </w:rPr>
              <w:lastRenderedPageBreak/>
              <w:t xml:space="preserve">4. </w:t>
            </w:r>
            <w:r w:rsidR="00074275" w:rsidRPr="00C151A2">
              <w:rPr>
                <w:rFonts w:ascii="Calibri" w:hAnsi="Calibri" w:cs="Arial"/>
                <w:b/>
                <w:szCs w:val="24"/>
              </w:rPr>
              <w:t>Is there evidence to suggest that this policy would promote positive attitudes towards people with a disability?</w:t>
            </w:r>
          </w:p>
          <w:p w:rsidR="00074275" w:rsidRPr="009D29B8" w:rsidRDefault="00074275" w:rsidP="00261F0A">
            <w:pPr>
              <w:ind w:left="720"/>
              <w:rPr>
                <w:rFonts w:asciiTheme="minorHAnsi" w:hAnsiTheme="minorHAnsi" w:cs="Arial"/>
                <w:b/>
                <w:szCs w:val="24"/>
              </w:rPr>
            </w:pPr>
          </w:p>
        </w:tc>
      </w:tr>
      <w:tr w:rsidR="00074275" w:rsidRPr="00D268C1" w:rsidTr="00261F0A">
        <w:tc>
          <w:tcPr>
            <w:tcW w:w="4140"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Borders>
              <w:bottom w:val="single" w:sz="4" w:space="0" w:color="auto"/>
            </w:tcBorders>
          </w:tcPr>
          <w:p w:rsidR="00074275" w:rsidRDefault="00074275" w:rsidP="00074275">
            <w:pPr>
              <w:autoSpaceDE w:val="0"/>
              <w:autoSpaceDN w:val="0"/>
              <w:adjustRightInd w:val="0"/>
              <w:spacing w:before="240" w:after="240"/>
              <w:rPr>
                <w:rFonts w:ascii="Arial Narrow" w:hAnsi="Arial Narrow" w:cs="Arial"/>
                <w:b/>
                <w:szCs w:val="24"/>
              </w:rPr>
            </w:pPr>
          </w:p>
          <w:p w:rsidR="00074275" w:rsidRPr="00682BD9" w:rsidRDefault="00074275" w:rsidP="00BD7499">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Default="00BD7499" w:rsidP="00261F0A">
            <w:pPr>
              <w:autoSpaceDE w:val="0"/>
              <w:autoSpaceDN w:val="0"/>
              <w:adjustRightInd w:val="0"/>
              <w:spacing w:before="240" w:after="240"/>
              <w:rPr>
                <w:rFonts w:asciiTheme="minorHAnsi" w:hAnsiTheme="minorHAnsi" w:cs="Arial"/>
                <w:szCs w:val="24"/>
              </w:rPr>
            </w:pPr>
            <w:r>
              <w:rPr>
                <w:rFonts w:asciiTheme="minorHAnsi" w:hAnsiTheme="minorHAnsi" w:cs="Arial"/>
                <w:szCs w:val="24"/>
              </w:rPr>
              <w:t>Policy is applied universally to all staff regardless of Section 75 category</w:t>
            </w:r>
          </w:p>
          <w:p w:rsidR="00074275" w:rsidRPr="00D268C1" w:rsidRDefault="00074275" w:rsidP="00261F0A">
            <w:pPr>
              <w:autoSpaceDE w:val="0"/>
              <w:autoSpaceDN w:val="0"/>
              <w:adjustRightInd w:val="0"/>
              <w:spacing w:before="240" w:after="240"/>
              <w:rPr>
                <w:rFonts w:asciiTheme="minorHAnsi" w:hAnsiTheme="minorHAnsi" w:cs="Arial"/>
                <w:szCs w:val="24"/>
              </w:rPr>
            </w:pPr>
          </w:p>
        </w:tc>
      </w:tr>
      <w:tr w:rsidR="00074275" w:rsidRPr="00D268C1" w:rsidTr="00261F0A">
        <w:tc>
          <w:tcPr>
            <w:tcW w:w="9322" w:type="dxa"/>
            <w:gridSpan w:val="2"/>
            <w:tcBorders>
              <w:bottom w:val="single" w:sz="4" w:space="0" w:color="auto"/>
            </w:tcBorders>
            <w:shd w:val="clear" w:color="auto" w:fill="BFBFBF" w:themeFill="background1" w:themeFillShade="BF"/>
          </w:tcPr>
          <w:p w:rsidR="00074275" w:rsidRPr="00C151A2" w:rsidRDefault="00C151A2" w:rsidP="00C151A2">
            <w:pPr>
              <w:ind w:left="454" w:hanging="454"/>
              <w:rPr>
                <w:rFonts w:ascii="Calibri" w:hAnsi="Calibri" w:cs="Arial"/>
                <w:b/>
                <w:szCs w:val="24"/>
              </w:rPr>
            </w:pPr>
            <w:r>
              <w:rPr>
                <w:rFonts w:ascii="Calibri" w:hAnsi="Calibri" w:cs="Arial"/>
                <w:b/>
                <w:szCs w:val="24"/>
              </w:rPr>
              <w:t xml:space="preserve">   5. </w:t>
            </w:r>
            <w:r w:rsidR="00074275" w:rsidRPr="00C151A2">
              <w:rPr>
                <w:rFonts w:ascii="Calibri" w:hAnsi="Calibri" w:cs="Arial"/>
                <w:b/>
                <w:szCs w:val="24"/>
              </w:rPr>
              <w:t>Is there evidence to suggest that this policy would encourage the participation of people with a disability in public life?</w:t>
            </w:r>
          </w:p>
          <w:p w:rsidR="00074275" w:rsidRPr="00A725D7" w:rsidRDefault="00074275" w:rsidP="00261F0A">
            <w:pPr>
              <w:ind w:left="720"/>
              <w:rPr>
                <w:rFonts w:ascii="Calibri" w:hAnsi="Calibri" w:cs="Arial"/>
                <w:szCs w:val="24"/>
              </w:rPr>
            </w:pPr>
          </w:p>
        </w:tc>
      </w:tr>
      <w:tr w:rsidR="00074275" w:rsidRPr="00D268C1" w:rsidTr="00261F0A">
        <w:tc>
          <w:tcPr>
            <w:tcW w:w="4140"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Pr>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Pr="00682BD9"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BD7499" w:rsidRDefault="00BD7499" w:rsidP="00261F0A">
            <w:pPr>
              <w:autoSpaceDE w:val="0"/>
              <w:autoSpaceDN w:val="0"/>
              <w:adjustRightInd w:val="0"/>
              <w:spacing w:before="240" w:after="240"/>
              <w:rPr>
                <w:rFonts w:asciiTheme="minorHAnsi" w:hAnsiTheme="minorHAnsi" w:cs="Arial"/>
                <w:szCs w:val="24"/>
              </w:rPr>
            </w:pPr>
            <w:r w:rsidRPr="00BD7499">
              <w:rPr>
                <w:rFonts w:ascii="Arial Narrow" w:hAnsi="Arial Narrow" w:cs="Arial"/>
                <w:szCs w:val="24"/>
              </w:rPr>
              <w:t>Policy applies universally to all staff regardless of Section 75 category</w:t>
            </w: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Pr="00D268C1" w:rsidRDefault="00074275" w:rsidP="00261F0A">
            <w:pPr>
              <w:autoSpaceDE w:val="0"/>
              <w:autoSpaceDN w:val="0"/>
              <w:adjustRightInd w:val="0"/>
              <w:spacing w:before="240" w:after="240"/>
              <w:rPr>
                <w:rFonts w:asciiTheme="minorHAnsi" w:hAnsiTheme="minorHAnsi" w:cs="Arial"/>
                <w:szCs w:val="24"/>
              </w:rPr>
            </w:pPr>
          </w:p>
        </w:tc>
      </w:tr>
    </w:tbl>
    <w:p w:rsidR="00074275" w:rsidRDefault="00C70158" w:rsidP="00C70158">
      <w:pPr>
        <w:rPr>
          <w:rFonts w:asciiTheme="minorHAnsi" w:hAnsiTheme="minorHAnsi"/>
          <w:szCs w:val="24"/>
        </w:rPr>
      </w:pPr>
      <w:r w:rsidRPr="00D268C1">
        <w:rPr>
          <w:rFonts w:asciiTheme="minorHAnsi" w:hAnsiTheme="minorHAnsi"/>
          <w:szCs w:val="24"/>
        </w:rPr>
        <w:br w:type="page"/>
      </w:r>
    </w:p>
    <w:p w:rsidR="00C70158" w:rsidRPr="00F90799" w:rsidRDefault="00C70158" w:rsidP="00C70158">
      <w:pPr>
        <w:rPr>
          <w:rFonts w:asciiTheme="minorHAnsi" w:hAnsiTheme="minorHAnsi"/>
          <w:b/>
          <w:sz w:val="28"/>
          <w:szCs w:val="28"/>
        </w:rPr>
      </w:pPr>
      <w:r w:rsidRPr="00F90799">
        <w:rPr>
          <w:rFonts w:asciiTheme="minorHAnsi" w:hAnsiTheme="minorHAnsi"/>
          <w:b/>
          <w:sz w:val="28"/>
          <w:szCs w:val="28"/>
        </w:rPr>
        <w:lastRenderedPageBreak/>
        <w:t>Additional considerations</w:t>
      </w:r>
    </w:p>
    <w:p w:rsidR="00C70158" w:rsidRPr="00F90799" w:rsidRDefault="00C70158" w:rsidP="00C70158">
      <w:pPr>
        <w:rPr>
          <w:rFonts w:asciiTheme="minorHAnsi" w:hAnsiTheme="minorHAnsi"/>
          <w:sz w:val="28"/>
          <w:szCs w:val="28"/>
        </w:rPr>
      </w:pPr>
    </w:p>
    <w:p w:rsidR="00C70158" w:rsidRPr="00F90799" w:rsidRDefault="00C70158" w:rsidP="00C70158">
      <w:pPr>
        <w:rPr>
          <w:rFonts w:asciiTheme="minorHAnsi" w:hAnsiTheme="minorHAnsi" w:cs="Arial"/>
          <w:b/>
          <w:sz w:val="28"/>
          <w:szCs w:val="28"/>
        </w:rPr>
      </w:pPr>
      <w:r w:rsidRPr="00F90799">
        <w:rPr>
          <w:rFonts w:asciiTheme="minorHAnsi" w:hAnsiTheme="minorHAnsi" w:cs="Arial"/>
          <w:b/>
          <w:sz w:val="28"/>
          <w:szCs w:val="28"/>
        </w:rPr>
        <w:t>Multiple identity</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Generally speaking, people can fall into more than one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category.  Taking this into consideration, are there any potential impacts of the policy/decision on people with multiple identities?  </w:t>
      </w:r>
    </w:p>
    <w:p w:rsidR="00C70158" w:rsidRPr="00D268C1" w:rsidRDefault="00C70158" w:rsidP="00C70158">
      <w:pPr>
        <w:autoSpaceDE w:val="0"/>
        <w:autoSpaceDN w:val="0"/>
        <w:adjustRightInd w:val="0"/>
        <w:ind w:right="-174"/>
        <w:rPr>
          <w:rFonts w:asciiTheme="minorHAnsi" w:hAnsiTheme="minorHAnsi" w:cs="Arial"/>
          <w:b/>
          <w:szCs w:val="24"/>
        </w:rPr>
      </w:pPr>
      <w:r w:rsidRPr="00D268C1">
        <w:rPr>
          <w:rFonts w:asciiTheme="minorHAnsi" w:hAnsiTheme="minorHAnsi" w:cs="Arial"/>
          <w:szCs w:val="24"/>
        </w:rPr>
        <w:t>(</w:t>
      </w:r>
      <w:r w:rsidRPr="00D268C1">
        <w:rPr>
          <w:rFonts w:asciiTheme="minorHAnsi" w:hAnsiTheme="minorHAnsi" w:cs="Arial"/>
          <w:i/>
          <w:szCs w:val="24"/>
        </w:rPr>
        <w:t>For example; disabled minority ethnic people; disabled women; young Protestant men; and young lesbians, gay and bisexual people).</w:t>
      </w:r>
      <w:r w:rsidRPr="00D268C1">
        <w:rPr>
          <w:rFonts w:asciiTheme="minorHAnsi" w:hAnsiTheme="minorHAnsi" w:cs="Arial"/>
          <w:b/>
          <w:szCs w:val="24"/>
        </w:rPr>
        <w:t xml:space="preserv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Provide details of data on the impact of the policy on people with multiple identities.  Specify relevant Section 75 categories concerned.</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r w:rsidRPr="00D268C1">
        <w:rPr>
          <w:rFonts w:asciiTheme="minorHAnsi" w:hAnsiTheme="minorHAnsi" w:cs="Arial"/>
          <w:sz w:val="24"/>
          <w:szCs w:val="24"/>
        </w:rPr>
        <w:t xml:space="preserve">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C80125" w:rsidRDefault="00C80125" w:rsidP="00C70158">
      <w:pPr>
        <w:autoSpaceDE w:val="0"/>
        <w:autoSpaceDN w:val="0"/>
        <w:adjustRightInd w:val="0"/>
        <w:rPr>
          <w:rFonts w:asciiTheme="minorHAnsi" w:hAnsiTheme="minorHAnsi" w:cs="Arial"/>
          <w:b/>
          <w:szCs w:val="24"/>
        </w:rPr>
      </w:pPr>
    </w:p>
    <w:p w:rsidR="009D29B8" w:rsidRPr="00D268C1" w:rsidRDefault="009D29B8" w:rsidP="00C70158">
      <w:pPr>
        <w:autoSpaceDE w:val="0"/>
        <w:autoSpaceDN w:val="0"/>
        <w:adjustRightInd w:val="0"/>
        <w:rPr>
          <w:rFonts w:asciiTheme="minorHAnsi" w:hAnsiTheme="minorHAnsi" w:cs="Arial"/>
          <w:b/>
          <w:szCs w:val="24"/>
        </w:rPr>
      </w:pPr>
    </w:p>
    <w:p w:rsidR="00C70158" w:rsidRPr="005F30D6" w:rsidRDefault="00C70158" w:rsidP="00C70158">
      <w:pPr>
        <w:autoSpaceDE w:val="0"/>
        <w:autoSpaceDN w:val="0"/>
        <w:adjustRightInd w:val="0"/>
        <w:rPr>
          <w:rFonts w:asciiTheme="minorHAnsi" w:hAnsiTheme="minorHAnsi" w:cs="Arial"/>
          <w:sz w:val="28"/>
          <w:szCs w:val="28"/>
        </w:rPr>
      </w:pPr>
      <w:r w:rsidRPr="005F30D6">
        <w:rPr>
          <w:rFonts w:asciiTheme="minorHAnsi" w:hAnsiTheme="minorHAnsi" w:cs="Arial"/>
          <w:b/>
          <w:sz w:val="28"/>
          <w:szCs w:val="28"/>
        </w:rPr>
        <w:t>Part 3. Screening decision</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BD7499" w:rsidRPr="00BD7499" w:rsidRDefault="00E16CF5" w:rsidP="00BD7499">
            <w:pPr>
              <w:autoSpaceDE w:val="0"/>
              <w:autoSpaceDN w:val="0"/>
              <w:adjustRightInd w:val="0"/>
              <w:rPr>
                <w:rFonts w:ascii="Arial Narrow" w:hAnsi="Arial Narrow" w:cs="Arial"/>
                <w:b/>
                <w:szCs w:val="24"/>
                <w:lang w:val="en-US"/>
              </w:rPr>
            </w:pPr>
            <w:r w:rsidRPr="00E16CF5">
              <w:rPr>
                <w:rFonts w:ascii="Arial Narrow" w:hAnsi="Arial Narrow" w:cs="Arial"/>
                <w:b/>
                <w:szCs w:val="24"/>
              </w:rPr>
              <w:t>This screening questionnaire does not identify any adverse in relation to any of the Section 75 groups</w:t>
            </w:r>
            <w:r w:rsidR="00BD7499">
              <w:rPr>
                <w:rFonts w:ascii="Arial Narrow" w:hAnsi="Arial Narrow" w:cs="Arial"/>
                <w:b/>
                <w:szCs w:val="24"/>
              </w:rPr>
              <w:t>.</w:t>
            </w:r>
            <w:r w:rsidRPr="00E16CF5">
              <w:rPr>
                <w:rFonts w:ascii="Arial Narrow" w:hAnsi="Arial Narrow" w:cs="Arial"/>
                <w:b/>
                <w:szCs w:val="24"/>
              </w:rPr>
              <w:t xml:space="preserve"> </w:t>
            </w:r>
            <w:r w:rsidR="00BD7499" w:rsidRPr="00BD7499">
              <w:rPr>
                <w:rFonts w:ascii="Arial Narrow" w:hAnsi="Arial Narrow" w:cs="Arial"/>
                <w:b/>
                <w:szCs w:val="24"/>
                <w:lang w:val="en-US"/>
              </w:rPr>
              <w:t xml:space="preserve">This policy applies to all staff and their managers within Derry City </w:t>
            </w:r>
            <w:r w:rsidR="00BD7499">
              <w:rPr>
                <w:rFonts w:ascii="Arial Narrow" w:hAnsi="Arial Narrow" w:cs="Arial"/>
                <w:b/>
                <w:szCs w:val="24"/>
                <w:lang w:val="en-US"/>
              </w:rPr>
              <w:t xml:space="preserve">and Strabane District </w:t>
            </w:r>
            <w:r w:rsidR="00BD7499" w:rsidRPr="00BD7499">
              <w:rPr>
                <w:rFonts w:ascii="Arial Narrow" w:hAnsi="Arial Narrow" w:cs="Arial"/>
                <w:b/>
                <w:szCs w:val="24"/>
                <w:lang w:val="en-US"/>
              </w:rPr>
              <w:t xml:space="preserve">Council irrespective of gender, age, religion, political opinion, marital status, dependent status, disability, ethnicity, or sexual orientation. Its aim is to ensure consistency and fairness to all staff, therefore all staff should be treated a consistent and fair manner and their non-attendance due to ill health treated sensitively.  </w:t>
            </w:r>
          </w:p>
          <w:p w:rsidR="00C70158" w:rsidRPr="00D268C1" w:rsidRDefault="00C70158" w:rsidP="00BD7499">
            <w:pPr>
              <w:autoSpaceDE w:val="0"/>
              <w:autoSpaceDN w:val="0"/>
              <w:adjustRightInd w:val="0"/>
              <w:rPr>
                <w:rFonts w:asciiTheme="minorHAnsi" w:hAnsiTheme="minorHAnsi" w:cs="Arial"/>
                <w:szCs w:val="24"/>
              </w:rPr>
            </w:pPr>
          </w:p>
        </w:tc>
      </w:tr>
    </w:tbl>
    <w:p w:rsidR="00C70158" w:rsidRPr="00D268C1" w:rsidRDefault="00C70158" w:rsidP="00C70158">
      <w:pPr>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D268C1">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28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p>
    <w:p w:rsidR="00906302" w:rsidRPr="00D268C1" w:rsidRDefault="00906302"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Pr="00D268C1" w:rsidRDefault="00AE504C" w:rsidP="00C70158">
      <w:pPr>
        <w:autoSpaceDE w:val="0"/>
        <w:autoSpaceDN w:val="0"/>
        <w:adjustRightInd w:val="0"/>
        <w:rPr>
          <w:rFonts w:asciiTheme="minorHAnsi" w:hAnsiTheme="minorHAnsi" w:cs="Arial"/>
          <w:b/>
          <w:szCs w:val="24"/>
        </w:rPr>
      </w:pPr>
    </w:p>
    <w:p w:rsidR="00C70158" w:rsidRPr="00AE504C" w:rsidRDefault="00AE504C" w:rsidP="00C70158">
      <w:pPr>
        <w:autoSpaceDE w:val="0"/>
        <w:autoSpaceDN w:val="0"/>
        <w:adjustRightInd w:val="0"/>
        <w:rPr>
          <w:rFonts w:asciiTheme="minorHAnsi" w:hAnsiTheme="minorHAnsi" w:cs="Arial"/>
          <w:b/>
          <w:sz w:val="28"/>
          <w:szCs w:val="28"/>
        </w:rPr>
      </w:pPr>
      <w:r w:rsidRPr="00AE504C">
        <w:rPr>
          <w:rFonts w:asciiTheme="minorHAnsi" w:hAnsiTheme="minorHAnsi" w:cs="Arial"/>
          <w:b/>
          <w:sz w:val="28"/>
          <w:szCs w:val="28"/>
        </w:rPr>
        <w:t xml:space="preserve">Part 4: </w:t>
      </w:r>
      <w:r w:rsidR="00C70158" w:rsidRPr="00AE504C">
        <w:rPr>
          <w:rFonts w:asciiTheme="minorHAnsi" w:hAnsiTheme="minorHAnsi" w:cs="Arial"/>
          <w:b/>
          <w:sz w:val="28"/>
          <w:szCs w:val="28"/>
        </w:rPr>
        <w:t xml:space="preserve">Mitigation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Can the policy/decision be amended or changed or an alternative policy introduced to better promote equality of opportunity and/or good relations?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so, give the </w:t>
      </w:r>
      <w:r w:rsidRPr="00D268C1">
        <w:rPr>
          <w:rFonts w:asciiTheme="minorHAnsi" w:hAnsiTheme="minorHAnsi" w:cs="Arial"/>
          <w:b/>
          <w:szCs w:val="24"/>
        </w:rPr>
        <w:t xml:space="preserve">reasons </w:t>
      </w:r>
      <w:r w:rsidRPr="00D268C1">
        <w:rPr>
          <w:rFonts w:asciiTheme="minorHAnsi" w:hAnsiTheme="minorHAnsi"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D268C1" w:rsidTr="003E1065">
        <w:trPr>
          <w:trHeight w:val="2520"/>
        </w:trPr>
        <w:tc>
          <w:tcPr>
            <w:tcW w:w="9760" w:type="dxa"/>
          </w:tcPr>
          <w:p w:rsidR="00C70158" w:rsidRPr="00D268C1" w:rsidRDefault="00C70158" w:rsidP="00520A9A">
            <w:pPr>
              <w:autoSpaceDE w:val="0"/>
              <w:autoSpaceDN w:val="0"/>
              <w:adjustRightInd w:val="0"/>
              <w:rPr>
                <w:rFonts w:asciiTheme="minorHAnsi" w:hAnsiTheme="minorHAnsi" w:cs="Arial"/>
                <w:b/>
                <w:szCs w:val="24"/>
              </w:rPr>
            </w:pPr>
          </w:p>
        </w:tc>
      </w:tr>
    </w:tbl>
    <w:p w:rsidR="00C70158" w:rsidRDefault="00C70158" w:rsidP="00520A9A">
      <w:pPr>
        <w:autoSpaceDE w:val="0"/>
        <w:autoSpaceDN w:val="0"/>
        <w:adjustRightInd w:val="0"/>
        <w:rPr>
          <w:rFonts w:asciiTheme="minorHAnsi" w:hAnsiTheme="minorHAnsi" w:cs="Arial"/>
          <w:b/>
          <w:szCs w:val="24"/>
        </w:rPr>
      </w:pPr>
    </w:p>
    <w:p w:rsidR="00AE504C" w:rsidRDefault="00AE504C" w:rsidP="00520A9A">
      <w:pPr>
        <w:autoSpaceDE w:val="0"/>
        <w:autoSpaceDN w:val="0"/>
        <w:adjustRightInd w:val="0"/>
        <w:rPr>
          <w:rFonts w:asciiTheme="minorHAnsi" w:hAnsiTheme="minorHAnsi" w:cs="Arial"/>
          <w:b/>
          <w:szCs w:val="24"/>
        </w:rPr>
      </w:pPr>
    </w:p>
    <w:p w:rsidR="00AE504C" w:rsidRPr="00AE504C" w:rsidRDefault="00AE504C" w:rsidP="00AE504C">
      <w:pPr>
        <w:pStyle w:val="BodyTextIndent2"/>
        <w:ind w:left="0"/>
        <w:rPr>
          <w:rFonts w:asciiTheme="minorHAnsi" w:hAnsiTheme="minorHAnsi"/>
          <w:b/>
          <w:sz w:val="28"/>
          <w:szCs w:val="28"/>
        </w:rPr>
      </w:pPr>
      <w:r w:rsidRPr="00AE504C">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AE504C" w:rsidTr="00E728B2">
        <w:tc>
          <w:tcPr>
            <w:tcW w:w="4077"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Screened by:      </w:t>
            </w:r>
          </w:p>
        </w:tc>
        <w:tc>
          <w:tcPr>
            <w:tcW w:w="3261"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Position/Job Title      </w:t>
            </w:r>
          </w:p>
        </w:tc>
        <w:tc>
          <w:tcPr>
            <w:tcW w:w="2268"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Date</w:t>
            </w:r>
          </w:p>
        </w:tc>
      </w:tr>
      <w:tr w:rsidR="00AE504C" w:rsidRPr="00AE504C" w:rsidTr="00E728B2">
        <w:tc>
          <w:tcPr>
            <w:tcW w:w="4077" w:type="dxa"/>
          </w:tcPr>
          <w:p w:rsidR="00AE504C" w:rsidRPr="00AE504C" w:rsidRDefault="00E16CF5" w:rsidP="00AE504C">
            <w:pPr>
              <w:spacing w:before="120" w:after="120"/>
              <w:rPr>
                <w:rFonts w:asciiTheme="minorHAnsi" w:hAnsiTheme="minorHAnsi" w:cs="Arial"/>
                <w:szCs w:val="24"/>
              </w:rPr>
            </w:pPr>
            <w:r>
              <w:rPr>
                <w:rFonts w:asciiTheme="minorHAnsi" w:hAnsiTheme="minorHAnsi" w:cs="Arial"/>
                <w:szCs w:val="24"/>
              </w:rPr>
              <w:t>Kay McIvor</w:t>
            </w:r>
          </w:p>
        </w:tc>
        <w:tc>
          <w:tcPr>
            <w:tcW w:w="3261" w:type="dxa"/>
          </w:tcPr>
          <w:p w:rsidR="00AE504C" w:rsidRPr="00AE504C" w:rsidRDefault="00E16CF5" w:rsidP="00AE504C">
            <w:pPr>
              <w:spacing w:before="120" w:after="120"/>
              <w:rPr>
                <w:rFonts w:asciiTheme="minorHAnsi" w:hAnsiTheme="minorHAnsi" w:cs="Arial"/>
                <w:szCs w:val="24"/>
              </w:rPr>
            </w:pPr>
            <w:r>
              <w:rPr>
                <w:rFonts w:asciiTheme="minorHAnsi" w:hAnsiTheme="minorHAnsi" w:cs="Arial"/>
                <w:szCs w:val="24"/>
              </w:rPr>
              <w:t>Policy Officer (Equality)</w:t>
            </w:r>
          </w:p>
        </w:tc>
        <w:tc>
          <w:tcPr>
            <w:tcW w:w="2268" w:type="dxa"/>
          </w:tcPr>
          <w:p w:rsidR="00AE504C" w:rsidRPr="00AE504C" w:rsidRDefault="00EB7CB7" w:rsidP="00EB7CB7">
            <w:pPr>
              <w:spacing w:before="120" w:after="120"/>
              <w:rPr>
                <w:rFonts w:asciiTheme="minorHAnsi" w:hAnsiTheme="minorHAnsi" w:cs="Arial"/>
                <w:szCs w:val="24"/>
              </w:rPr>
            </w:pPr>
            <w:r>
              <w:rPr>
                <w:rFonts w:asciiTheme="minorHAnsi" w:hAnsiTheme="minorHAnsi" w:cs="Arial"/>
                <w:szCs w:val="24"/>
              </w:rPr>
              <w:t>27</w:t>
            </w:r>
            <w:r w:rsidRPr="00EB7CB7">
              <w:rPr>
                <w:rFonts w:asciiTheme="minorHAnsi" w:hAnsiTheme="minorHAnsi" w:cs="Arial"/>
                <w:szCs w:val="24"/>
                <w:vertAlign w:val="superscript"/>
              </w:rPr>
              <w:t>th</w:t>
            </w:r>
            <w:r>
              <w:rPr>
                <w:rFonts w:asciiTheme="minorHAnsi" w:hAnsiTheme="minorHAnsi" w:cs="Arial"/>
                <w:szCs w:val="24"/>
              </w:rPr>
              <w:t xml:space="preserve"> January 2017</w:t>
            </w:r>
          </w:p>
        </w:tc>
      </w:tr>
      <w:tr w:rsidR="00AE504C" w:rsidRPr="00AE504C" w:rsidTr="00E728B2">
        <w:tc>
          <w:tcPr>
            <w:tcW w:w="4077" w:type="dxa"/>
          </w:tcPr>
          <w:p w:rsidR="00AE504C" w:rsidRPr="00AE504C" w:rsidRDefault="00AE504C" w:rsidP="00AE504C">
            <w:pPr>
              <w:spacing w:before="120" w:after="120"/>
              <w:rPr>
                <w:rFonts w:asciiTheme="minorHAnsi" w:hAnsiTheme="minorHAnsi" w:cs="Arial"/>
                <w:b/>
                <w:szCs w:val="24"/>
              </w:rPr>
            </w:pPr>
            <w:r w:rsidRPr="00AE504C">
              <w:rPr>
                <w:rFonts w:asciiTheme="minorHAnsi" w:hAnsiTheme="minorHAnsi" w:cs="Arial"/>
                <w:b/>
                <w:szCs w:val="24"/>
              </w:rPr>
              <w:t>Approved by:</w:t>
            </w:r>
          </w:p>
        </w:tc>
        <w:tc>
          <w:tcPr>
            <w:tcW w:w="3261" w:type="dxa"/>
          </w:tcPr>
          <w:p w:rsidR="00AE504C" w:rsidRPr="00AE504C" w:rsidRDefault="00AE504C" w:rsidP="00AE504C">
            <w:pPr>
              <w:spacing w:before="120" w:after="120"/>
              <w:rPr>
                <w:rFonts w:asciiTheme="minorHAnsi" w:hAnsiTheme="minorHAnsi" w:cs="Arial"/>
                <w:szCs w:val="24"/>
              </w:rPr>
            </w:pPr>
          </w:p>
        </w:tc>
        <w:tc>
          <w:tcPr>
            <w:tcW w:w="2268" w:type="dxa"/>
          </w:tcPr>
          <w:p w:rsidR="00AE504C" w:rsidRPr="00AE504C" w:rsidRDefault="00AE504C" w:rsidP="00AE504C">
            <w:pPr>
              <w:spacing w:before="120" w:after="120"/>
              <w:rPr>
                <w:rFonts w:asciiTheme="minorHAnsi" w:hAnsiTheme="minorHAnsi" w:cs="Arial"/>
                <w:szCs w:val="24"/>
              </w:rPr>
            </w:pPr>
          </w:p>
        </w:tc>
      </w:tr>
      <w:tr w:rsidR="00AE504C" w:rsidRPr="00AE504C" w:rsidTr="00E728B2">
        <w:tc>
          <w:tcPr>
            <w:tcW w:w="4077" w:type="dxa"/>
          </w:tcPr>
          <w:p w:rsidR="00AE504C" w:rsidRPr="00AE504C" w:rsidRDefault="00BD7499" w:rsidP="00AE504C">
            <w:pPr>
              <w:spacing w:before="120" w:after="120"/>
              <w:rPr>
                <w:rFonts w:asciiTheme="minorHAnsi" w:hAnsiTheme="minorHAnsi" w:cs="Arial"/>
                <w:szCs w:val="24"/>
              </w:rPr>
            </w:pPr>
            <w:r>
              <w:rPr>
                <w:rFonts w:asciiTheme="minorHAnsi" w:hAnsiTheme="minorHAnsi" w:cs="Arial"/>
                <w:szCs w:val="24"/>
              </w:rPr>
              <w:t>Paula Donnelly</w:t>
            </w:r>
          </w:p>
        </w:tc>
        <w:tc>
          <w:tcPr>
            <w:tcW w:w="3261" w:type="dxa"/>
          </w:tcPr>
          <w:p w:rsidR="00AE504C" w:rsidRPr="00AE504C" w:rsidRDefault="00BD7499" w:rsidP="00AE504C">
            <w:pPr>
              <w:spacing w:before="120" w:after="120"/>
              <w:rPr>
                <w:rFonts w:asciiTheme="minorHAnsi" w:hAnsiTheme="minorHAnsi" w:cs="Arial"/>
                <w:szCs w:val="24"/>
              </w:rPr>
            </w:pPr>
            <w:r>
              <w:rPr>
                <w:rFonts w:asciiTheme="minorHAnsi" w:hAnsiTheme="minorHAnsi" w:cs="Arial"/>
                <w:szCs w:val="24"/>
              </w:rPr>
              <w:t>Lead Human Resource Officer</w:t>
            </w:r>
          </w:p>
        </w:tc>
        <w:tc>
          <w:tcPr>
            <w:tcW w:w="2268" w:type="dxa"/>
          </w:tcPr>
          <w:p w:rsidR="00AE504C" w:rsidRPr="00AE504C" w:rsidRDefault="00C2697F" w:rsidP="00AE504C">
            <w:pPr>
              <w:spacing w:before="120" w:after="120"/>
              <w:rPr>
                <w:rFonts w:asciiTheme="minorHAnsi" w:hAnsiTheme="minorHAnsi" w:cs="Arial"/>
                <w:szCs w:val="24"/>
              </w:rPr>
            </w:pPr>
            <w:r>
              <w:rPr>
                <w:rFonts w:asciiTheme="minorHAnsi" w:hAnsiTheme="minorHAnsi" w:cs="Arial"/>
                <w:szCs w:val="24"/>
              </w:rPr>
              <w:t>27</w:t>
            </w:r>
            <w:r w:rsidRPr="00C2697F">
              <w:rPr>
                <w:rFonts w:asciiTheme="minorHAnsi" w:hAnsiTheme="minorHAnsi" w:cs="Arial"/>
                <w:szCs w:val="24"/>
                <w:vertAlign w:val="superscript"/>
              </w:rPr>
              <w:t>th</w:t>
            </w:r>
            <w:r>
              <w:rPr>
                <w:rFonts w:asciiTheme="minorHAnsi" w:hAnsiTheme="minorHAnsi" w:cs="Arial"/>
                <w:szCs w:val="24"/>
              </w:rPr>
              <w:t xml:space="preserve"> January 2017</w:t>
            </w:r>
          </w:p>
        </w:tc>
      </w:tr>
    </w:tbl>
    <w:p w:rsidR="00AE504C" w:rsidRPr="00AE504C" w:rsidRDefault="00AE504C" w:rsidP="00AE504C">
      <w:pPr>
        <w:pStyle w:val="BodyTextIndent2"/>
        <w:spacing w:after="0" w:line="240" w:lineRule="auto"/>
        <w:ind w:left="284"/>
        <w:rPr>
          <w:rFonts w:asciiTheme="minorHAnsi" w:hAnsiTheme="minorHAnsi"/>
          <w:b/>
          <w:szCs w:val="24"/>
        </w:rPr>
      </w:pPr>
    </w:p>
    <w:p w:rsidR="00AE504C" w:rsidRDefault="00AE504C" w:rsidP="00AE504C">
      <w:pPr>
        <w:autoSpaceDE w:val="0"/>
        <w:autoSpaceDN w:val="0"/>
        <w:adjustRightInd w:val="0"/>
        <w:rPr>
          <w:rFonts w:asciiTheme="minorHAnsi" w:hAnsiTheme="minorHAnsi" w:cs="Arial"/>
          <w:szCs w:val="24"/>
        </w:rPr>
      </w:pPr>
      <w:r w:rsidRPr="00AE504C">
        <w:rPr>
          <w:rFonts w:asciiTheme="minorHAnsi" w:hAnsiTheme="minorHAnsi"/>
          <w:szCs w:val="24"/>
        </w:rPr>
        <w:t>Note:</w:t>
      </w:r>
      <w:r w:rsidRPr="00AE504C">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Default="008D5D14" w:rsidP="00AE504C">
      <w:pPr>
        <w:autoSpaceDE w:val="0"/>
        <w:autoSpaceDN w:val="0"/>
        <w:adjustRightInd w:val="0"/>
        <w:rPr>
          <w:rFonts w:asciiTheme="minorHAnsi" w:hAnsiTheme="minorHAnsi" w:cs="Arial"/>
          <w:szCs w:val="24"/>
        </w:rPr>
      </w:pPr>
    </w:p>
    <w:p w:rsidR="008D5D14" w:rsidRDefault="008D5D14"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sectPr w:rsidR="00DE3AC1"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99" w:rsidRDefault="00BD7499" w:rsidP="003C6765">
      <w:r>
        <w:separator/>
      </w:r>
    </w:p>
  </w:endnote>
  <w:endnote w:type="continuationSeparator" w:id="0">
    <w:p w:rsidR="00BD7499" w:rsidRDefault="00BD7499"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99" w:rsidRDefault="00BD7499" w:rsidP="003C6765">
      <w:r>
        <w:separator/>
      </w:r>
    </w:p>
  </w:footnote>
  <w:footnote w:type="continuationSeparator" w:id="0">
    <w:p w:rsidR="00BD7499" w:rsidRDefault="00BD7499" w:rsidP="003C6765">
      <w:r>
        <w:continuationSeparator/>
      </w:r>
    </w:p>
  </w:footnote>
  <w:footnote w:id="1">
    <w:p w:rsidR="00BD7499" w:rsidRDefault="00BD7499" w:rsidP="00F54148">
      <w:pPr>
        <w:pStyle w:val="FootnoteText"/>
        <w:rPr>
          <w:b/>
          <w:lang w:val="en-GB"/>
        </w:rPr>
      </w:pPr>
      <w:r>
        <w:rPr>
          <w:rStyle w:val="FootnoteReference"/>
        </w:rPr>
        <w:footnoteRef/>
      </w:r>
      <w:r>
        <w:t xml:space="preserve"> </w:t>
      </w:r>
      <w:r>
        <w:rPr>
          <w:lang w:val="en-GB"/>
        </w:rPr>
        <w:t>Office of National Statistics (2017) “</w:t>
      </w:r>
      <w:r w:rsidRPr="00F54148">
        <w:rPr>
          <w:b/>
          <w:lang w:val="en-GB"/>
        </w:rPr>
        <w:t>Sickness absence in the labour market: 2016 -Analysis describing sickness absence rates of workers in the UK labour market</w:t>
      </w:r>
      <w:r w:rsidRPr="00F54148">
        <w:t xml:space="preserve"> </w:t>
      </w:r>
      <w:hyperlink r:id="rId1" w:history="1">
        <w:r w:rsidRPr="00271D6F">
          <w:rPr>
            <w:rStyle w:val="Hyperlink"/>
            <w:b/>
            <w:lang w:val="en-GB"/>
          </w:rPr>
          <w:t>https://www.ons.gov.uk/employmentandlabourmarket/peopleinwork/labourproductivity/articles/sicknessabsenceinthelabourmarket/2016</w:t>
        </w:r>
      </w:hyperlink>
    </w:p>
    <w:p w:rsidR="00BD7499" w:rsidRPr="00F54148" w:rsidRDefault="00BD7499" w:rsidP="00F54148">
      <w:pPr>
        <w:pStyle w:val="FootnoteText"/>
        <w:rPr>
          <w:b/>
          <w:lang w:val="en-GB"/>
        </w:rPr>
      </w:pPr>
    </w:p>
    <w:p w:rsidR="00BD7499" w:rsidRPr="00F54148" w:rsidRDefault="00BD7499">
      <w:pPr>
        <w:pStyle w:val="FootnoteText"/>
        <w:rPr>
          <w:lang w:val="en-GB"/>
        </w:rPr>
      </w:pPr>
    </w:p>
  </w:footnote>
  <w:footnote w:id="2">
    <w:p w:rsidR="00BD7499" w:rsidRPr="00F54148" w:rsidRDefault="00BD7499">
      <w:pPr>
        <w:pStyle w:val="FootnoteText"/>
        <w:rPr>
          <w:lang w:val="en-GB"/>
        </w:rPr>
      </w:pPr>
      <w:r>
        <w:rPr>
          <w:rStyle w:val="FootnoteReference"/>
        </w:rPr>
        <w:footnoteRef/>
      </w:r>
      <w:r>
        <w:t xml:space="preserve"> </w:t>
      </w:r>
      <w:r w:rsidRPr="00F54148">
        <w:rPr>
          <w:lang w:val="en-GB"/>
        </w:rPr>
        <w:t>Office of National Statistics (2017) “</w:t>
      </w:r>
      <w:r w:rsidRPr="00F54148">
        <w:rPr>
          <w:b/>
          <w:lang w:val="en-GB"/>
        </w:rPr>
        <w:t>Sickness absence in the labour market: 2016 -Analysis describing sickness absence rates of workers in the UK labour market</w:t>
      </w:r>
      <w:r w:rsidRPr="00F54148">
        <w:rPr>
          <w:lang w:val="en-GB"/>
        </w:rPr>
        <w:t xml:space="preserve"> </w:t>
      </w:r>
      <w:hyperlink r:id="rId2" w:history="1">
        <w:r w:rsidRPr="00F54148">
          <w:rPr>
            <w:rStyle w:val="Hyperlink"/>
            <w:b/>
            <w:lang w:val="en-GB"/>
          </w:rPr>
          <w:t>https://www.ons.gov.uk/employmentandlabourmarket/peopleinwork/labourproductivity/articles/sicknessabsenceinthelabourmarket/2016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nsid w:val="FFFFFFFE"/>
    <w:multiLevelType w:val="singleLevel"/>
    <w:tmpl w:val="D1346712"/>
    <w:lvl w:ilvl="0">
      <w:numFmt w:val="decimal"/>
      <w:lvlText w:val="*"/>
      <w:lvlJc w:val="left"/>
    </w:lvl>
  </w:abstractNum>
  <w:abstractNum w:abstractNumId="2">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63CF1"/>
    <w:multiLevelType w:val="hybridMultilevel"/>
    <w:tmpl w:val="443A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4AD6D2B"/>
    <w:multiLevelType w:val="multilevel"/>
    <w:tmpl w:val="9CA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1">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28FA39E7"/>
    <w:multiLevelType w:val="hybridMultilevel"/>
    <w:tmpl w:val="18561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8">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9">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2">
    <w:nsid w:val="44AE7F42"/>
    <w:multiLevelType w:val="hybridMultilevel"/>
    <w:tmpl w:val="C29ECCEC"/>
    <w:lvl w:ilvl="0" w:tplc="7F8E03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0611EA"/>
    <w:multiLevelType w:val="hybridMultilevel"/>
    <w:tmpl w:val="075A695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nsid w:val="53332223"/>
    <w:multiLevelType w:val="hybridMultilevel"/>
    <w:tmpl w:val="A19A0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9">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1">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2">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DE3088"/>
    <w:multiLevelType w:val="multilevel"/>
    <w:tmpl w:val="2F3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CC4BE2"/>
    <w:multiLevelType w:val="multilevel"/>
    <w:tmpl w:val="CD0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7">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8">
    <w:nsid w:val="6D6D43F4"/>
    <w:multiLevelType w:val="hybridMultilevel"/>
    <w:tmpl w:val="5090F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40">
    <w:nsid w:val="73AD0032"/>
    <w:multiLevelType w:val="hybridMultilevel"/>
    <w:tmpl w:val="4CCC87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7C3D74A1"/>
    <w:multiLevelType w:val="hybridMultilevel"/>
    <w:tmpl w:val="1DE41A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2"/>
  </w:num>
  <w:num w:numId="3">
    <w:abstractNumId w:val="24"/>
  </w:num>
  <w:num w:numId="4">
    <w:abstractNumId w:val="35"/>
  </w:num>
  <w:num w:numId="5">
    <w:abstractNumId w:val="2"/>
  </w:num>
  <w:num w:numId="6">
    <w:abstractNumId w:val="37"/>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0"/>
  </w:num>
  <w:num w:numId="9">
    <w:abstractNumId w:val="19"/>
  </w:num>
  <w:num w:numId="10">
    <w:abstractNumId w:val="17"/>
  </w:num>
  <w:num w:numId="11">
    <w:abstractNumId w:val="10"/>
  </w:num>
  <w:num w:numId="12">
    <w:abstractNumId w:val="23"/>
  </w:num>
  <w:num w:numId="13">
    <w:abstractNumId w:val="13"/>
  </w:num>
  <w:num w:numId="14">
    <w:abstractNumId w:val="28"/>
  </w:num>
  <w:num w:numId="15">
    <w:abstractNumId w:val="11"/>
  </w:num>
  <w:num w:numId="16">
    <w:abstractNumId w:val="18"/>
  </w:num>
  <w:num w:numId="17">
    <w:abstractNumId w:val="3"/>
  </w:num>
  <w:num w:numId="18">
    <w:abstractNumId w:val="12"/>
  </w:num>
  <w:num w:numId="19">
    <w:abstractNumId w:val="41"/>
  </w:num>
  <w:num w:numId="20">
    <w:abstractNumId w:val="39"/>
  </w:num>
  <w:num w:numId="21">
    <w:abstractNumId w:val="29"/>
  </w:num>
  <w:num w:numId="22">
    <w:abstractNumId w:val="31"/>
  </w:num>
  <w:num w:numId="23">
    <w:abstractNumId w:val="26"/>
  </w:num>
  <w:num w:numId="24">
    <w:abstractNumId w:val="16"/>
  </w:num>
  <w:num w:numId="25">
    <w:abstractNumId w:val="21"/>
  </w:num>
  <w:num w:numId="26">
    <w:abstractNumId w:val="5"/>
  </w:num>
  <w:num w:numId="27">
    <w:abstractNumId w:val="43"/>
  </w:num>
  <w:num w:numId="28">
    <w:abstractNumId w:val="20"/>
  </w:num>
  <w:num w:numId="29">
    <w:abstractNumId w:val="7"/>
  </w:num>
  <w:num w:numId="30">
    <w:abstractNumId w:val="15"/>
  </w:num>
  <w:num w:numId="31">
    <w:abstractNumId w:val="8"/>
  </w:num>
  <w:num w:numId="32">
    <w:abstractNumId w:val="6"/>
  </w:num>
  <w:num w:numId="33">
    <w:abstractNumId w:val="0"/>
  </w:num>
  <w:num w:numId="34">
    <w:abstractNumId w:val="22"/>
  </w:num>
  <w:num w:numId="35">
    <w:abstractNumId w:val="33"/>
  </w:num>
  <w:num w:numId="36">
    <w:abstractNumId w:val="25"/>
  </w:num>
  <w:num w:numId="37">
    <w:abstractNumId w:val="14"/>
  </w:num>
  <w:num w:numId="38">
    <w:abstractNumId w:val="42"/>
  </w:num>
  <w:num w:numId="39">
    <w:abstractNumId w:val="38"/>
  </w:num>
  <w:num w:numId="40">
    <w:abstractNumId w:val="27"/>
  </w:num>
  <w:num w:numId="41">
    <w:abstractNumId w:val="40"/>
  </w:num>
  <w:num w:numId="42">
    <w:abstractNumId w:val="4"/>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15D88"/>
    <w:rsid w:val="00030A60"/>
    <w:rsid w:val="00033EA8"/>
    <w:rsid w:val="000404A1"/>
    <w:rsid w:val="0004071C"/>
    <w:rsid w:val="00055CF6"/>
    <w:rsid w:val="00074275"/>
    <w:rsid w:val="00092EEB"/>
    <w:rsid w:val="000C43EC"/>
    <w:rsid w:val="000D6350"/>
    <w:rsid w:val="000E6E1F"/>
    <w:rsid w:val="00125108"/>
    <w:rsid w:val="00154839"/>
    <w:rsid w:val="001740A9"/>
    <w:rsid w:val="001765A3"/>
    <w:rsid w:val="00182406"/>
    <w:rsid w:val="001D2F2C"/>
    <w:rsid w:val="001F0B58"/>
    <w:rsid w:val="002137FA"/>
    <w:rsid w:val="00214AE1"/>
    <w:rsid w:val="00246BE3"/>
    <w:rsid w:val="00261F0A"/>
    <w:rsid w:val="00282484"/>
    <w:rsid w:val="00283219"/>
    <w:rsid w:val="002848B2"/>
    <w:rsid w:val="002D51C6"/>
    <w:rsid w:val="00315000"/>
    <w:rsid w:val="00315D31"/>
    <w:rsid w:val="00325F4A"/>
    <w:rsid w:val="003403DC"/>
    <w:rsid w:val="003A2813"/>
    <w:rsid w:val="003B1DB6"/>
    <w:rsid w:val="003C6765"/>
    <w:rsid w:val="003D4A53"/>
    <w:rsid w:val="003D75CB"/>
    <w:rsid w:val="003E1065"/>
    <w:rsid w:val="00403F1C"/>
    <w:rsid w:val="00404744"/>
    <w:rsid w:val="00413314"/>
    <w:rsid w:val="00427F2B"/>
    <w:rsid w:val="00431140"/>
    <w:rsid w:val="00445D67"/>
    <w:rsid w:val="00480839"/>
    <w:rsid w:val="004B3282"/>
    <w:rsid w:val="004F3CEB"/>
    <w:rsid w:val="004F50AF"/>
    <w:rsid w:val="004F52EE"/>
    <w:rsid w:val="00520A9A"/>
    <w:rsid w:val="00531D62"/>
    <w:rsid w:val="00535B6F"/>
    <w:rsid w:val="005736F4"/>
    <w:rsid w:val="005914F2"/>
    <w:rsid w:val="005B1F3E"/>
    <w:rsid w:val="005E20E9"/>
    <w:rsid w:val="005F30D6"/>
    <w:rsid w:val="00600589"/>
    <w:rsid w:val="00682BD9"/>
    <w:rsid w:val="006923E5"/>
    <w:rsid w:val="00693FAD"/>
    <w:rsid w:val="006B3ECB"/>
    <w:rsid w:val="006C224F"/>
    <w:rsid w:val="00702CBB"/>
    <w:rsid w:val="0071046C"/>
    <w:rsid w:val="00713BE5"/>
    <w:rsid w:val="00720F7E"/>
    <w:rsid w:val="007225D6"/>
    <w:rsid w:val="0079470D"/>
    <w:rsid w:val="007A63BD"/>
    <w:rsid w:val="007A6CDC"/>
    <w:rsid w:val="007E1E5A"/>
    <w:rsid w:val="0082745F"/>
    <w:rsid w:val="00855CED"/>
    <w:rsid w:val="00875274"/>
    <w:rsid w:val="00886448"/>
    <w:rsid w:val="008C4F51"/>
    <w:rsid w:val="008D28D0"/>
    <w:rsid w:val="008D5AD7"/>
    <w:rsid w:val="008D5D14"/>
    <w:rsid w:val="008D6248"/>
    <w:rsid w:val="008E033A"/>
    <w:rsid w:val="00906302"/>
    <w:rsid w:val="00913D8C"/>
    <w:rsid w:val="009269DA"/>
    <w:rsid w:val="00936ED0"/>
    <w:rsid w:val="00963187"/>
    <w:rsid w:val="009652F4"/>
    <w:rsid w:val="00974DAC"/>
    <w:rsid w:val="00974F77"/>
    <w:rsid w:val="00990937"/>
    <w:rsid w:val="0099654A"/>
    <w:rsid w:val="009D1656"/>
    <w:rsid w:val="009D29B8"/>
    <w:rsid w:val="009F691E"/>
    <w:rsid w:val="00A06CE9"/>
    <w:rsid w:val="00A20660"/>
    <w:rsid w:val="00A716B2"/>
    <w:rsid w:val="00A725D7"/>
    <w:rsid w:val="00A76860"/>
    <w:rsid w:val="00A97944"/>
    <w:rsid w:val="00AE4F91"/>
    <w:rsid w:val="00AE504C"/>
    <w:rsid w:val="00AE51C9"/>
    <w:rsid w:val="00AE6432"/>
    <w:rsid w:val="00B244D5"/>
    <w:rsid w:val="00B67032"/>
    <w:rsid w:val="00BD131F"/>
    <w:rsid w:val="00BD1A02"/>
    <w:rsid w:val="00BD3A6C"/>
    <w:rsid w:val="00BD7499"/>
    <w:rsid w:val="00C05D31"/>
    <w:rsid w:val="00C05EB1"/>
    <w:rsid w:val="00C105B3"/>
    <w:rsid w:val="00C1360D"/>
    <w:rsid w:val="00C151A2"/>
    <w:rsid w:val="00C239D3"/>
    <w:rsid w:val="00C2697F"/>
    <w:rsid w:val="00C64A60"/>
    <w:rsid w:val="00C67408"/>
    <w:rsid w:val="00C70158"/>
    <w:rsid w:val="00C80125"/>
    <w:rsid w:val="00C866F0"/>
    <w:rsid w:val="00C900F7"/>
    <w:rsid w:val="00CA1064"/>
    <w:rsid w:val="00CC040A"/>
    <w:rsid w:val="00CC3DCE"/>
    <w:rsid w:val="00CD47CD"/>
    <w:rsid w:val="00CE727D"/>
    <w:rsid w:val="00D06EF4"/>
    <w:rsid w:val="00D2305E"/>
    <w:rsid w:val="00D268C1"/>
    <w:rsid w:val="00D35A9B"/>
    <w:rsid w:val="00D6134E"/>
    <w:rsid w:val="00D71F36"/>
    <w:rsid w:val="00D72A2A"/>
    <w:rsid w:val="00D763F3"/>
    <w:rsid w:val="00DB5CA0"/>
    <w:rsid w:val="00DC3004"/>
    <w:rsid w:val="00DE3AC1"/>
    <w:rsid w:val="00E16CF5"/>
    <w:rsid w:val="00E32411"/>
    <w:rsid w:val="00E45AD1"/>
    <w:rsid w:val="00E54A67"/>
    <w:rsid w:val="00E62A78"/>
    <w:rsid w:val="00E728B2"/>
    <w:rsid w:val="00EA7D85"/>
    <w:rsid w:val="00EB7CB7"/>
    <w:rsid w:val="00ED3237"/>
    <w:rsid w:val="00F14337"/>
    <w:rsid w:val="00F20161"/>
    <w:rsid w:val="00F23B96"/>
    <w:rsid w:val="00F54148"/>
    <w:rsid w:val="00F749E9"/>
    <w:rsid w:val="00F80AE5"/>
    <w:rsid w:val="00F90799"/>
    <w:rsid w:val="00FB5356"/>
    <w:rsid w:val="00FC44B4"/>
    <w:rsid w:val="00FD7843"/>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016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character" w:styleId="PlaceholderText">
    <w:name w:val="Placeholder Text"/>
    <w:basedOn w:val="DefaultParagraphFont"/>
    <w:uiPriority w:val="99"/>
    <w:semiHidden/>
    <w:rsid w:val="00A06CE9"/>
    <w:rPr>
      <w:color w:val="808080"/>
    </w:rPr>
  </w:style>
  <w:style w:type="paragraph" w:styleId="ListNumber">
    <w:name w:val="List Number"/>
    <w:basedOn w:val="BodyText"/>
    <w:semiHidden/>
    <w:rsid w:val="00FD7843"/>
    <w:pPr>
      <w:numPr>
        <w:numId w:val="33"/>
      </w:numPr>
      <w:autoSpaceDE w:val="0"/>
      <w:autoSpaceDN w:val="0"/>
      <w:adjustRightInd w:val="0"/>
    </w:pPr>
    <w:rPr>
      <w:rFonts w:asciiTheme="minorHAnsi" w:eastAsia="Calibri" w:hAnsiTheme="minorHAnsi" w:cs="Segoe UI"/>
      <w:bCs/>
      <w:szCs w:val="24"/>
    </w:rPr>
  </w:style>
  <w:style w:type="character" w:customStyle="1" w:styleId="Heading3Char">
    <w:name w:val="Heading 3 Char"/>
    <w:basedOn w:val="DefaultParagraphFont"/>
    <w:link w:val="Heading3"/>
    <w:uiPriority w:val="9"/>
    <w:rsid w:val="00F2016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133">
      <w:bodyDiv w:val="1"/>
      <w:marLeft w:val="0"/>
      <w:marRight w:val="0"/>
      <w:marTop w:val="0"/>
      <w:marBottom w:val="0"/>
      <w:divBdr>
        <w:top w:val="none" w:sz="0" w:space="0" w:color="auto"/>
        <w:left w:val="none" w:sz="0" w:space="0" w:color="auto"/>
        <w:bottom w:val="none" w:sz="0" w:space="0" w:color="auto"/>
        <w:right w:val="none" w:sz="0" w:space="0" w:color="auto"/>
      </w:divBdr>
    </w:div>
    <w:div w:id="530000873">
      <w:bodyDiv w:val="1"/>
      <w:marLeft w:val="0"/>
      <w:marRight w:val="0"/>
      <w:marTop w:val="0"/>
      <w:marBottom w:val="0"/>
      <w:divBdr>
        <w:top w:val="none" w:sz="0" w:space="0" w:color="auto"/>
        <w:left w:val="none" w:sz="0" w:space="0" w:color="auto"/>
        <w:bottom w:val="none" w:sz="0" w:space="0" w:color="auto"/>
        <w:right w:val="none" w:sz="0" w:space="0" w:color="auto"/>
      </w:divBdr>
    </w:div>
    <w:div w:id="1071201342">
      <w:bodyDiv w:val="1"/>
      <w:marLeft w:val="0"/>
      <w:marRight w:val="0"/>
      <w:marTop w:val="0"/>
      <w:marBottom w:val="0"/>
      <w:divBdr>
        <w:top w:val="none" w:sz="0" w:space="0" w:color="auto"/>
        <w:left w:val="none" w:sz="0" w:space="0" w:color="auto"/>
        <w:bottom w:val="none" w:sz="0" w:space="0" w:color="auto"/>
        <w:right w:val="none" w:sz="0" w:space="0" w:color="auto"/>
      </w:divBdr>
      <w:divsChild>
        <w:div w:id="995458192">
          <w:marLeft w:val="0"/>
          <w:marRight w:val="0"/>
          <w:marTop w:val="0"/>
          <w:marBottom w:val="0"/>
          <w:divBdr>
            <w:top w:val="none" w:sz="0" w:space="0" w:color="auto"/>
            <w:left w:val="none" w:sz="0" w:space="0" w:color="auto"/>
            <w:bottom w:val="none" w:sz="0" w:space="0" w:color="auto"/>
            <w:right w:val="none" w:sz="0" w:space="0" w:color="auto"/>
          </w:divBdr>
          <w:divsChild>
            <w:div w:id="913203105">
              <w:marLeft w:val="0"/>
              <w:marRight w:val="0"/>
              <w:marTop w:val="0"/>
              <w:marBottom w:val="0"/>
              <w:divBdr>
                <w:top w:val="none" w:sz="0" w:space="0" w:color="auto"/>
                <w:left w:val="none" w:sz="0" w:space="0" w:color="auto"/>
                <w:bottom w:val="none" w:sz="0" w:space="0" w:color="auto"/>
                <w:right w:val="none" w:sz="0" w:space="0" w:color="auto"/>
              </w:divBdr>
              <w:divsChild>
                <w:div w:id="787354837">
                  <w:marLeft w:val="0"/>
                  <w:marRight w:val="0"/>
                  <w:marTop w:val="0"/>
                  <w:marBottom w:val="0"/>
                  <w:divBdr>
                    <w:top w:val="none" w:sz="0" w:space="0" w:color="auto"/>
                    <w:left w:val="none" w:sz="0" w:space="0" w:color="auto"/>
                    <w:bottom w:val="none" w:sz="0" w:space="0" w:color="auto"/>
                    <w:right w:val="none" w:sz="0" w:space="0" w:color="auto"/>
                  </w:divBdr>
                  <w:divsChild>
                    <w:div w:id="596063474">
                      <w:marLeft w:val="0"/>
                      <w:marRight w:val="0"/>
                      <w:marTop w:val="0"/>
                      <w:marBottom w:val="0"/>
                      <w:divBdr>
                        <w:top w:val="none" w:sz="0" w:space="0" w:color="auto"/>
                        <w:left w:val="none" w:sz="0" w:space="0" w:color="auto"/>
                        <w:bottom w:val="none" w:sz="0" w:space="0" w:color="auto"/>
                        <w:right w:val="none" w:sz="0" w:space="0" w:color="auto"/>
                      </w:divBdr>
                      <w:divsChild>
                        <w:div w:id="5526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12231">
      <w:bodyDiv w:val="1"/>
      <w:marLeft w:val="0"/>
      <w:marRight w:val="0"/>
      <w:marTop w:val="0"/>
      <w:marBottom w:val="0"/>
      <w:divBdr>
        <w:top w:val="none" w:sz="0" w:space="0" w:color="auto"/>
        <w:left w:val="none" w:sz="0" w:space="0" w:color="auto"/>
        <w:bottom w:val="none" w:sz="0" w:space="0" w:color="auto"/>
        <w:right w:val="none" w:sz="0" w:space="0" w:color="auto"/>
      </w:divBdr>
    </w:div>
    <w:div w:id="13349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employmentandlabourmarket/peopleinwork/labourproductivity/articles/sicknessabsenceinthelabourmarket/2016" TargetMode="External"/><Relationship Id="rId1" Type="http://schemas.openxmlformats.org/officeDocument/2006/relationships/hyperlink" Target="https://www.ons.gov.uk/employmentandlabourmarket/peopleinwork/labourproductivity/articles/sicknessabsenceinthelabourmarket/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F431-24BD-422F-965F-38F174FF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4</cp:revision>
  <cp:lastPrinted>2010-07-13T13:31:00Z</cp:lastPrinted>
  <dcterms:created xsi:type="dcterms:W3CDTF">2017-04-24T13:19:00Z</dcterms:created>
  <dcterms:modified xsi:type="dcterms:W3CDTF">2017-04-25T14:55:00Z</dcterms:modified>
</cp:coreProperties>
</file>